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TextBody"/>
        <w:bidi w:val="0"/>
        <w:spacing w:before="0" w:after="140" w:line="288" w:lineRule="auto"/>
        <w:jc w:val="left"/>
        <w:rPr/>
      </w:pPr>
    </w:p>
    <w:p xmlns:wp14="http://schemas.microsoft.com/office/word/2010/wordml" w14:paraId="6A05A809" wp14:textId="77777777">
      <w:pPr>
        <w:pStyle w:val="1LSCIBTextBody"/>
        <w:bidi w:val="0"/>
        <w:spacing w:before="0" w:after="0"/>
        <w:contextualSpacing/>
        <w:jc w:val="left"/>
        <w:rPr/>
      </w:pPr>
      <w:r>
        <w:rPr/>
      </w:r>
    </w:p>
    <w:p xmlns:wp14="http://schemas.microsoft.com/office/word/2010/wordml" w14:paraId="5A39BBE3" wp14:textId="77777777">
      <w:pPr>
        <w:pStyle w:val="TextBody"/>
        <w:bidi w:val="0"/>
        <w:spacing w:before="0" w:after="140" w:line="288" w:lineRule="auto"/>
        <w:jc w:val="left"/>
      </w:pPr>
    </w:p>
    <w:p xmlns:wp14="http://schemas.microsoft.com/office/word/2010/wordml" w:rsidP="569DA863" w14:paraId="4AC399B0" wp14:textId="52E6067E">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69DA863" w:rsidR="1D8C48A9">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xmlns:wp14="http://schemas.microsoft.com/office/word/2010/wordml" w:rsidP="569DA863" w14:paraId="12713B3F" wp14:textId="4F3FD801">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69DA863" w:rsidR="1D8C48A9">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569DA863" w14:paraId="1321034D" wp14:textId="568E9D2E">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69DA863" w:rsidR="1D8C48A9">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xmlns:wp14="http://schemas.microsoft.com/office/word/2010/wordml" w:rsidP="569DA863" w14:paraId="3906AD83" wp14:textId="5C3536E9">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69DA863" w:rsidR="1D8C48A9">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569DA863" w14:paraId="1D1B63DF" wp14:textId="02505750">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69DA863" w:rsidR="1D8C48A9">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xmlns:wp14="http://schemas.microsoft.com/office/word/2010/wordml" w:rsidP="569DA863" w14:paraId="4A7BDD5C" wp14:textId="63F995E1">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69DA863" w:rsidR="1D8C48A9">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xmlns:wp14="http://schemas.microsoft.com/office/word/2010/wordml" w:rsidP="569DA863" w14:paraId="2696DB8E" wp14:textId="66A8157A">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569DA863" w:rsidR="1D8C48A9">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xmlns:wp14="http://schemas.microsoft.com/office/word/2010/wordml" w:rsidP="569DA863" w14:paraId="659AF9A7" wp14:textId="707A2D21">
      <w:pPr>
        <w:widowControl w:val="0"/>
        <w:bidi w:val="0"/>
        <w:spacing w:before="0" w:after="140" w:line="288" w:lineRule="auto"/>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p14:textId="77777777" w14:paraId="1C5003EA">
      <w:pPr>
        <w:pStyle w:val="TextBody"/>
        <w:bidi w:val="0"/>
        <w:spacing w:before="0" w:after="140" w:line="288" w:lineRule="auto"/>
        <w:jc w:val="left"/>
      </w:pP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569DA863" w14:paraId="2BDCC6B8"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14:paraId="4EA9B901" wp14:textId="77777777">
            <w:pPr>
              <w:pStyle w:val="2LSCIBTableContents"/>
              <w:bidi w:val="0"/>
              <w:snapToGrid w:val="false"/>
              <w:jc w:val="left"/>
              <w:rPr/>
            </w:pPr>
            <w:r>
              <w:rPr/>
              <w:t xml:space="preserve">Bemiddelend vastgoedmakelaar: </w:t>
            </w:r>
            <w:r>
              <w:rPr>
                <w:b/>
                <w:bCs/>
              </w:rPr>
              <w:t xml:space="preserve"> </w:t>
            </w:r>
            <w:r>
              <w:rPr/>
              <w:tab/>
            </w:r>
            <w:r>
              <w:rPr/>
              <w:br/>
            </w:r>
            <w:r>
              <w:rPr/>
              <w:t xml:space="preserve">BIV-Nr.: </w:t>
            </w:r>
            <w:r>
              <w:rPr/>
              <w:tab/>
            </w:r>
          </w:p>
          <w:p w14:paraId="628C7CDC" wp14:textId="77777777">
            <w:pPr>
              <w:pStyle w:val="2LSCIBTextBody"/>
              <w:bidi w:val="0"/>
              <w:jc w:val="left"/>
              <w:rPr/>
            </w:pPr>
            <w:r>
              <w:rPr/>
              <w:t xml:space="preserve">Kantoor: </w:t>
            </w:r>
            <w:r>
              <w:rPr>
                <w:b w:val="false"/>
                <w:bCs w:val="false"/>
              </w:rPr>
              <w:tab/>
            </w:r>
          </w:p>
          <w:p w14:paraId="46827533" wp14:textId="77777777">
            <w:pPr>
              <w:pStyle w:val="2LSCIBTextBody"/>
              <w:bidi w:val="0"/>
              <w:jc w:val="left"/>
              <w:rPr/>
            </w:pPr>
            <w:r>
              <w:rPr/>
              <w:t xml:space="preserve">Straat: .......................................... Nr.: ............ Bus: </w:t>
            </w:r>
            <w:r>
              <w:rPr>
                <w:b w:val="false"/>
                <w:bCs w:val="false"/>
              </w:rPr>
              <w:tab/>
            </w:r>
            <w:r>
              <w:rPr/>
              <w:br/>
            </w:r>
            <w:r>
              <w:rPr/>
              <w:t xml:space="preserve">Postcode: ............ Stad: </w:t>
            </w:r>
            <w:r>
              <w:rPr>
                <w:b w:val="false"/>
                <w:bCs w:val="false"/>
              </w:rPr>
              <w:tab/>
            </w:r>
          </w:p>
          <w:p w14:paraId="286EBD79" wp14:textId="77777777">
            <w:pPr>
              <w:pStyle w:val="2LSCIBTableContents"/>
              <w:bidi w:val="0"/>
              <w:jc w:val="left"/>
              <w:rPr/>
            </w:pPr>
            <w:r>
              <w:rPr/>
              <w:t xml:space="preserve">BA en borgstelling: </w:t>
            </w:r>
            <w:r>
              <w:rPr>
                <w:rFonts w:ascii="Calibri;sans-serif" w:hAnsi="Calibri;sans-serif" w:cs="Calibri;sans-serif"/>
                <w:b/>
                <w:bCs/>
                <w:sz w:val="20"/>
              </w:rPr>
              <w:t>NV AXA BELGIUM (polisnr. 730.390.160)</w:t>
            </w:r>
            <w:r>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P="569DA863" w14:paraId="72A3D3EC" wp14:textId="6EE6616C">
            <w:pPr>
              <w:bidi w:val="0"/>
              <w:snapToGrid w:val="false"/>
            </w:pPr>
            <w:r w:rsidR="3F5A9EDB">
              <w:drawing>
                <wp:inline xmlns:wp14="http://schemas.microsoft.com/office/word/2010/wordprocessingDrawing" wp14:editId="7A3D4D49" wp14:anchorId="05DB20B2">
                  <wp:extent cx="914400" cy="1028700"/>
                  <wp:effectExtent l="0" t="0" r="0" b="0"/>
                  <wp:docPr id="1983444086"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3444086" name=""/>
                          <pic:cNvPicPr/>
                        </pic:nvPicPr>
                        <pic:blipFill>
                          <a:blip xmlns:r="http://schemas.openxmlformats.org/officeDocument/2006/relationships" r:embed="rId778388093">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rsidP="01AEDFBB" wp14:textId="77777777" w14:paraId="5AE5672D">
      <w:pPr>
        <w:pStyle w:val="TextBody"/>
        <w:bidi w:val="0"/>
        <w:jc w:val="left"/>
      </w:pPr>
    </w:p>
    <w:p xmlns:wp14="http://schemas.microsoft.com/office/word/2010/wordml" w:rsidP="01AEDFBB" w14:paraId="6563FCE3" wp14:textId="52A8867C">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rFonts w:ascii="Calibri" w:hAnsi="Calibri" w:eastAsia="Calibri" w:cs="Calibri"/>
          <w:b w:val="0"/>
          <w:bCs w:val="0"/>
          <w:i w:val="0"/>
          <w:iCs w:val="0"/>
          <w:caps w:val="0"/>
          <w:smallCaps w:val="0"/>
          <w:noProof w:val="0"/>
          <w:color w:val="A19276"/>
          <w:sz w:val="36"/>
          <w:szCs w:val="36"/>
          <w:lang w:val="nl-BE"/>
        </w:rPr>
      </w:pPr>
      <w:r w:rsidRPr="01AEDFBB" w:rsidR="3C6D7637">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 GROND</w:t>
      </w:r>
    </w:p>
    <w:p xmlns:wp14="http://schemas.microsoft.com/office/word/2010/wordml" w:rsidP="01AEDFBB" w14:paraId="44EAFD9C" wp14:textId="639F0539">
      <w:pPr>
        <w:pStyle w:val="TextBody"/>
        <w:widowControl w:val="0"/>
        <w:tabs>
          <w:tab w:val="clear" w:leader="none" w:pos="420"/>
          <w:tab w:val="right" w:leader="dot" w:pos="9648"/>
        </w:tabs>
        <w:bidi w:val="0"/>
        <w:spacing w:before="0" w:after="0"/>
        <w:jc w:val="center"/>
        <w:rPr>
          <w:rFonts w:ascii="Calibri" w:hAnsi="Calibri" w:eastAsia="Calibri" w:cs="Calibri"/>
          <w:b w:val="1"/>
          <w:bCs w:val="1"/>
          <w:i w:val="0"/>
          <w:iCs w:val="0"/>
          <w:caps w:val="0"/>
          <w:smallCaps w:val="0"/>
          <w:noProof w:val="0"/>
          <w:color w:val="FFFFFF"/>
          <w:sz w:val="32"/>
          <w:szCs w:val="32"/>
          <w:lang w:val="nl-BE"/>
        </w:rPr>
      </w:pPr>
    </w:p>
    <w:p xmlns:wp14="http://schemas.microsoft.com/office/word/2010/wordml" w14:paraId="21C2C178" wp14:textId="77777777">
      <w:pPr>
        <w:pStyle w:val="6LSStandard"/>
        <w:bidi w:val="0"/>
        <w:jc w:val="left"/>
        <w:rPr>
          <w:b/>
          <w:b/>
          <w:bCs/>
        </w:rPr>
      </w:pPr>
      <w:r>
        <w:rPr>
          <w:b/>
          <w:bCs/>
        </w:rPr>
        <w:t>Tussen de partijen:</w:t>
      </w:r>
    </w:p>
    <w:p xmlns:wp14="http://schemas.microsoft.com/office/word/2010/wordml" w14:paraId="4B94D5A5"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3DEEC669"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656B9AB"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45FB0818"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049F31CB"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53128261" wp14:textId="77777777">
            <w:pPr>
              <w:pStyle w:val="6LSCIBTableContents"/>
              <w:bidi w:val="0"/>
              <w:snapToGrid w:val="false"/>
              <w:jc w:val="left"/>
              <w:rPr>
                <w:sz w:val="16"/>
                <w:szCs w:val="16"/>
              </w:rPr>
            </w:pPr>
            <w:r>
              <w:rPr>
                <w:sz w:val="16"/>
                <w:szCs w:val="16"/>
              </w:rPr>
            </w:r>
          </w:p>
        </w:tc>
      </w:tr>
      <w:tr xmlns:wp14="http://schemas.microsoft.com/office/word/2010/wordml" w14:paraId="62486C05" wp14:textId="77777777">
        <w:trPr>
          <w:trHeight w:val="23" w:hRule="atLeast"/>
        </w:trPr>
        <w:tc>
          <w:tcPr>
            <w:tcW w:w="9273" w:type="dxa"/>
            <w:gridSpan w:val="2"/>
            <w:tcBorders>
              <w:left w:val="single" w:color="000000" w:sz="2" w:space="0"/>
              <w:bottom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B99056E" wp14:textId="77777777">
            <w:pPr>
              <w:pStyle w:val="6LSCIBTableContents"/>
              <w:bidi w:val="0"/>
              <w:snapToGrid w:val="false"/>
              <w:jc w:val="left"/>
              <w:rPr>
                <w:sz w:val="16"/>
                <w:szCs w:val="16"/>
              </w:rPr>
            </w:pPr>
            <w:r>
              <w:rPr>
                <w:sz w:val="16"/>
                <w:szCs w:val="16"/>
              </w:rPr>
            </w:r>
          </w:p>
        </w:tc>
      </w:tr>
    </w:tbl>
    <w:p xmlns:wp14="http://schemas.microsoft.com/office/word/2010/wordml" w14:paraId="1299C43A"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4DDBEF00"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3461D779"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CF2D8B6"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0FB78278"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1FC39945"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0562CB0E" wp14:textId="77777777">
            <w:pPr>
              <w:pStyle w:val="6LSCIBTableContents"/>
              <w:bidi w:val="0"/>
              <w:jc w:val="left"/>
              <w:rPr>
                <w:sz w:val="16"/>
                <w:szCs w:val="16"/>
              </w:rPr>
            </w:pPr>
            <w:r>
              <w:rPr>
                <w:sz w:val="16"/>
                <w:szCs w:val="16"/>
              </w:rPr>
            </w:r>
          </w:p>
        </w:tc>
      </w:tr>
    </w:tbl>
    <w:p xmlns:wp14="http://schemas.microsoft.com/office/word/2010/wordml" w14:paraId="34CE0A41"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D98A12B"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rsidP="01AEDFBB" wp14:textId="77777777" w14:paraId="1E5BB59A">
      <w:pPr>
        <w:pStyle w:val="Normal"/>
        <w:bidi w:val="0"/>
        <w:spacing w:before="0" w:after="140" w:line="288" w:lineRule="auto"/>
        <w:jc w:val="left"/>
      </w:pPr>
    </w:p>
    <w:p xmlns:wp14="http://schemas.microsoft.com/office/word/2010/wordml" w:rsidP="01AEDFBB" w14:paraId="7B0CE157" wp14:textId="34EEE465">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sidRPr="01AEDFBB" w:rsidR="32348D48">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rsidP="01AEDFBB" w14:paraId="62118C1F" wp14:textId="76FE308A">
      <w:pPr>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rsidP="01AEDFBB" wp14:textId="77777777" w14:paraId="110FFD37">
      <w:pPr>
        <w:pStyle w:val="3LSCIBTextBody"/>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6B699379"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3FE9F23F"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809"/>
        <w:gridCol w:w="542"/>
        <w:gridCol w:w="534"/>
        <w:gridCol w:w="7295"/>
        <w:gridCol w:w="458"/>
      </w:tblGrid>
      <w:tr xmlns:wp14="http://schemas.microsoft.com/office/word/2010/wordml" w14:paraId="09CACD4C" wp14:textId="77777777">
        <w:trPr/>
        <w:tc>
          <w:tcPr>
            <w:tcW w:w="9180" w:type="dxa"/>
            <w:gridSpan w:val="4"/>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gridSpan w:val="4"/>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gridSpan w:val="4"/>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gridSpan w:val="4"/>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146D021B" wp14:textId="77777777">
        <w:trPr/>
        <w:tc>
          <w:tcPr>
            <w:tcW w:w="9180" w:type="dxa"/>
            <w:gridSpan w:val="4"/>
            <w:tcBorders/>
          </w:tcPr>
          <w:p w14:paraId="132E2313" wp14:textId="77777777">
            <w:pPr>
              <w:pStyle w:val="3LSCIBBullets"/>
              <w:numPr>
                <w:ilvl w:val="0"/>
                <w:numId w:val="3"/>
              </w:numPr>
              <w:bidi w:val="0"/>
              <w:jc w:val="left"/>
              <w:rPr/>
            </w:pPr>
            <w:r>
              <w:rPr/>
              <w:t>Aard:</w:t>
            </w:r>
          </w:p>
        </w:tc>
        <w:tc>
          <w:tcPr>
            <w:tcW w:w="458" w:type="dxa"/>
            <w:tcBorders/>
          </w:tcPr>
          <w:p w14:paraId="23DE523C" wp14:textId="77777777">
            <w:pPr>
              <w:pStyle w:val="3LSCIBTextBody"/>
              <w:bidi w:val="0"/>
              <w:snapToGrid w:val="false"/>
              <w:spacing w:before="0" w:after="0"/>
              <w:contextualSpacing/>
              <w:jc w:val="left"/>
              <w:rPr/>
            </w:pPr>
            <w:r>
              <w:rPr/>
            </w:r>
          </w:p>
        </w:tc>
      </w:tr>
      <w:tr xmlns:wp14="http://schemas.microsoft.com/office/word/2010/wordml" w14:paraId="1B78561D" wp14:textId="77777777">
        <w:trPr/>
        <w:tc>
          <w:tcPr>
            <w:tcW w:w="809" w:type="dxa"/>
            <w:tcBorders/>
          </w:tcPr>
          <w:p w14:paraId="52E56223" wp14:textId="77777777">
            <w:pPr>
              <w:pStyle w:val="3LSCIBTableContents"/>
              <w:bidi w:val="0"/>
              <w:snapToGrid w:val="false"/>
              <w:jc w:val="left"/>
              <w:rPr/>
            </w:pPr>
            <w:r>
              <w:rPr/>
            </w:r>
          </w:p>
        </w:tc>
        <w:tc>
          <w:tcPr>
            <w:tcW w:w="542" w:type="dxa"/>
            <w:tcBorders/>
          </w:tcPr>
          <w:p w14:paraId="14E8EB90" wp14:textId="77777777">
            <w:pPr>
              <w:pStyle w:val="3LSCIBTextBody"/>
              <w:bidi w:val="0"/>
              <w:jc w:val="center"/>
              <w:rPr/>
            </w:pPr>
            <w:r>
              <w:rPr/>
              <w:t>☐</w:t>
            </w:r>
          </w:p>
        </w:tc>
        <w:tc>
          <w:tcPr>
            <w:tcW w:w="7829" w:type="dxa"/>
            <w:gridSpan w:val="2"/>
            <w:tcBorders/>
          </w:tcPr>
          <w:p w14:paraId="1D4494DB" wp14:textId="77777777">
            <w:pPr>
              <w:pStyle w:val="3LSCIBTableContents"/>
              <w:bidi w:val="0"/>
              <w:snapToGrid w:val="false"/>
              <w:jc w:val="left"/>
              <w:rPr/>
            </w:pPr>
            <w:r>
              <w:rPr/>
              <w:t>Landbouwgrond:</w:t>
            </w:r>
          </w:p>
        </w:tc>
        <w:tc>
          <w:tcPr>
            <w:tcW w:w="458" w:type="dxa"/>
            <w:tcBorders/>
          </w:tcPr>
          <w:p w14:paraId="07547A01" wp14:textId="77777777">
            <w:pPr>
              <w:pStyle w:val="3LSCIBTextBody"/>
              <w:bidi w:val="0"/>
              <w:snapToGrid w:val="false"/>
              <w:spacing w:before="0" w:after="0"/>
              <w:contextualSpacing/>
              <w:jc w:val="left"/>
              <w:rPr/>
            </w:pPr>
            <w:r>
              <w:rPr/>
            </w:r>
          </w:p>
        </w:tc>
      </w:tr>
      <w:tr xmlns:wp14="http://schemas.microsoft.com/office/word/2010/wordml" w14:paraId="10115D80" wp14:textId="77777777">
        <w:trPr/>
        <w:tc>
          <w:tcPr>
            <w:tcW w:w="809" w:type="dxa"/>
            <w:tcBorders/>
          </w:tcPr>
          <w:p w14:paraId="5043CB0F" wp14:textId="77777777">
            <w:pPr>
              <w:pStyle w:val="3LSCIBTableContents"/>
              <w:bidi w:val="0"/>
              <w:snapToGrid w:val="false"/>
              <w:jc w:val="left"/>
              <w:rPr/>
            </w:pPr>
            <w:r>
              <w:rPr/>
            </w:r>
          </w:p>
        </w:tc>
        <w:tc>
          <w:tcPr>
            <w:tcW w:w="542" w:type="dxa"/>
            <w:tcBorders/>
          </w:tcPr>
          <w:p w14:paraId="351D0424" wp14:textId="77777777">
            <w:pPr>
              <w:pStyle w:val="3LSCIBTextBody"/>
              <w:bidi w:val="0"/>
              <w:jc w:val="center"/>
              <w:rPr/>
            </w:pPr>
            <w:r>
              <w:rPr/>
              <w:t>☐</w:t>
            </w:r>
          </w:p>
        </w:tc>
        <w:tc>
          <w:tcPr>
            <w:tcW w:w="7829" w:type="dxa"/>
            <w:gridSpan w:val="2"/>
            <w:tcBorders/>
          </w:tcPr>
          <w:p w14:paraId="76FE27D2" wp14:textId="77777777">
            <w:pPr>
              <w:pStyle w:val="3LSCIBTableContents"/>
              <w:bidi w:val="0"/>
              <w:jc w:val="left"/>
              <w:rPr/>
            </w:pPr>
            <w:r>
              <w:rPr/>
              <w:t>Bouwgrond:</w:t>
            </w:r>
          </w:p>
          <w:p w14:paraId="0174440A" wp14:textId="77777777">
            <w:pPr>
              <w:pStyle w:val="3LSCIBTextBody"/>
              <w:bidi w:val="0"/>
              <w:jc w:val="left"/>
              <w:rPr/>
            </w:pPr>
            <w:r>
              <w:rPr/>
              <w:t>de verkoper bevestigt dat het goed voor bebouwing in aanmerking komt zoals blijkt uit:</w:t>
            </w:r>
          </w:p>
        </w:tc>
        <w:tc>
          <w:tcPr>
            <w:tcW w:w="458" w:type="dxa"/>
            <w:tcBorders/>
          </w:tcPr>
          <w:p w14:paraId="07459315" wp14:textId="77777777">
            <w:pPr>
              <w:pStyle w:val="3LSCIBTextBody"/>
              <w:bidi w:val="0"/>
              <w:snapToGrid w:val="false"/>
              <w:spacing w:before="0" w:after="0"/>
              <w:contextualSpacing/>
              <w:jc w:val="left"/>
              <w:rPr/>
            </w:pPr>
            <w:r>
              <w:rPr/>
            </w:r>
          </w:p>
        </w:tc>
      </w:tr>
      <w:tr xmlns:wp14="http://schemas.microsoft.com/office/word/2010/wordml" w14:paraId="25D49C49" wp14:textId="77777777">
        <w:trPr/>
        <w:tc>
          <w:tcPr>
            <w:tcW w:w="809" w:type="dxa"/>
            <w:tcBorders/>
          </w:tcPr>
          <w:p w14:paraId="6537F28F" wp14:textId="77777777">
            <w:pPr>
              <w:pStyle w:val="3LSCIBTableContents"/>
              <w:bidi w:val="0"/>
              <w:snapToGrid w:val="false"/>
              <w:jc w:val="left"/>
              <w:rPr/>
            </w:pPr>
            <w:r>
              <w:rPr/>
            </w:r>
          </w:p>
        </w:tc>
        <w:tc>
          <w:tcPr>
            <w:tcW w:w="542" w:type="dxa"/>
            <w:tcBorders/>
          </w:tcPr>
          <w:p w14:paraId="6DFB9E20" wp14:textId="77777777">
            <w:pPr>
              <w:pStyle w:val="3LSCIBTextBody"/>
              <w:bidi w:val="0"/>
              <w:snapToGrid w:val="false"/>
              <w:jc w:val="center"/>
              <w:rPr/>
            </w:pPr>
            <w:r>
              <w:rPr/>
            </w:r>
          </w:p>
        </w:tc>
        <w:tc>
          <w:tcPr>
            <w:tcW w:w="534" w:type="dxa"/>
            <w:tcBorders/>
          </w:tcPr>
          <w:p w14:paraId="418A20AE" wp14:textId="77777777">
            <w:pPr>
              <w:pStyle w:val="3LSCIBTextBody"/>
              <w:bidi w:val="0"/>
              <w:jc w:val="center"/>
              <w:rPr/>
            </w:pPr>
            <w:r>
              <w:rPr/>
              <w:t>☐</w:t>
            </w:r>
          </w:p>
        </w:tc>
        <w:tc>
          <w:tcPr>
            <w:tcW w:w="7295" w:type="dxa"/>
            <w:tcBorders/>
          </w:tcPr>
          <w:p w14:paraId="06490B91" wp14:textId="77777777">
            <w:pPr>
              <w:pStyle w:val="3LSCIBTableContents"/>
              <w:bidi w:val="0"/>
              <w:jc w:val="left"/>
              <w:rPr/>
            </w:pPr>
            <w:r>
              <w:rPr>
                <w:u w:val="single"/>
              </w:rPr>
              <w:t>Ofwel</w:t>
            </w:r>
            <w:r>
              <w:rPr/>
              <w:t>:</w:t>
            </w:r>
            <w:r>
              <w:rPr/>
              <w:br/>
            </w:r>
            <w:r>
              <w:rPr/>
              <w:t>het stedenbouwkundig attest afgeleverd door de stad/gemeente/hoofdgemeente ............ op ... met referentienummer ............ ;</w:t>
            </w:r>
          </w:p>
        </w:tc>
        <w:tc>
          <w:tcPr>
            <w:tcW w:w="458" w:type="dxa"/>
            <w:tcBorders/>
          </w:tcPr>
          <w:p w14:paraId="70DF9E56" wp14:textId="77777777">
            <w:pPr>
              <w:pStyle w:val="3LSCIBTextBody"/>
              <w:bidi w:val="0"/>
              <w:snapToGrid w:val="false"/>
              <w:spacing w:before="0" w:after="0"/>
              <w:contextualSpacing/>
              <w:jc w:val="left"/>
              <w:rPr/>
            </w:pPr>
            <w:r>
              <w:rPr/>
            </w:r>
          </w:p>
        </w:tc>
      </w:tr>
      <w:tr xmlns:wp14="http://schemas.microsoft.com/office/word/2010/wordml" w14:paraId="591E75CE" wp14:textId="77777777">
        <w:trPr/>
        <w:tc>
          <w:tcPr>
            <w:tcW w:w="809" w:type="dxa"/>
            <w:tcBorders/>
          </w:tcPr>
          <w:p w14:paraId="44E871BC" wp14:textId="77777777">
            <w:pPr>
              <w:pStyle w:val="3LSCIBTableContents"/>
              <w:bidi w:val="0"/>
              <w:snapToGrid w:val="false"/>
              <w:jc w:val="left"/>
              <w:rPr/>
            </w:pPr>
            <w:r>
              <w:rPr/>
            </w:r>
          </w:p>
        </w:tc>
        <w:tc>
          <w:tcPr>
            <w:tcW w:w="542" w:type="dxa"/>
            <w:tcBorders/>
          </w:tcPr>
          <w:p w14:paraId="144A5D23" wp14:textId="77777777">
            <w:pPr>
              <w:pStyle w:val="3LSCIBTextBody"/>
              <w:bidi w:val="0"/>
              <w:snapToGrid w:val="false"/>
              <w:jc w:val="center"/>
              <w:rPr/>
            </w:pPr>
            <w:r>
              <w:rPr/>
            </w:r>
          </w:p>
        </w:tc>
        <w:tc>
          <w:tcPr>
            <w:tcW w:w="534" w:type="dxa"/>
            <w:tcBorders/>
          </w:tcPr>
          <w:p w14:paraId="2027F543" wp14:textId="77777777">
            <w:pPr>
              <w:pStyle w:val="3LSCIBTextBody"/>
              <w:bidi w:val="0"/>
              <w:jc w:val="center"/>
              <w:rPr/>
            </w:pPr>
            <w:r>
              <w:rPr/>
              <w:t>☐</w:t>
            </w:r>
          </w:p>
        </w:tc>
        <w:tc>
          <w:tcPr>
            <w:tcW w:w="7295" w:type="dxa"/>
            <w:tcBorders/>
          </w:tcPr>
          <w:p w14:paraId="2006F0E7" wp14:textId="77777777">
            <w:pPr>
              <w:pStyle w:val="3LSCIBTableContents"/>
              <w:bidi w:val="0"/>
              <w:jc w:val="left"/>
              <w:rPr/>
            </w:pPr>
            <w:r>
              <w:rPr>
                <w:u w:val="single"/>
              </w:rPr>
              <w:t>Ofwel</w:t>
            </w:r>
            <w:r>
              <w:rPr/>
              <w:t>:</w:t>
            </w:r>
            <w:r>
              <w:rPr/>
              <w:br/>
            </w:r>
            <w:r>
              <w:rPr/>
              <w:t>de stedenbouwkundige vergunning afgeleverd door de stad/gemeente/hoofdgemeente ... op ... met referentienummer ... ;</w:t>
            </w:r>
          </w:p>
        </w:tc>
        <w:tc>
          <w:tcPr>
            <w:tcW w:w="458" w:type="dxa"/>
            <w:tcBorders/>
          </w:tcPr>
          <w:p w14:paraId="738610EB" wp14:textId="77777777">
            <w:pPr>
              <w:pStyle w:val="3LSCIBTextBody"/>
              <w:bidi w:val="0"/>
              <w:snapToGrid w:val="false"/>
              <w:spacing w:before="0" w:after="0"/>
              <w:contextualSpacing/>
              <w:jc w:val="left"/>
              <w:rPr/>
            </w:pPr>
            <w:r>
              <w:rPr/>
            </w:r>
          </w:p>
        </w:tc>
      </w:tr>
      <w:tr xmlns:wp14="http://schemas.microsoft.com/office/word/2010/wordml" w14:paraId="7F40E24E" wp14:textId="77777777">
        <w:trPr/>
        <w:tc>
          <w:tcPr>
            <w:tcW w:w="809" w:type="dxa"/>
            <w:tcBorders/>
          </w:tcPr>
          <w:p w14:paraId="637805D2" wp14:textId="77777777">
            <w:pPr>
              <w:pStyle w:val="3LSCIBTableContents"/>
              <w:bidi w:val="0"/>
              <w:snapToGrid w:val="false"/>
              <w:jc w:val="left"/>
              <w:rPr/>
            </w:pPr>
            <w:r>
              <w:rPr/>
            </w:r>
          </w:p>
        </w:tc>
        <w:tc>
          <w:tcPr>
            <w:tcW w:w="542" w:type="dxa"/>
            <w:tcBorders/>
          </w:tcPr>
          <w:p w14:paraId="463F29E8" wp14:textId="77777777">
            <w:pPr>
              <w:pStyle w:val="3LSCIBTextBody"/>
              <w:bidi w:val="0"/>
              <w:snapToGrid w:val="false"/>
              <w:jc w:val="center"/>
              <w:rPr/>
            </w:pPr>
            <w:r>
              <w:rPr/>
            </w:r>
          </w:p>
        </w:tc>
        <w:tc>
          <w:tcPr>
            <w:tcW w:w="534" w:type="dxa"/>
            <w:tcBorders/>
          </w:tcPr>
          <w:p w14:paraId="7BF29469" wp14:textId="77777777">
            <w:pPr>
              <w:pStyle w:val="3LSCIBTextBody"/>
              <w:bidi w:val="0"/>
              <w:jc w:val="center"/>
              <w:rPr/>
            </w:pPr>
            <w:r>
              <w:rPr/>
              <w:t>☐</w:t>
            </w:r>
          </w:p>
        </w:tc>
        <w:tc>
          <w:tcPr>
            <w:tcW w:w="7295" w:type="dxa"/>
            <w:tcBorders/>
          </w:tcPr>
          <w:p w14:paraId="48E62D64" wp14:textId="77777777">
            <w:pPr>
              <w:pStyle w:val="3LSCIBTableContents"/>
              <w:bidi w:val="0"/>
              <w:jc w:val="left"/>
              <w:rPr/>
            </w:pPr>
            <w:r>
              <w:rPr>
                <w:u w:val="single"/>
              </w:rPr>
              <w:t>Ofwel</w:t>
            </w:r>
            <w:r>
              <w:rPr/>
              <w:t>:</w:t>
            </w:r>
            <w:r>
              <w:rPr/>
              <w:br/>
            </w:r>
            <w:r>
              <w:rPr/>
              <w:t>de verkavelingsvergunning afgeleverd door de stad/gemeente/hoofdgemeente ... op ... met referentienummer ... ;</w:t>
            </w:r>
          </w:p>
        </w:tc>
        <w:tc>
          <w:tcPr>
            <w:tcW w:w="458" w:type="dxa"/>
            <w:tcBorders/>
          </w:tcPr>
          <w:p w14:paraId="3B7B4B86" wp14:textId="77777777">
            <w:pPr>
              <w:pStyle w:val="3LSCIBTextBody"/>
              <w:bidi w:val="0"/>
              <w:snapToGrid w:val="false"/>
              <w:spacing w:before="0" w:after="0"/>
              <w:contextualSpacing/>
              <w:jc w:val="left"/>
              <w:rPr/>
            </w:pPr>
            <w:r>
              <w:rPr/>
            </w:r>
          </w:p>
        </w:tc>
      </w:tr>
      <w:tr xmlns:wp14="http://schemas.microsoft.com/office/word/2010/wordml" w14:paraId="194FCBB6" wp14:textId="77777777">
        <w:trPr/>
        <w:tc>
          <w:tcPr>
            <w:tcW w:w="809" w:type="dxa"/>
            <w:tcBorders/>
          </w:tcPr>
          <w:p w14:paraId="3A0FF5F2" wp14:textId="77777777">
            <w:pPr>
              <w:pStyle w:val="3LSCIBTableContents"/>
              <w:bidi w:val="0"/>
              <w:snapToGrid w:val="false"/>
              <w:jc w:val="left"/>
              <w:rPr/>
            </w:pPr>
            <w:r>
              <w:rPr/>
            </w:r>
          </w:p>
        </w:tc>
        <w:tc>
          <w:tcPr>
            <w:tcW w:w="542" w:type="dxa"/>
            <w:tcBorders/>
          </w:tcPr>
          <w:p w14:paraId="5630AD66" wp14:textId="77777777">
            <w:pPr>
              <w:pStyle w:val="3LSCIBTextBody"/>
              <w:bidi w:val="0"/>
              <w:snapToGrid w:val="false"/>
              <w:jc w:val="center"/>
              <w:rPr/>
            </w:pPr>
            <w:r>
              <w:rPr/>
            </w:r>
          </w:p>
        </w:tc>
        <w:tc>
          <w:tcPr>
            <w:tcW w:w="7829" w:type="dxa"/>
            <w:gridSpan w:val="2"/>
            <w:tcBorders/>
          </w:tcPr>
          <w:p w14:paraId="23B16B3F" wp14:textId="77777777">
            <w:pPr>
              <w:pStyle w:val="3LSCIBTextBody"/>
              <w:bidi w:val="0"/>
              <w:jc w:val="left"/>
              <w:rPr/>
            </w:pPr>
            <w:r>
              <w:rPr/>
              <w:t>Geen vaste, noch verplaatsbare inrichting die voor bewoning kan worden gebruikt, mag op de goederen worden opgericht, zolang de stedenbouwkundige vergunning           niet is verkregen.</w:t>
            </w:r>
          </w:p>
        </w:tc>
        <w:tc>
          <w:tcPr>
            <w:tcW w:w="458" w:type="dxa"/>
            <w:tcBorders/>
          </w:tcPr>
          <w:p w14:paraId="61829076" wp14:textId="77777777">
            <w:pPr>
              <w:pStyle w:val="3LSCIBTextBody"/>
              <w:bidi w:val="0"/>
              <w:snapToGrid w:val="false"/>
              <w:spacing w:before="0" w:after="0"/>
              <w:contextualSpacing/>
              <w:jc w:val="left"/>
              <w:rPr/>
            </w:pPr>
            <w:r>
              <w:rPr/>
            </w:r>
          </w:p>
        </w:tc>
      </w:tr>
      <w:tr xmlns:wp14="http://schemas.microsoft.com/office/word/2010/wordml" w14:paraId="08DC1A66" wp14:textId="77777777">
        <w:trPr/>
        <w:tc>
          <w:tcPr>
            <w:tcW w:w="809" w:type="dxa"/>
            <w:tcBorders/>
          </w:tcPr>
          <w:p w14:paraId="2BA226A1" wp14:textId="77777777">
            <w:pPr>
              <w:pStyle w:val="3LSCIBTableContents"/>
              <w:bidi w:val="0"/>
              <w:snapToGrid w:val="false"/>
              <w:jc w:val="left"/>
              <w:rPr/>
            </w:pPr>
            <w:r>
              <w:rPr/>
            </w:r>
          </w:p>
        </w:tc>
        <w:tc>
          <w:tcPr>
            <w:tcW w:w="542" w:type="dxa"/>
            <w:tcBorders/>
          </w:tcPr>
          <w:p w14:paraId="7C9F31AF" wp14:textId="77777777">
            <w:pPr>
              <w:pStyle w:val="3LSCIBTextBody"/>
              <w:bidi w:val="0"/>
              <w:jc w:val="center"/>
              <w:rPr/>
            </w:pPr>
            <w:r>
              <w:rPr/>
              <w:t>☐</w:t>
            </w:r>
          </w:p>
        </w:tc>
        <w:tc>
          <w:tcPr>
            <w:tcW w:w="7829" w:type="dxa"/>
            <w:gridSpan w:val="2"/>
            <w:tcBorders/>
          </w:tcPr>
          <w:p w14:paraId="57FB6056" wp14:textId="77777777">
            <w:pPr>
              <w:pStyle w:val="3LSCIBTextBody"/>
              <w:bidi w:val="0"/>
              <w:jc w:val="left"/>
              <w:rPr/>
            </w:pPr>
            <w:r>
              <w:rPr/>
              <w:t xml:space="preserve">Andere:  </w:t>
            </w:r>
            <w:r>
              <w:rPr/>
              <w:tab/>
            </w:r>
          </w:p>
        </w:tc>
        <w:tc>
          <w:tcPr>
            <w:tcW w:w="458" w:type="dxa"/>
            <w:tcBorders/>
          </w:tcPr>
          <w:p w14:paraId="17AD93B2" wp14:textId="77777777">
            <w:pPr>
              <w:pStyle w:val="3LSCIBTextBody"/>
              <w:bidi w:val="0"/>
              <w:snapToGrid w:val="false"/>
              <w:spacing w:before="0" w:after="0"/>
              <w:contextualSpacing/>
              <w:jc w:val="left"/>
              <w:rPr/>
            </w:pPr>
            <w:r>
              <w:rPr/>
            </w:r>
          </w:p>
        </w:tc>
      </w:tr>
    </w:tbl>
    <w:p xmlns:wp14="http://schemas.microsoft.com/office/word/2010/wordml" w14:paraId="0DE4B5B7" wp14:textId="77777777">
      <w:pPr>
        <w:pStyle w:val="3LSCIBTextBody"/>
        <w:bidi w:val="0"/>
        <w:jc w:val="left"/>
        <w:rPr/>
      </w:pPr>
      <w:r>
        <w:rPr/>
      </w:r>
    </w:p>
    <w:p xmlns:wp14="http://schemas.microsoft.com/office/word/2010/wordml" w14:paraId="66204FF1" wp14:textId="77777777">
      <w:pPr>
        <w:pStyle w:val="3LSCIBTextBody"/>
        <w:bidi w:val="0"/>
        <w:jc w:val="left"/>
        <w:rPr/>
      </w:pPr>
      <w:r>
        <w:rPr/>
      </w:r>
    </w:p>
    <w:p xmlns:wp14="http://schemas.microsoft.com/office/word/2010/wordml" w14:paraId="2DBF0D7D" wp14:textId="77777777">
      <w:pPr>
        <w:pStyle w:val="3LSCIBTextBody"/>
        <w:bidi w:val="0"/>
        <w:jc w:val="left"/>
        <w:rPr/>
      </w:pPr>
      <w:r>
        <w:rPr/>
      </w:r>
    </w:p>
    <w:p xmlns:wp14="http://schemas.microsoft.com/office/word/2010/wordml" w14:paraId="6B62F1B3" wp14:textId="77777777">
      <w:pPr>
        <w:pStyle w:val="3LSCIBTextBody"/>
        <w:bidi w:val="0"/>
        <w:jc w:val="left"/>
        <w:rPr/>
      </w:pPr>
    </w:p>
    <w:p xmlns:wp14="http://schemas.microsoft.com/office/word/2010/wordml" w:rsidP="01AEDFBB" w14:paraId="09D136F9" wp14:textId="6E669AA9">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Pr/>
      </w:r>
      <w:r w:rsidRPr="01AEDFBB" w:rsidR="078C7478">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rsidP="01AEDFBB" w14:paraId="680A4E5D" wp14:textId="755678EE">
      <w:pPr>
        <w:pStyle w:val="Normal"/>
        <w:widowControl w:val="0"/>
        <w:bidi w:val="0"/>
        <w:jc w:val="left"/>
        <w:rPr>
          <w:rFonts w:ascii="Calibri" w:hAnsi="Calibri" w:eastAsia="Calibri" w:cs="Calibri"/>
          <w:b w:val="0"/>
          <w:bCs w:val="0"/>
          <w:i w:val="0"/>
          <w:iCs w:val="0"/>
          <w:caps w:val="0"/>
          <w:smallCaps w:val="0"/>
          <w:noProof w:val="0"/>
          <w:color w:val="000000" w:themeColor="accent6" w:themeTint="FF" w:themeShade="FF"/>
          <w:sz w:val="22"/>
          <w:szCs w:val="22"/>
          <w:lang w:val="nl-BE"/>
        </w:rPr>
      </w:pP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19219836"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296FEF7D"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7194DBDC" wp14:textId="77777777">
            <w:pPr>
              <w:pStyle w:val="4LSCIBTableContents"/>
              <w:bidi w:val="0"/>
              <w:snapToGrid w:val="false"/>
              <w:jc w:val="left"/>
              <w:rPr/>
            </w:pPr>
            <w:r>
              <w:rPr/>
            </w:r>
          </w:p>
        </w:tc>
      </w:tr>
      <w:tr xmlns:wp14="http://schemas.microsoft.com/office/word/2010/wordml" w14:paraId="15F63182" wp14:textId="77777777">
        <w:trPr/>
        <w:tc>
          <w:tcPr>
            <w:tcW w:w="9086" w:type="dxa"/>
            <w:tcBorders/>
          </w:tcPr>
          <w:p w14:paraId="5138D71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w:t>
            </w:r>
          </w:p>
        </w:tc>
        <w:tc>
          <w:tcPr>
            <w:tcW w:w="548" w:type="dxa"/>
            <w:tcBorders/>
          </w:tcPr>
          <w:p w14:paraId="769D0D3C"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54CD245A" wp14:textId="77777777">
            <w:pPr>
              <w:pStyle w:val="4LSCIBTableContents"/>
              <w:bidi w:val="0"/>
              <w:snapToGrid w:val="false"/>
              <w:jc w:val="left"/>
              <w:rPr/>
            </w:pPr>
            <w:r>
              <w:rPr/>
            </w:r>
          </w:p>
        </w:tc>
      </w:tr>
    </w:tbl>
    <w:p xmlns:wp14="http://schemas.microsoft.com/office/word/2010/wordml" w14:paraId="1231BE67"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52E1B6C4"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eventueel hierna vermeld: ............</w:t>
      </w:r>
    </w:p>
    <w:p xmlns:wp14="http://schemas.microsoft.com/office/word/2010/wordml" w14:paraId="36FEB5B0"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30D7AA69"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7196D064"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34FF1C98"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6D072C0D"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48A21919"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6BD18F9B"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238601FE" wp14:textId="77777777">
            <w:pPr>
              <w:pStyle w:val="4LSCIBTableContents"/>
              <w:bidi w:val="0"/>
              <w:snapToGrid w:val="false"/>
              <w:jc w:val="left"/>
              <w:rPr/>
            </w:pPr>
            <w:r>
              <w:rPr/>
            </w:r>
          </w:p>
        </w:tc>
      </w:tr>
    </w:tbl>
    <w:p xmlns:wp14="http://schemas.microsoft.com/office/word/2010/wordml" w14:paraId="0F3CABC7"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B08B5D1" wp14:textId="77777777">
      <w:pPr>
        <w:pStyle w:val="4LSCIBHeading2"/>
        <w:numPr>
          <w:ilvl w:val="0"/>
          <w:numId w:val="0"/>
        </w:numPr>
        <w:bidi w:val="0"/>
        <w:ind w:left="576" w:right="0" w:hanging="0"/>
        <w:jc w:val="left"/>
        <w:rPr/>
      </w:pPr>
      <w:r>
        <w:rPr/>
      </w:r>
    </w:p>
    <w:p xmlns:wp14="http://schemas.microsoft.com/office/word/2010/wordml" w14:paraId="148E8639" wp14:textId="77777777">
      <w:pPr>
        <w:pStyle w:val="4LSCIBHeading2"/>
        <w:numPr>
          <w:ilvl w:val="1"/>
          <w:numId w:val="2"/>
        </w:numPr>
        <w:bidi w:val="0"/>
        <w:jc w:val="left"/>
        <w:rPr/>
      </w:pPr>
      <w:r>
        <w:rPr/>
        <w:t>Verpachting/verhuring</w:t>
      </w:r>
    </w:p>
    <w:p xmlns:wp14="http://schemas.microsoft.com/office/word/2010/wordml" w14:paraId="16DEB4AB" wp14:textId="77777777">
      <w:pPr>
        <w:pStyle w:val="4LSCIBTextBody"/>
        <w:bidi w:val="0"/>
        <w:spacing w:before="0" w:after="0"/>
        <w:contextualSpacing/>
        <w:jc w:val="left"/>
        <w:rPr/>
      </w:pPr>
      <w:r>
        <w:rPr/>
      </w:r>
    </w:p>
    <w:p xmlns:wp14="http://schemas.microsoft.com/office/word/2010/wordml" w14:paraId="48F56BED" wp14:textId="77777777">
      <w:pPr>
        <w:pStyle w:val="4LSCIBTextBody"/>
        <w:bidi w:val="0"/>
        <w:ind w:left="840" w:right="0" w:hanging="0"/>
        <w:jc w:val="left"/>
        <w:rPr/>
      </w:pPr>
      <w:r>
        <w:rPr/>
        <w:t>Keuzeclausule:</w:t>
      </w:r>
    </w:p>
    <w:p xmlns:wp14="http://schemas.microsoft.com/office/word/2010/wordml" w14:paraId="0AD9C6F4" wp14:textId="77777777">
      <w:pPr>
        <w:pStyle w:val="4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13"/>
        <w:gridCol w:w="8371"/>
      </w:tblGrid>
      <w:tr xmlns:wp14="http://schemas.microsoft.com/office/word/2010/wordml" w14:paraId="2762F6F8" wp14:textId="77777777">
        <w:trPr/>
        <w:tc>
          <w:tcPr>
            <w:tcW w:w="413" w:type="dxa"/>
            <w:tcBorders/>
          </w:tcPr>
          <w:p w14:paraId="7D7B3579" wp14:textId="77777777">
            <w:pPr>
              <w:pStyle w:val="4LSCIBTableContents"/>
              <w:bidi w:val="0"/>
              <w:jc w:val="center"/>
              <w:rPr/>
            </w:pPr>
            <w:r>
              <w:rPr/>
              <w:t>☐</w:t>
            </w:r>
          </w:p>
        </w:tc>
        <w:tc>
          <w:tcPr>
            <w:tcW w:w="8371" w:type="dxa"/>
            <w:tcBorders/>
          </w:tcPr>
          <w:p w14:paraId="5DACE1C5" wp14:textId="77777777">
            <w:pPr>
              <w:pStyle w:val="4LSCIBTableContents"/>
              <w:bidi w:val="0"/>
              <w:jc w:val="left"/>
              <w:rPr/>
            </w:pPr>
            <w:r>
              <w:rPr/>
              <w:t>VERPACHTING:</w:t>
            </w:r>
          </w:p>
        </w:tc>
      </w:tr>
      <w:tr xmlns:wp14="http://schemas.microsoft.com/office/word/2010/wordml" w14:paraId="7CFB602C" wp14:textId="77777777">
        <w:trPr/>
        <w:tc>
          <w:tcPr>
            <w:tcW w:w="413" w:type="dxa"/>
            <w:tcBorders/>
          </w:tcPr>
          <w:p w14:paraId="4B1F511A" wp14:textId="77777777">
            <w:pPr>
              <w:pStyle w:val="4LSCIBTableContents"/>
              <w:bidi w:val="0"/>
              <w:snapToGrid w:val="false"/>
              <w:jc w:val="center"/>
              <w:rPr/>
            </w:pPr>
            <w:r>
              <w:rPr/>
            </w:r>
          </w:p>
        </w:tc>
        <w:tc>
          <w:tcPr>
            <w:tcW w:w="8371" w:type="dxa"/>
            <w:tcBorders/>
          </w:tcPr>
          <w:p w14:paraId="5D1BA343" wp14:textId="77777777">
            <w:pPr>
              <w:pStyle w:val="4LSCIBBullets"/>
              <w:numPr>
                <w:ilvl w:val="0"/>
                <w:numId w:val="3"/>
              </w:numPr>
              <w:bidi w:val="0"/>
              <w:jc w:val="left"/>
              <w:rPr/>
            </w:pPr>
            <w:r>
              <w:rPr/>
              <w:t>De verkoper verklaart dat het verkochte goed thans ☐ verpacht / ☐ niet verpacht / ☐ gedeeltelijk verpacht is en de koper bevestigt in voorkomend geval op de hoogte te zijn van de pachtmodaliteiten zoals bedongen in het huurcontract, waarvan de koper erkent voor het tekenen dezer een kopie te hebben ontvangen.</w:t>
            </w:r>
          </w:p>
        </w:tc>
      </w:tr>
      <w:tr xmlns:wp14="http://schemas.microsoft.com/office/word/2010/wordml" w14:paraId="4509E9B3" wp14:textId="77777777">
        <w:trPr/>
        <w:tc>
          <w:tcPr>
            <w:tcW w:w="413" w:type="dxa"/>
            <w:tcBorders/>
          </w:tcPr>
          <w:p w14:paraId="65F9C3DC" wp14:textId="77777777">
            <w:pPr>
              <w:pStyle w:val="4LSCIBTableContents"/>
              <w:bidi w:val="0"/>
              <w:snapToGrid w:val="false"/>
              <w:jc w:val="center"/>
              <w:rPr/>
            </w:pPr>
            <w:r>
              <w:rPr/>
            </w:r>
          </w:p>
        </w:tc>
        <w:tc>
          <w:tcPr>
            <w:tcW w:w="8371" w:type="dxa"/>
            <w:tcBorders/>
          </w:tcPr>
          <w:p w14:paraId="52B25D01" wp14:textId="77777777">
            <w:pPr>
              <w:pStyle w:val="4LSCIBBullets"/>
              <w:numPr>
                <w:ilvl w:val="0"/>
                <w:numId w:val="5"/>
              </w:numPr>
              <w:bidi w:val="0"/>
              <w:jc w:val="left"/>
              <w:rPr/>
            </w:pPr>
            <w:r>
              <w:rPr/>
              <w:t>Mocht het verkochte goed geheel of gedeeltelijk verpacht zijn, geschiedt huidige verkoop onder de opschortende voorwaarde van het niet-uitoefenen van de pachter van zijn wettelijk voorkooprecht en eventueel van zijn recht om dit voorkooprecht over te dragen aan een derde.</w:t>
            </w:r>
          </w:p>
        </w:tc>
      </w:tr>
      <w:tr xmlns:wp14="http://schemas.microsoft.com/office/word/2010/wordml" w14:paraId="31453A3B" wp14:textId="77777777">
        <w:trPr/>
        <w:tc>
          <w:tcPr>
            <w:tcW w:w="413" w:type="dxa"/>
            <w:tcBorders/>
          </w:tcPr>
          <w:p w14:paraId="5023141B" wp14:textId="77777777">
            <w:pPr>
              <w:pStyle w:val="4LSCIBTableContents"/>
              <w:bidi w:val="0"/>
              <w:snapToGrid w:val="false"/>
              <w:jc w:val="center"/>
              <w:rPr/>
            </w:pPr>
            <w:r>
              <w:rPr/>
            </w:r>
          </w:p>
        </w:tc>
        <w:tc>
          <w:tcPr>
            <w:tcW w:w="8371" w:type="dxa"/>
            <w:tcBorders/>
          </w:tcPr>
          <w:p w14:paraId="6CBCCFCC" wp14:textId="77777777">
            <w:pPr>
              <w:pStyle w:val="4LSCIBBullets"/>
              <w:numPr>
                <w:ilvl w:val="0"/>
                <w:numId w:val="5"/>
              </w:numPr>
              <w:bidi w:val="0"/>
              <w:jc w:val="left"/>
              <w:rPr/>
            </w:pPr>
            <w:r>
              <w:rPr/>
              <w:t>De verkoper verklaart dat de pachter bij notariële akte verleden voor ............ op ............ verzaakt heeft aan zijn recht van voorkoop en dat er in zelfde akte een einde werd gemaakt aan de pacht met ingang op .............</w:t>
            </w:r>
          </w:p>
        </w:tc>
      </w:tr>
      <w:tr xmlns:wp14="http://schemas.microsoft.com/office/word/2010/wordml" w14:paraId="379B0621" wp14:textId="77777777">
        <w:trPr/>
        <w:tc>
          <w:tcPr>
            <w:tcW w:w="413" w:type="dxa"/>
            <w:tcBorders/>
          </w:tcPr>
          <w:p w14:paraId="1F3B1409" wp14:textId="77777777">
            <w:pPr>
              <w:pStyle w:val="4LSCIBTableContents"/>
              <w:bidi w:val="0"/>
              <w:snapToGrid w:val="false"/>
              <w:jc w:val="center"/>
              <w:rPr/>
            </w:pPr>
            <w:r>
              <w:rPr/>
            </w:r>
          </w:p>
        </w:tc>
        <w:tc>
          <w:tcPr>
            <w:tcW w:w="8371" w:type="dxa"/>
            <w:tcBorders/>
          </w:tcPr>
          <w:p w14:paraId="0DADA6A8" wp14:textId="77777777">
            <w:pPr>
              <w:pStyle w:val="4LSCIBBullets"/>
              <w:numPr>
                <w:ilvl w:val="0"/>
                <w:numId w:val="5"/>
              </w:numPr>
              <w:bidi w:val="0"/>
              <w:jc w:val="left"/>
              <w:rPr/>
            </w:pPr>
            <w:r>
              <w:rPr/>
              <w:t>Indien de verkoop gebeurt zonder dat er een einde is gemaakt aan de pacht, wordt de koper gesubrogeerd in alle rechten en verplichtingen van de verkoper dienaangaande te rekenen vanaf de datum van het verlijden van de akte en treedt de koper in het genot ervan door het opstrijken van de pachtgelden te rekenen vanaf hetzelfde moment.</w:t>
            </w:r>
          </w:p>
        </w:tc>
      </w:tr>
      <w:tr xmlns:wp14="http://schemas.microsoft.com/office/word/2010/wordml" w14:paraId="519E1B11" wp14:textId="77777777">
        <w:trPr/>
        <w:tc>
          <w:tcPr>
            <w:tcW w:w="413" w:type="dxa"/>
            <w:tcBorders/>
          </w:tcPr>
          <w:p w14:paraId="562C75D1" wp14:textId="77777777">
            <w:pPr>
              <w:pStyle w:val="4LSCIBTableContents"/>
              <w:bidi w:val="0"/>
              <w:snapToGrid w:val="false"/>
              <w:jc w:val="center"/>
              <w:rPr/>
            </w:pPr>
            <w:r>
              <w:rPr/>
            </w:r>
          </w:p>
        </w:tc>
        <w:tc>
          <w:tcPr>
            <w:tcW w:w="8371" w:type="dxa"/>
            <w:tcBorders/>
          </w:tcPr>
          <w:p w14:paraId="5337B7D5" wp14:textId="77777777">
            <w:pPr>
              <w:pStyle w:val="4LSCIBBullets"/>
              <w:numPr>
                <w:ilvl w:val="0"/>
                <w:numId w:val="5"/>
              </w:numPr>
              <w:bidi w:val="0"/>
              <w:jc w:val="left"/>
              <w:rPr/>
            </w:pPr>
            <w:r>
              <w:rPr/>
              <w:t>De koper zal de pacht kunnen beëindigen op eigen risico en zonder enige vrijwaring vanwege de verkoper, en dit overeenkomstig de rechten en opzeggingsmogelijkheden die de wet en de pachtovereenkomst hem ter zake bieden.</w:t>
            </w:r>
          </w:p>
        </w:tc>
      </w:tr>
      <w:tr xmlns:wp14="http://schemas.microsoft.com/office/word/2010/wordml" w14:paraId="59480D1D" wp14:textId="77777777">
        <w:trPr/>
        <w:tc>
          <w:tcPr>
            <w:tcW w:w="413" w:type="dxa"/>
            <w:tcBorders/>
          </w:tcPr>
          <w:p w14:paraId="664355AD" wp14:textId="77777777">
            <w:pPr>
              <w:pStyle w:val="4LSCIBTableContents"/>
              <w:bidi w:val="0"/>
              <w:snapToGrid w:val="false"/>
              <w:jc w:val="center"/>
              <w:rPr/>
            </w:pPr>
            <w:r>
              <w:rPr/>
            </w:r>
          </w:p>
        </w:tc>
        <w:tc>
          <w:tcPr>
            <w:tcW w:w="8371" w:type="dxa"/>
            <w:tcBorders/>
          </w:tcPr>
          <w:p w14:paraId="7BA7E3C4" wp14:textId="77777777">
            <w:pPr>
              <w:pStyle w:val="4LSCIBBullets"/>
              <w:numPr>
                <w:ilvl w:val="0"/>
                <w:numId w:val="5"/>
              </w:numPr>
              <w:bidi w:val="0"/>
              <w:jc w:val="left"/>
              <w:rPr/>
            </w:pPr>
            <w:r>
              <w:rPr/>
              <w:t xml:space="preserve">In de periode tussen de ondertekening van onderhavige verkoopovereenkomst en het verlijden van de authentieke akte, verbindt de verkoper zich ertoe geen nieuwe pachtovereenkomst af te sluiten, noch andere gebruiksrechten op het verkochte goed toe te staan. Bij miskenning van deze bepaling zal de koper de keuze hebben om lastens de verkoper ofwel de ontbinding van de verkoopovereenkomst te vorderen met schadeloosstelling, ofwel enkel de vergoeding van de schade die hieruit voor hem ontstaat. </w:t>
            </w:r>
          </w:p>
        </w:tc>
      </w:tr>
      <w:tr xmlns:wp14="http://schemas.microsoft.com/office/word/2010/wordml" w14:paraId="4CB5DD40" wp14:textId="77777777">
        <w:trPr/>
        <w:tc>
          <w:tcPr>
            <w:tcW w:w="413" w:type="dxa"/>
            <w:tcBorders/>
          </w:tcPr>
          <w:p w14:paraId="1A965116" wp14:textId="77777777">
            <w:pPr>
              <w:pStyle w:val="4LSCIBTableContents"/>
              <w:bidi w:val="0"/>
              <w:snapToGrid w:val="false"/>
              <w:jc w:val="center"/>
              <w:rPr/>
            </w:pPr>
            <w:r>
              <w:rPr/>
            </w:r>
          </w:p>
        </w:tc>
        <w:tc>
          <w:tcPr>
            <w:tcW w:w="8371" w:type="dxa"/>
            <w:tcBorders/>
          </w:tcPr>
          <w:p w14:paraId="29218B84" wp14:textId="77777777">
            <w:pPr>
              <w:pStyle w:val="4LSCIBBullets"/>
              <w:numPr>
                <w:ilvl w:val="0"/>
                <w:numId w:val="5"/>
              </w:numPr>
              <w:bidi w:val="0"/>
              <w:jc w:val="left"/>
              <w:rPr/>
            </w:pPr>
            <w:r>
              <w:rPr/>
              <w:t>De verkoop is aangegaan onder de opschortende voorwaarde dat er op rechtsgeldige wijze een einde wordt gemaakt aan de pacht, zodat het goed ter vrije beschikking zal staan van de koper bij het verlijden van de notariële akte.</w:t>
            </w:r>
          </w:p>
        </w:tc>
      </w:tr>
      <w:tr xmlns:wp14="http://schemas.microsoft.com/office/word/2010/wordml" w14:paraId="46A0B942" wp14:textId="77777777">
        <w:trPr/>
        <w:tc>
          <w:tcPr>
            <w:tcW w:w="413" w:type="dxa"/>
            <w:tcBorders/>
          </w:tcPr>
          <w:p w14:paraId="2DBDC598" wp14:textId="77777777">
            <w:pPr>
              <w:pStyle w:val="4LSCIBTextBody"/>
              <w:bidi w:val="0"/>
              <w:jc w:val="center"/>
              <w:rPr/>
            </w:pPr>
            <w:r>
              <w:rPr/>
              <w:t>☐</w:t>
            </w:r>
          </w:p>
        </w:tc>
        <w:tc>
          <w:tcPr>
            <w:tcW w:w="8371" w:type="dxa"/>
            <w:tcBorders/>
          </w:tcPr>
          <w:p w14:paraId="42264829" wp14:textId="77777777">
            <w:pPr>
              <w:pStyle w:val="4LSCIBTableContents"/>
              <w:bidi w:val="0"/>
              <w:jc w:val="left"/>
              <w:rPr/>
            </w:pPr>
            <w:r>
              <w:rPr/>
              <w:t>VERHURING:</w:t>
            </w:r>
          </w:p>
        </w:tc>
      </w:tr>
      <w:tr xmlns:wp14="http://schemas.microsoft.com/office/word/2010/wordml" w14:paraId="3274EEFC" wp14:textId="77777777">
        <w:trPr/>
        <w:tc>
          <w:tcPr>
            <w:tcW w:w="413" w:type="dxa"/>
            <w:tcBorders/>
          </w:tcPr>
          <w:p w14:paraId="7DF4E37C" wp14:textId="77777777">
            <w:pPr>
              <w:pStyle w:val="4LSCIBTextBody"/>
              <w:bidi w:val="0"/>
              <w:snapToGrid w:val="false"/>
              <w:jc w:val="center"/>
              <w:rPr/>
            </w:pPr>
            <w:r>
              <w:rPr/>
            </w:r>
          </w:p>
        </w:tc>
        <w:tc>
          <w:tcPr>
            <w:tcW w:w="8371" w:type="dxa"/>
            <w:tcBorders/>
          </w:tcPr>
          <w:p w14:paraId="176724C0" wp14:textId="77777777">
            <w:pPr>
              <w:pStyle w:val="4LSCIBBullets"/>
              <w:numPr>
                <w:ilvl w:val="0"/>
                <w:numId w:val="3"/>
              </w:numPr>
              <w:bidi w:val="0"/>
              <w:jc w:val="left"/>
              <w:rPr/>
            </w:pPr>
            <w:r>
              <w:rPr/>
              <w:t>De verkoper verklaart dat het verkochte goed thans ☐ verhuurd / ☐ niet verhuurd/ ☐ gedeeltelijk verhuurd is.  De koper bevestigt in geval van verhuring of gedeeltelijke verhuring een kopie te hebben  ontvangen van de huurovereenkomst en op de hoogte te zijn van de verhuurmodaliteiten zoals bedongen in de huurovereenkomst.</w:t>
            </w:r>
          </w:p>
        </w:tc>
      </w:tr>
      <w:tr xmlns:wp14="http://schemas.microsoft.com/office/word/2010/wordml" w14:paraId="2ED9162B" wp14:textId="77777777">
        <w:trPr/>
        <w:tc>
          <w:tcPr>
            <w:tcW w:w="413" w:type="dxa"/>
            <w:tcBorders/>
          </w:tcPr>
          <w:p w14:paraId="44FB30F8" wp14:textId="77777777">
            <w:pPr>
              <w:pStyle w:val="4LSCIBTextBody"/>
              <w:bidi w:val="0"/>
              <w:snapToGrid w:val="false"/>
              <w:jc w:val="center"/>
              <w:rPr/>
            </w:pPr>
            <w:r>
              <w:rPr/>
            </w:r>
          </w:p>
        </w:tc>
        <w:tc>
          <w:tcPr>
            <w:tcW w:w="8371" w:type="dxa"/>
            <w:tcBorders/>
          </w:tcPr>
          <w:p w14:paraId="1DCE42C1" wp14:textId="77777777">
            <w:pPr>
              <w:pStyle w:val="4LSCIBBullets"/>
              <w:numPr>
                <w:ilvl w:val="0"/>
                <w:numId w:val="5"/>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eventuele huurwaarborg in hoofdsom en interest over te dragen aan de koper.</w:t>
            </w:r>
          </w:p>
        </w:tc>
      </w:tr>
      <w:tr xmlns:wp14="http://schemas.microsoft.com/office/word/2010/wordml" w14:paraId="269D88BB" wp14:textId="77777777">
        <w:trPr/>
        <w:tc>
          <w:tcPr>
            <w:tcW w:w="413" w:type="dxa"/>
            <w:tcBorders/>
          </w:tcPr>
          <w:p w14:paraId="1DA6542E" wp14:textId="77777777">
            <w:pPr>
              <w:pStyle w:val="4LSCIBTextBody"/>
              <w:bidi w:val="0"/>
              <w:snapToGrid w:val="false"/>
              <w:jc w:val="center"/>
              <w:rPr/>
            </w:pPr>
            <w:r>
              <w:rPr/>
            </w:r>
          </w:p>
        </w:tc>
        <w:tc>
          <w:tcPr>
            <w:tcW w:w="8371" w:type="dxa"/>
            <w:tcBorders/>
          </w:tcPr>
          <w:p w14:paraId="198D2B01" wp14:textId="77777777">
            <w:pPr>
              <w:pStyle w:val="4LSCIBBullets"/>
              <w:numPr>
                <w:ilvl w:val="0"/>
                <w:numId w:val="5"/>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tc>
      </w:tr>
      <w:tr xmlns:wp14="http://schemas.microsoft.com/office/word/2010/wordml" w14:paraId="070D3A16" wp14:textId="77777777">
        <w:trPr/>
        <w:tc>
          <w:tcPr>
            <w:tcW w:w="413" w:type="dxa"/>
            <w:tcBorders/>
          </w:tcPr>
          <w:p w14:paraId="3041E394" wp14:textId="77777777">
            <w:pPr>
              <w:pStyle w:val="4LSCIBTextBody"/>
              <w:bidi w:val="0"/>
              <w:snapToGrid w:val="false"/>
              <w:jc w:val="center"/>
              <w:rPr/>
            </w:pPr>
            <w:r>
              <w:rPr/>
            </w:r>
          </w:p>
        </w:tc>
        <w:tc>
          <w:tcPr>
            <w:tcW w:w="8371" w:type="dxa"/>
            <w:tcBorders/>
          </w:tcPr>
          <w:p w14:paraId="6A05B917" wp14:textId="77777777">
            <w:pPr>
              <w:pStyle w:val="4LSCIBBullets"/>
              <w:numPr>
                <w:ilvl w:val="0"/>
                <w:numId w:val="5"/>
              </w:numPr>
              <w:bidi w:val="0"/>
              <w:jc w:val="left"/>
              <w:rPr/>
            </w:pPr>
            <w:r>
              <w:rPr/>
              <w:t>In de periode tussen de ondertekening van onderhavige verkoopovereenkomst en het verlijden van de authentieke akte, verbindt de verkoper zich ertoe geen nieuwe huurovereenkomst af te sluiten, noch de lopende huurovereenkomsten te verlengen, noch de gebruiksvoorwaarden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De instemming van de koper is niet vereist voor het toestaan van een tijdelijk gebruiksrecht dat ten laatste bij de ondertekening van de authentieke akte afloopt.</w:t>
            </w:r>
          </w:p>
        </w:tc>
      </w:tr>
    </w:tbl>
    <w:p xmlns:wp14="http://schemas.microsoft.com/office/word/2010/wordml" w14:paraId="722B00AE" wp14:textId="77777777">
      <w:pPr>
        <w:pStyle w:val="4LSCIBTextBody"/>
        <w:bidi w:val="0"/>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42C6D796"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6E1831B3"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54E11D2A"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3DF819B1"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2ADA9296"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0D01D3DE"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31126E5D"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2DE403A5"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6A3B6897"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45270B7"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62431CDC" wp14:textId="77777777">
      <w:pPr>
        <w:pStyle w:val="4LSCIBTextBody"/>
        <w:bidi w:val="0"/>
        <w:jc w:val="left"/>
        <w:rPr>
          <w:shd w:val="clear" w:fill="auto"/>
        </w:rPr>
      </w:pPr>
      <w:r>
        <w:rPr>
          <w:shd w:val="clear" w:fill="auto"/>
        </w:rPr>
      </w:r>
    </w:p>
    <w:p xmlns:wp14="http://schemas.microsoft.com/office/word/2010/wordml" w14:paraId="49E398E2" wp14:textId="77777777">
      <w:pPr>
        <w:pStyle w:val="Normal"/>
        <w:bidi w:val="0"/>
        <w:jc w:val="left"/>
        <w:rPr>
          <w:shd w:val="clear" w:fill="auto"/>
        </w:rPr>
      </w:pPr>
      <w:r>
        <w:rPr>
          <w:shd w:val="clear" w:fill="auto"/>
        </w:rPr>
      </w:r>
    </w:p>
    <w:p xmlns:wp14="http://schemas.microsoft.com/office/word/2010/wordml" w14:paraId="16287F21" wp14:textId="77777777">
      <w:pPr>
        <w:pStyle w:val="Normal"/>
        <w:bidi w:val="0"/>
        <w:jc w:val="left"/>
        <w:rPr/>
      </w:pPr>
      <w:r>
        <w:rPr/>
      </w:r>
    </w:p>
    <w:p xmlns:wp14="http://schemas.microsoft.com/office/word/2010/wordml" w14:paraId="5BE93A62" wp14:textId="77777777">
      <w:pPr>
        <w:pStyle w:val="Normal"/>
        <w:bidi w:val="0"/>
        <w:jc w:val="left"/>
        <w:rPr/>
      </w:pPr>
      <w:r>
        <w:rPr/>
      </w:r>
    </w:p>
    <w:p xmlns:wp14="http://schemas.microsoft.com/office/word/2010/wordml" w14:paraId="7D632BF2" wp14:textId="77777777">
      <w:pPr>
        <w:pStyle w:val="17LSCIBHeading1"/>
        <w:numPr>
          <w:ilvl w:val="0"/>
          <w:numId w:val="2"/>
        </w:numPr>
        <w:bidi w:val="0"/>
        <w:jc w:val="left"/>
        <w:rPr/>
      </w:pPr>
      <w:r>
        <w:rPr/>
        <w:t>Wettelijke bepalingen</w:t>
      </w:r>
    </w:p>
    <w:p xmlns:wp14="http://schemas.microsoft.com/office/word/2010/wordml" w14:paraId="55538FBA" wp14:textId="77777777">
      <w:pPr>
        <w:pStyle w:val="17LSCIBHeading2"/>
        <w:numPr>
          <w:ilvl w:val="1"/>
          <w:numId w:val="2"/>
        </w:numPr>
        <w:bidi w:val="0"/>
        <w:jc w:val="left"/>
        <w:rPr/>
      </w:pPr>
      <w:r>
        <w:rPr/>
        <w:t>Algemeenheden</w:t>
      </w:r>
      <w:r>
        <w:rPr>
          <w:rStyle w:val="FootnoteAnchor"/>
          <w:rStyle w:val="FootnoteAnchor"/>
        </w:rPr>
        <w:footnoteReference w:id="3"/>
      </w:r>
    </w:p>
    <w:p xmlns:wp14="http://schemas.microsoft.com/office/word/2010/wordml" w14:paraId="384BA73E" wp14:textId="77777777">
      <w:pPr>
        <w:pStyle w:val="17LSCIBTextBody"/>
        <w:bidi w:val="0"/>
        <w:jc w:val="left"/>
        <w:rPr/>
      </w:pPr>
      <w:r>
        <w:rPr/>
      </w:r>
    </w:p>
    <w:p xmlns:wp14="http://schemas.microsoft.com/office/word/2010/wordml" w14:paraId="6D121D8A" wp14:textId="77777777">
      <w:pPr>
        <w:pStyle w:val="17LSCIBTextBody"/>
        <w:bidi w:val="0"/>
        <w:ind w:left="0" w:right="0" w:hanging="0"/>
        <w:jc w:val="left"/>
        <w:rPr/>
      </w:pPr>
      <w:r>
        <w:rPr/>
        <w:t>Niettegenstaande de informatieplicht van de verkoper en de te bekomen wettelijke stedenbouwkundige inlichtingen, verklaart de kandidaat-koper op de hoogte te zijn van de mogelijkheid en het nut om persoonlijk, voorafgaandelijk aan heden, alle inlichtingen (voorschriften, vergunningen, en dergelijke meer) in te winnen omtrent de stedenbouwkundige situatie van het goed bij de dienst stedenbouw van de gemeente.</w:t>
      </w:r>
    </w:p>
    <w:p xmlns:wp14="http://schemas.microsoft.com/office/word/2010/wordml" w14:paraId="535983AF" wp14:textId="77777777">
      <w:pPr>
        <w:pStyle w:val="17LSCIBTextBody"/>
        <w:bidi w:val="0"/>
        <w:ind w:left="0" w:right="0" w:hanging="0"/>
        <w:jc w:val="left"/>
        <w:rPr/>
      </w:pPr>
      <w:r>
        <w:rPr/>
        <w:t> </w:t>
      </w:r>
    </w:p>
    <w:p xmlns:wp14="http://schemas.microsoft.com/office/word/2010/wordml" w14:paraId="010F9F04" wp14:textId="77777777">
      <w:pPr>
        <w:pStyle w:val="17LSCIBHeading2"/>
        <w:numPr>
          <w:ilvl w:val="1"/>
          <w:numId w:val="2"/>
        </w:numPr>
        <w:bidi w:val="0"/>
        <w:jc w:val="left"/>
        <w:rPr/>
      </w:pPr>
      <w:r>
        <w:rPr/>
        <w:t>Bodem – Milieu</w:t>
      </w:r>
    </w:p>
    <w:p xmlns:wp14="http://schemas.microsoft.com/office/word/2010/wordml" w14:paraId="34B3F2EB" wp14:textId="77777777">
      <w:pPr>
        <w:pStyle w:val="17LSCIBTextBody"/>
        <w:bidi w:val="0"/>
        <w:jc w:val="left"/>
        <w:rPr/>
      </w:pPr>
      <w:r>
        <w:rPr/>
      </w:r>
    </w:p>
    <w:p xmlns:wp14="http://schemas.microsoft.com/office/word/2010/wordml" w14:paraId="5221CAE1" wp14:textId="77777777">
      <w:pPr>
        <w:pStyle w:val="17LSCIBTextBody"/>
        <w:bidi w:val="0"/>
        <w:ind w:left="420" w:right="0" w:hanging="0"/>
        <w:jc w:val="left"/>
        <w:rPr/>
      </w:pPr>
      <w:r>
        <w:rPr/>
        <w:t xml:space="preserve">1. Bodembeheer </w:t>
      </w:r>
      <w:r>
        <w:rPr>
          <w:rFonts w:ascii="Calibri;sans-serif" w:hAnsi="Calibri;sans-serif" w:cs="Calibri;sans-serif"/>
          <w:i w:val="false"/>
          <w:iCs w:val="false"/>
          <w:sz w:val="22"/>
          <w:lang w:val="nl-BE"/>
        </w:rPr>
        <w:t>en bodemsanering</w:t>
      </w:r>
    </w:p>
    <w:p xmlns:wp14="http://schemas.microsoft.com/office/word/2010/wordml" w14:paraId="7D34F5C7" wp14:textId="77777777">
      <w:pPr>
        <w:pStyle w:val="17LSCIBTextBody"/>
        <w:bidi w:val="0"/>
        <w:spacing w:before="0" w:after="0"/>
        <w:contextualSpacing/>
        <w:jc w:val="left"/>
        <w:rPr/>
      </w:pPr>
      <w:r>
        <w:rPr/>
      </w:r>
    </w:p>
    <w:p xmlns:wp14="http://schemas.microsoft.com/office/word/2010/wordml" w14:paraId="5C4D7C9B" wp14:textId="77777777">
      <w:pPr>
        <w:pStyle w:val="17LSCIBTextBody"/>
        <w:tabs>
          <w:tab w:val="clear" w:pos="9648"/>
          <w:tab w:val="right" w:leader="dot" w:pos="9917"/>
        </w:tabs>
        <w:bidi w:val="0"/>
        <w:spacing w:before="0" w:after="0"/>
        <w:ind w:left="269" w:right="0" w:hanging="0"/>
        <w:contextualSpacing/>
        <w:jc w:val="left"/>
        <w:rPr/>
      </w:pPr>
      <w:r>
        <w:rPr/>
        <w:t>Zonder afbreuk te doen aan artikel D.IV.97, §1, 8° van het Wetboek van Ruimtelijke Ontwikkeling (in het Frans afgekort tot CoDT) verklaren de partijen geïnformeerd te zijn over de verplichtingen voorzien in artikel 31 van het Decreet van 1 maart 2018 betreffende bodembeheer en bodemsanering van vervuilde gronden die aan de overdrager van een onroerend goed oplegt om een eensluidend verklaard uittreksel van de databank ondergrond aan te vragen en de overnemer onmiddellijk te informeren over de inhoud ervan.</w:t>
      </w:r>
    </w:p>
    <w:p xmlns:wp14="http://schemas.microsoft.com/office/word/2010/wordml" w14:paraId="0B4020A7" wp14:textId="77777777">
      <w:pPr>
        <w:pStyle w:val="17LSCIBTextBody"/>
        <w:bidi w:val="0"/>
        <w:spacing w:before="0" w:after="0"/>
        <w:contextualSpacing/>
        <w:jc w:val="left"/>
        <w:rPr/>
      </w:pPr>
      <w:r>
        <w:rPr/>
      </w:r>
    </w:p>
    <w:p xmlns:wp14="http://schemas.microsoft.com/office/word/2010/wordml" w14:paraId="2820E4F3" wp14:textId="77777777">
      <w:pPr>
        <w:pStyle w:val="17LSTextbody"/>
        <w:bidi w:val="0"/>
        <w:spacing w:before="0" w:after="140" w:line="288" w:lineRule="auto"/>
        <w:ind w:left="540" w:right="0" w:hanging="89"/>
        <w:jc w:val="left"/>
        <w:rPr>
          <w:lang w:val="nl-BE"/>
        </w:rPr>
      </w:pPr>
      <w:r>
        <w:rPr>
          <w:lang w:val="nl-BE"/>
        </w:rPr>
        <w:t>Keuzemogelijkheid :</w:t>
      </w:r>
    </w:p>
    <w:p xmlns:wp14="http://schemas.microsoft.com/office/word/2010/wordml" w14:paraId="6ED1840A" wp14:textId="77777777">
      <w:pPr>
        <w:pStyle w:val="17LSCIBTextBody"/>
        <w:bidi w:val="0"/>
        <w:ind w:left="420" w:right="0" w:hanging="0"/>
        <w:jc w:val="left"/>
        <w:rPr/>
      </w:pPr>
      <w:r>
        <w:rPr/>
        <w:t>☐</w:t>
      </w:r>
      <w:r>
        <w:rPr>
          <w:rFonts w:eastAsia="Calibri" w:cs="Calibri"/>
        </w:rPr>
        <w:t xml:space="preserve"> </w:t>
      </w:r>
      <w:r>
        <w:rPr>
          <w:rFonts w:ascii="Calibri;sans-serif" w:hAnsi="Calibri;sans-serif" w:cs="Calibri;sans-serif"/>
          <w:sz w:val="22"/>
          <w:lang w:val="nl-BE"/>
        </w:rPr>
        <w:t>Hetzij : eensluidend verklaard uittreksel van de databank ondergrond beschikbaar</w:t>
      </w:r>
      <w:r>
        <w:rPr/>
        <w:t xml:space="preserve"> </w:t>
      </w:r>
    </w:p>
    <w:p xmlns:wp14="http://schemas.microsoft.com/office/word/2010/wordml" w14:paraId="1D7B270A" wp14:textId="77777777">
      <w:pPr>
        <w:pStyle w:val="17LSCIBTextBody"/>
        <w:bidi w:val="0"/>
        <w:ind w:left="420" w:right="0" w:hanging="0"/>
        <w:jc w:val="left"/>
        <w:rPr/>
      </w:pPr>
      <w:r>
        <w:rPr/>
      </w:r>
    </w:p>
    <w:p xmlns:wp14="http://schemas.microsoft.com/office/word/2010/wordml" w14:paraId="251F3B2D" wp14:textId="77777777">
      <w:pPr>
        <w:pStyle w:val="17LSCIBTextBody"/>
        <w:tabs>
          <w:tab w:val="clear" w:pos="9648"/>
          <w:tab w:val="right" w:leader="dot" w:pos="10097"/>
        </w:tabs>
        <w:bidi w:val="0"/>
        <w:spacing w:before="0" w:after="0"/>
        <w:ind w:left="449" w:right="0" w:hanging="0"/>
        <w:contextualSpacing/>
        <w:jc w:val="left"/>
        <w:rPr/>
      </w:pPr>
      <w:r>
        <w:rPr/>
        <w:t>De verkoper verklaart dat hij de koper heeft geïnformeerd over de inhoud van het eensluidend verklaard uittreksel van de databank ondergrond gedateerd op …..., met betrekking tot het perceel hierboven beschreven, vóór de opmaak van huidige verkoopovereenkomst en dat hij geen bijkomende informatie achterhoudt die de inhoud van dit uittreksel zou kunnen veranderen.</w:t>
      </w:r>
    </w:p>
    <w:p xmlns:wp14="http://schemas.microsoft.com/office/word/2010/wordml" w14:paraId="4F904CB7"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0BF0AA15" wp14:textId="77777777">
      <w:pPr>
        <w:pStyle w:val="17LSCIBTextBody"/>
        <w:tabs>
          <w:tab w:val="clear" w:pos="9648"/>
          <w:tab w:val="right" w:leader="dot" w:pos="10097"/>
        </w:tabs>
        <w:bidi w:val="0"/>
        <w:spacing w:before="0" w:after="0"/>
        <w:ind w:left="449" w:right="0" w:hanging="0"/>
        <w:contextualSpacing/>
        <w:jc w:val="left"/>
        <w:rPr/>
      </w:pPr>
      <w:r>
        <w:rPr/>
        <w:t xml:space="preserve">De inhoud van voornoemd eensluidend verklaard uittreksel van de databank ondergrond waarover de koper erkent geïnformeerd te zijn : </w:t>
      </w:r>
      <w:r>
        <w:rPr/>
        <w:tab/>
      </w:r>
      <w:r>
        <w:rPr/>
        <w:t>………………………………………………………………………………………………………………….</w:t>
      </w:r>
    </w:p>
    <w:p xmlns:wp14="http://schemas.microsoft.com/office/word/2010/wordml" w14:paraId="06971CD3" wp14:textId="77777777">
      <w:pPr>
        <w:pStyle w:val="17LSCIBTextBody"/>
        <w:tabs>
          <w:tab w:val="clear" w:pos="9648"/>
          <w:tab w:val="right" w:leader="dot" w:pos="10097"/>
        </w:tabs>
        <w:bidi w:val="0"/>
        <w:spacing w:before="0" w:after="0"/>
        <w:ind w:left="449" w:right="0" w:firstLine="89"/>
        <w:contextualSpacing/>
        <w:jc w:val="left"/>
        <w:rPr/>
      </w:pPr>
      <w:r>
        <w:rPr/>
        <w:tab/>
      </w:r>
    </w:p>
    <w:p xmlns:wp14="http://schemas.microsoft.com/office/word/2010/wordml" w14:paraId="2A1F701D"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31CA0DBF" wp14:textId="77777777">
      <w:pPr>
        <w:pStyle w:val="17LSCIBTextBody"/>
        <w:tabs>
          <w:tab w:val="clear" w:pos="9648"/>
          <w:tab w:val="right" w:leader="dot" w:pos="10097"/>
        </w:tabs>
        <w:bidi w:val="0"/>
        <w:spacing w:before="0" w:after="0"/>
        <w:ind w:left="449" w:right="0" w:firstLine="89"/>
        <w:contextualSpacing/>
        <w:jc w:val="left"/>
        <w:rPr/>
      </w:pPr>
      <w:r>
        <w:rPr>
          <w:u w:val="single"/>
          <w:lang w:val="nl-BE"/>
        </w:rPr>
        <w:t>In voorkomend geval</w:t>
      </w:r>
      <w:r>
        <w:rPr/>
        <w:t xml:space="preserve"> </w:t>
      </w:r>
      <w:r>
        <w:rPr>
          <w:lang w:val="nl-BE"/>
        </w:rPr>
        <w:t>: vervuilde of mogelijk vervuilde grond en verplicht oriënteringsonderzoek</w:t>
      </w:r>
    </w:p>
    <w:p xmlns:wp14="http://schemas.microsoft.com/office/word/2010/wordml" w14:paraId="03EFCA41"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6DED9161" wp14:textId="77777777">
      <w:pPr>
        <w:pStyle w:val="17LSCIBTextBody"/>
        <w:tabs>
          <w:tab w:val="clear" w:pos="9648"/>
          <w:tab w:val="right" w:leader="dot" w:pos="10097"/>
        </w:tabs>
        <w:bidi w:val="0"/>
        <w:spacing w:before="0" w:after="0"/>
        <w:ind w:left="449" w:right="0" w:hanging="0"/>
        <w:contextualSpacing/>
        <w:jc w:val="left"/>
        <w:rPr/>
      </w:pPr>
      <w:r>
        <w:rPr/>
        <w:t>Het gebouw, voorwerp van de verkoop is gekend in de databank ondergrond als vervuild of mogelijk vervuild en de administratie heeft overeenkomstig artikel 26 van het decreet van 1 maart 2018 betreffende bodembeheer en bodemsanering van vervuilde gronden, de verkoper aangeduid als titularis van de verplichting tot opmaak van een oriënteringsonderzoek.</w:t>
      </w:r>
    </w:p>
    <w:p xmlns:wp14="http://schemas.microsoft.com/office/word/2010/wordml" w14:paraId="5F96A722" wp14:textId="77777777">
      <w:pPr>
        <w:pStyle w:val="17LSCIBTextBody"/>
        <w:tabs>
          <w:tab w:val="clear" w:pos="9648"/>
          <w:tab w:val="right" w:leader="dot" w:pos="10097"/>
        </w:tabs>
        <w:bidi w:val="0"/>
        <w:spacing w:before="0" w:after="0"/>
        <w:ind w:left="449" w:right="0" w:firstLine="89"/>
        <w:contextualSpacing/>
        <w:jc w:val="left"/>
        <w:rPr/>
      </w:pPr>
      <w:r>
        <w:rPr/>
      </w:r>
    </w:p>
    <w:p xmlns:wp14="http://schemas.microsoft.com/office/word/2010/wordml" w14:paraId="6E568161" wp14:textId="77777777">
      <w:pPr>
        <w:pStyle w:val="17LSCIBTextBody"/>
        <w:tabs>
          <w:tab w:val="clear" w:pos="9648"/>
          <w:tab w:val="right" w:leader="dot" w:pos="10097"/>
        </w:tabs>
        <w:bidi w:val="0"/>
        <w:spacing w:before="0" w:after="0"/>
        <w:ind w:left="449" w:right="0" w:hanging="0"/>
        <w:contextualSpacing/>
        <w:jc w:val="left"/>
        <w:rPr/>
      </w:pPr>
      <w:r>
        <w:rPr/>
        <w:t>De partijen verklaren in dit geval dat de verplichtingen die rusten op de titularis, zoals voorzien in artikel 19 van het decreet van 1 maart 2018 betreffende bodembeheer en bodemsanering van vervuilde gronden :</w:t>
      </w:r>
    </w:p>
    <w:p xmlns:wp14="http://schemas.microsoft.com/office/word/2010/wordml" w14:paraId="5B95CD12" wp14:textId="77777777">
      <w:pPr>
        <w:pStyle w:val="17LSCIBTextBody"/>
        <w:bidi w:val="0"/>
        <w:spacing w:before="0" w:after="0"/>
        <w:contextualSpacing/>
        <w:jc w:val="left"/>
        <w:rPr/>
      </w:pPr>
      <w:r>
        <w:rPr/>
      </w:r>
    </w:p>
    <w:p xmlns:wp14="http://schemas.microsoft.com/office/word/2010/wordml" w14:paraId="608D9D55" wp14:textId="77777777">
      <w:pPr>
        <w:pStyle w:val="17LSCIBTextBody"/>
        <w:tabs>
          <w:tab w:val="clear" w:pos="9648"/>
          <w:tab w:val="right" w:leader="dot" w:pos="10728"/>
        </w:tabs>
        <w:bidi w:val="0"/>
        <w:spacing w:before="0" w:after="0"/>
        <w:ind w:left="1080" w:right="0" w:hanging="0"/>
        <w:contextualSpacing/>
        <w:jc w:val="left"/>
        <w:rPr/>
      </w:pPr>
      <w:r>
        <w:rPr/>
        <w:t>☐</w:t>
      </w:r>
      <w:r>
        <w:rPr>
          <w:rFonts w:eastAsia="Calibri" w:cs="Calibri"/>
        </w:rPr>
        <w:t xml:space="preserve"> </w:t>
      </w:r>
      <w:r>
        <w:rPr>
          <w:rFonts w:ascii="Calibri;sans-serif" w:hAnsi="Calibri;sans-serif" w:cs="Calibri;sans-serif"/>
          <w:sz w:val="22"/>
          <w:lang w:val="nl-BE"/>
        </w:rPr>
        <w:t>ten laste vallen van de verkoper</w:t>
      </w:r>
      <w:r>
        <w:rPr/>
        <w:t xml:space="preserve"> </w:t>
      </w:r>
    </w:p>
    <w:p xmlns:wp14="http://schemas.microsoft.com/office/word/2010/wordml" w14:paraId="7F21C3F4" wp14:textId="77777777">
      <w:pPr>
        <w:pStyle w:val="17LSCIBTextBody"/>
        <w:tabs>
          <w:tab w:val="clear" w:pos="9648"/>
          <w:tab w:val="right" w:leader="dot" w:pos="10728"/>
        </w:tabs>
        <w:bidi w:val="0"/>
        <w:spacing w:before="0" w:after="0"/>
        <w:ind w:left="1080" w:right="0" w:hanging="0"/>
        <w:contextualSpacing/>
        <w:jc w:val="left"/>
        <w:rPr/>
      </w:pPr>
      <w:r>
        <w:rPr/>
        <w:t>☐</w:t>
      </w:r>
      <w:r>
        <w:rPr>
          <w:rFonts w:eastAsia="Calibri" w:cs="Calibri"/>
        </w:rPr>
        <w:t xml:space="preserve"> </w:t>
      </w:r>
      <w:r>
        <w:rPr>
          <w:lang w:val="nl-BE"/>
        </w:rPr>
        <w:t>overgaan op de koper. In dit geval is de verkoop ondergeschikt aan de voorafgaandelijke melding aan de administratie door koper en verkoper gezamenlijk, van deze overname van verplichtingen door de koper en door de onderwerping van de koper aan de verplichtingen van het decreet van 1 maart 2018 betreffende bodembeheer en bodemsanering van vervuilde gronden, moet deze ook de voorwaarden voorzien in artikel 22 van voormeld decreet naleven.</w:t>
      </w:r>
    </w:p>
    <w:p xmlns:wp14="http://schemas.microsoft.com/office/word/2010/wordml" w14:paraId="5220BBB2" wp14:textId="77777777">
      <w:pPr>
        <w:pStyle w:val="17LSCIBTextBody"/>
        <w:bidi w:val="0"/>
        <w:ind w:left="0" w:right="0" w:hanging="0"/>
        <w:jc w:val="left"/>
        <w:rPr/>
      </w:pPr>
      <w:r>
        <w:rPr/>
      </w:r>
    </w:p>
    <w:p xmlns:wp14="http://schemas.microsoft.com/office/word/2010/wordml" w14:paraId="153F0C82" wp14:textId="77777777">
      <w:pPr>
        <w:pStyle w:val="17LSCIBTextBody"/>
        <w:tabs>
          <w:tab w:val="clear" w:pos="9648"/>
          <w:tab w:val="right" w:leader="dot" w:pos="10548"/>
        </w:tabs>
        <w:bidi w:val="0"/>
        <w:spacing w:before="0" w:after="0"/>
        <w:ind w:left="900" w:right="0" w:hanging="360"/>
        <w:contextualSpacing/>
        <w:jc w:val="left"/>
        <w:rPr/>
      </w:pPr>
      <w:r>
        <w:rPr/>
        <w:t>☐</w:t>
      </w:r>
      <w:r>
        <w:rPr>
          <w:rFonts w:eastAsia="Calibri" w:cs="Calibri"/>
        </w:rPr>
        <w:t xml:space="preserve">  </w:t>
      </w:r>
      <w:r>
        <w:rPr>
          <w:rFonts w:ascii="Calibri;sans-serif" w:hAnsi="Calibri;sans-serif" w:cs="Calibri;sans-serif"/>
          <w:sz w:val="22"/>
          <w:lang w:val="nl-BE"/>
        </w:rPr>
        <w:t>Hetzij : eensluidend verklaard uittreksel van de databank ondergrond niet beschikbaar, opschortende voorwaarde</w:t>
      </w:r>
      <w:r>
        <w:rPr/>
        <w:t xml:space="preserve"> </w:t>
      </w:r>
    </w:p>
    <w:p xmlns:wp14="http://schemas.microsoft.com/office/word/2010/wordml" w14:paraId="13CB595B" wp14:textId="77777777">
      <w:pPr>
        <w:pStyle w:val="17LSCIBTextBody"/>
        <w:bidi w:val="0"/>
        <w:ind w:left="420" w:right="0" w:hanging="0"/>
        <w:jc w:val="left"/>
        <w:rPr/>
      </w:pPr>
      <w:r>
        <w:rPr/>
      </w:r>
    </w:p>
    <w:p xmlns:wp14="http://schemas.microsoft.com/office/word/2010/wordml" w14:paraId="783833E9" wp14:textId="77777777">
      <w:pPr>
        <w:pStyle w:val="17LSCIBTextBody"/>
        <w:tabs>
          <w:tab w:val="clear" w:pos="9648"/>
          <w:tab w:val="right" w:leader="dot" w:pos="10277"/>
        </w:tabs>
        <w:bidi w:val="0"/>
        <w:spacing w:before="0" w:after="0"/>
        <w:ind w:left="629" w:right="0" w:hanging="0"/>
        <w:contextualSpacing/>
        <w:jc w:val="left"/>
        <w:rPr/>
      </w:pPr>
      <w:r>
        <w:rPr/>
        <w:t>De verkoper verklaart dat op de grond, voorwerp van huidige overeenkomst, bij zijn weten geen enkele activiteit is uitgeoefend die vatbaar is om vervuiling te veroorzaken of te hebben veroorzaakt. Hij verklaart daarentegen dat hij niet in het bezit is van een eensluidend verklaard uittreksel van de databank ondergrond. De huidige verkoop is bijgevolg onderworpen aan de opschortende voorwaarde van het bekomen van een eensluidend verklaard uittreksel van de databank ondergrond voor de ondertekening van de authentieke akte waaruit blijkt dat het verkochte perceel niet vervuild of niet mogelijk vervuild is.</w:t>
      </w:r>
    </w:p>
    <w:p xmlns:wp14="http://schemas.microsoft.com/office/word/2010/wordml" w14:paraId="6D9C8D39" wp14:textId="77777777">
      <w:pPr>
        <w:pStyle w:val="17LSCIBTextBody"/>
        <w:tabs>
          <w:tab w:val="clear" w:pos="9648"/>
          <w:tab w:val="right" w:leader="dot" w:pos="10277"/>
        </w:tabs>
        <w:bidi w:val="0"/>
        <w:spacing w:before="0" w:after="0"/>
        <w:ind w:left="629" w:right="0" w:hanging="0"/>
        <w:contextualSpacing/>
        <w:jc w:val="left"/>
        <w:rPr/>
      </w:pPr>
      <w:r>
        <w:rPr/>
      </w:r>
    </w:p>
    <w:p xmlns:wp14="http://schemas.microsoft.com/office/word/2010/wordml" w14:paraId="5E7B5875" wp14:textId="77777777">
      <w:pPr>
        <w:pStyle w:val="17LSCIBTextBody"/>
        <w:tabs>
          <w:tab w:val="clear" w:pos="9648"/>
          <w:tab w:val="right" w:leader="dot" w:pos="10277"/>
        </w:tabs>
        <w:bidi w:val="0"/>
        <w:spacing w:before="0" w:after="0"/>
        <w:ind w:left="629" w:right="0" w:hanging="0"/>
        <w:contextualSpacing/>
        <w:jc w:val="left"/>
        <w:rPr/>
      </w:pPr>
      <w:r>
        <w:rPr/>
        <w:t>De verkoper mandateert de instrumenterende notaris met het oog op de aanvraag van een eensluidend verklaart uittreksel van de databank ondergrond en om de inhoud ervan mee te delen aan de koper voor de authentieke akte van verkoop. De kosten voor het bekomen van een eensluidend verklaard uittreksel van de databank ondergrond zullen worden gedragen door de verkoper.</w:t>
      </w:r>
    </w:p>
    <w:p xmlns:wp14="http://schemas.microsoft.com/office/word/2010/wordml" w14:paraId="675E05EE" wp14:textId="77777777">
      <w:pPr>
        <w:pStyle w:val="17LSCIBTextBody"/>
        <w:bidi w:val="0"/>
        <w:ind w:left="420" w:right="0" w:hanging="0"/>
        <w:jc w:val="left"/>
        <w:rPr/>
      </w:pPr>
      <w:r>
        <w:rPr/>
      </w:r>
    </w:p>
    <w:p xmlns:wp14="http://schemas.microsoft.com/office/word/2010/wordml" w14:paraId="2C2BA06A" wp14:textId="77777777">
      <w:pPr>
        <w:pStyle w:val="17LSCIBTextBody"/>
        <w:bidi w:val="0"/>
        <w:ind w:left="420" w:right="0" w:hanging="0"/>
        <w:jc w:val="left"/>
        <w:rPr/>
      </w:pPr>
      <w:r>
        <w:rPr/>
        <w:t>2. Milieuvergunning</w:t>
      </w:r>
    </w:p>
    <w:p xmlns:wp14="http://schemas.microsoft.com/office/word/2010/wordml" w14:paraId="2FC17F8B" wp14:textId="77777777">
      <w:pPr>
        <w:pStyle w:val="17LSCIBTextBody"/>
        <w:bidi w:val="0"/>
        <w:ind w:left="420" w:right="0" w:hanging="0"/>
        <w:jc w:val="left"/>
        <w:rPr/>
      </w:pPr>
      <w:r>
        <w:rPr/>
      </w:r>
    </w:p>
    <w:p xmlns:wp14="http://schemas.microsoft.com/office/word/2010/wordml" w14:paraId="6E4595E2" wp14:textId="77777777">
      <w:pPr>
        <w:pStyle w:val="17LSCIBTextBody"/>
        <w:bidi w:val="0"/>
        <w:ind w:left="420" w:right="0" w:hanging="0"/>
        <w:jc w:val="left"/>
        <w:rPr/>
      </w:pPr>
      <w:r>
        <w:rPr/>
        <w:t>☐</w:t>
      </w:r>
      <w:r>
        <w:rPr>
          <w:rFonts w:eastAsia="Calibri" w:cs="Calibri"/>
        </w:rPr>
        <w:t xml:space="preserve"> </w:t>
      </w:r>
      <w:r>
        <w:rPr/>
        <w:t>De verkoper verklaart dat bij zijn weten het goed, onderwerp van huidige overeenkomst wel ☐ of niet het voorwerp is geweest van een milieuvergunning en dat er op het verkochte goed een activiteit opgenomen op de lijst van de activiteiten die een dergelijke vergunning opdringen (besluit van de Waalse Regering van 4 juli 2002 bevattende de lijst van de projecten onderworpen aan een effectstudie en gedeelde installatie en activiteiten) ☐ wordt of werd uitgevoerd of dat ☐ niet wordt of werd uitgevoerd.</w:t>
      </w:r>
    </w:p>
    <w:p xmlns:wp14="http://schemas.microsoft.com/office/word/2010/wordml" w14:paraId="0A4F7224" wp14:textId="77777777">
      <w:pPr>
        <w:pStyle w:val="17LSCIBTextBody"/>
        <w:bidi w:val="0"/>
        <w:ind w:left="420" w:right="0" w:hanging="0"/>
        <w:jc w:val="left"/>
        <w:rPr/>
      </w:pPr>
      <w:r>
        <w:rPr/>
      </w:r>
    </w:p>
    <w:p xmlns:wp14="http://schemas.microsoft.com/office/word/2010/wordml" w14:paraId="1D3DF7E8" wp14:textId="77777777">
      <w:pPr>
        <w:pStyle w:val="17LSCIBTextBody"/>
        <w:bidi w:val="0"/>
        <w:ind w:left="420" w:right="0" w:hanging="0"/>
        <w:jc w:val="left"/>
        <w:rPr/>
      </w:pPr>
      <w:r>
        <w:rPr/>
        <w:t>☐</w:t>
      </w:r>
      <w:r>
        <w:rPr>
          <w:rFonts w:eastAsia="Calibri" w:cs="Calibri"/>
        </w:rPr>
        <w:t xml:space="preserve"> </w:t>
      </w:r>
      <w:r>
        <w:rPr/>
        <w:t>De verkoper verklaart dat het verkochte goed voorzien is van een milieuvergunning. De partijen verbinden zich ertoe om de notificatie te bekomen, bijgevoegd bij de verkoop, door de bevoegde overheid die in eerste instantie de vergunning heeft afgeleverd. De koper verbindt er zich toe bij deze gelegenheid schriftelijk te bevestigen dat hij kennis heeft genomen van de vergunning of van de aangifte en eventuele voorgeschreven aanvullende normen op basis van artikel 14 § 5 van het Decreet van 11 maart 1999 op de milieuvergunning, dat hij dezelfde activiteit voortzet en de in de milieuvergunning vastliggende normen of de eventueel voorgeschreven aanvullende normen aanvaardt.</w:t>
      </w:r>
    </w:p>
    <w:p xmlns:wp14="http://schemas.microsoft.com/office/word/2010/wordml" w14:paraId="60A74589" wp14:textId="77777777">
      <w:pPr>
        <w:pStyle w:val="17LSCIBTextBody"/>
        <w:bidi w:val="0"/>
        <w:ind w:left="0" w:right="0" w:hanging="0"/>
        <w:jc w:val="left"/>
        <w:rPr/>
      </w:pPr>
      <w:r>
        <w:rPr/>
        <w:t> </w:t>
      </w:r>
    </w:p>
    <w:p xmlns:wp14="http://schemas.microsoft.com/office/word/2010/wordml" w14:paraId="6BFDF7E1" wp14:textId="77777777">
      <w:pPr>
        <w:pStyle w:val="17LSCIBHeading2"/>
        <w:numPr>
          <w:ilvl w:val="1"/>
          <w:numId w:val="2"/>
        </w:numPr>
        <w:bidi w:val="0"/>
        <w:jc w:val="left"/>
        <w:rPr/>
      </w:pPr>
      <w:r>
        <w:rPr/>
        <w:t>Ruimtelijke Ordening</w:t>
      </w:r>
    </w:p>
    <w:p xmlns:wp14="http://schemas.microsoft.com/office/word/2010/wordml" w14:paraId="5AE48A43" wp14:textId="77777777">
      <w:pPr>
        <w:pStyle w:val="17LSCIBHeading2"/>
        <w:numPr>
          <w:ilvl w:val="0"/>
          <w:numId w:val="0"/>
        </w:numPr>
        <w:bidi w:val="0"/>
        <w:ind w:left="576" w:right="0" w:hanging="0"/>
        <w:jc w:val="left"/>
        <w:rPr/>
      </w:pPr>
      <w:r>
        <w:rPr/>
      </w:r>
    </w:p>
    <w:p xmlns:wp14="http://schemas.microsoft.com/office/word/2010/wordml" w14:paraId="31D78575" wp14:textId="77777777">
      <w:pPr>
        <w:pStyle w:val="17LSCIBHeading3"/>
        <w:numPr>
          <w:ilvl w:val="2"/>
          <w:numId w:val="2"/>
        </w:numPr>
        <w:bidi w:val="0"/>
        <w:jc w:val="left"/>
        <w:rPr>
          <w:u w:val="single"/>
        </w:rPr>
      </w:pPr>
      <w:r>
        <w:rPr>
          <w:u w:val="single"/>
        </w:rPr>
        <w:t>Bestemming</w:t>
      </w:r>
    </w:p>
    <w:p xmlns:wp14="http://schemas.microsoft.com/office/word/2010/wordml" w14:paraId="2C55FD79" wp14:textId="77777777">
      <w:pPr>
        <w:pStyle w:val="17LSCIBTextBody"/>
        <w:bidi w:val="0"/>
        <w:ind w:left="840" w:right="0" w:hanging="0"/>
        <w:jc w:val="left"/>
        <w:rPr/>
      </w:pPr>
      <w:r>
        <w:rPr/>
        <w:t xml:space="preserve">De verkoper verklaart dat de bestemming van het goed zoals voorzien in het gewestplan de volgende is: </w:t>
      </w:r>
      <w:r>
        <w:rPr/>
        <w:tab/>
      </w:r>
    </w:p>
    <w:p xmlns:wp14="http://schemas.microsoft.com/office/word/2010/wordml" w14:paraId="50F40DEB" wp14:textId="77777777">
      <w:pPr>
        <w:pStyle w:val="17LSCIBTextBody"/>
        <w:bidi w:val="0"/>
        <w:ind w:left="840" w:right="0" w:hanging="0"/>
        <w:jc w:val="left"/>
        <w:rPr/>
      </w:pPr>
      <w:r>
        <w:rPr/>
      </w:r>
    </w:p>
    <w:p xmlns:wp14="http://schemas.microsoft.com/office/word/2010/wordml" w14:paraId="7DB493CC" wp14:textId="77777777">
      <w:pPr>
        <w:pStyle w:val="17LSCIBTextBody"/>
        <w:bidi w:val="0"/>
        <w:ind w:left="840" w:right="0" w:hanging="0"/>
        <w:jc w:val="left"/>
        <w:rPr>
          <w:rFonts w:ascii="Calibri;sans-serif" w:hAnsi="Calibri;sans-serif" w:cs="Calibri;sans-serif"/>
          <w:sz w:val="22"/>
        </w:rPr>
      </w:pPr>
      <w:r>
        <w:rPr>
          <w:rFonts w:ascii="Calibri;sans-serif" w:hAnsi="Calibri;sans-serif" w:cs="Calibri;sans-serif"/>
          <w:sz w:val="22"/>
        </w:rPr>
        <w:t xml:space="preserve">De koper is van plan de volgende bestemming aan het goed te geven :…………………………………. </w:t>
      </w:r>
    </w:p>
    <w:p xmlns:wp14="http://schemas.microsoft.com/office/word/2010/wordml" w14:paraId="77A52294" wp14:textId="77777777">
      <w:pPr>
        <w:pStyle w:val="17LSCIBTextBody"/>
        <w:bidi w:val="0"/>
        <w:jc w:val="left"/>
        <w:rPr/>
      </w:pPr>
      <w:r>
        <w:rPr/>
      </w:r>
    </w:p>
    <w:p xmlns:wp14="http://schemas.microsoft.com/office/word/2010/wordml" w14:paraId="1B5068B5" wp14:textId="77777777">
      <w:pPr>
        <w:pStyle w:val="17LSCIBHeading3"/>
        <w:numPr>
          <w:ilvl w:val="2"/>
          <w:numId w:val="2"/>
        </w:numPr>
        <w:bidi w:val="0"/>
        <w:jc w:val="left"/>
        <w:rPr>
          <w:u w:val="single"/>
        </w:rPr>
      </w:pPr>
      <w:r>
        <w:rPr>
          <w:u w:val="single"/>
        </w:rPr>
        <w:t>Vergunningen</w:t>
      </w:r>
    </w:p>
    <w:p xmlns:wp14="http://schemas.microsoft.com/office/word/2010/wordml" w14:paraId="2228D94D" wp14:textId="77777777">
      <w:pPr>
        <w:pStyle w:val="17LSCIBTextBody"/>
        <w:bidi w:val="0"/>
        <w:ind w:left="840" w:right="0" w:hanging="0"/>
        <w:jc w:val="left"/>
        <w:rPr/>
      </w:pPr>
      <w:r>
        <w:rPr/>
        <w:t>De verkoper verklaart dat het verkochte goed ☐ wel/ ☐ niet het voorwerp is geweest van een verkavelingsvergunning uitgereikt na 1 januari 1977.</w:t>
      </w:r>
    </w:p>
    <w:p xmlns:wp14="http://schemas.microsoft.com/office/word/2010/wordml" w14:paraId="20222D9C"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4E827FDF" wp14:textId="77777777">
      <w:pPr>
        <w:pStyle w:val="17LSCIBTextBody"/>
        <w:bidi w:val="0"/>
        <w:ind w:left="840" w:right="0" w:hanging="0"/>
        <w:jc w:val="left"/>
        <w:rPr/>
      </w:pPr>
      <w:r>
        <w:rPr/>
        <w:t xml:space="preserve">Voorwerp: </w:t>
      </w:r>
      <w:r>
        <w:rPr/>
        <w:tab/>
      </w:r>
    </w:p>
    <w:p xmlns:wp14="http://schemas.microsoft.com/office/word/2010/wordml" w14:paraId="007DCDA8" wp14:textId="77777777">
      <w:pPr>
        <w:pStyle w:val="17LSCIBTextBody"/>
        <w:bidi w:val="0"/>
        <w:ind w:left="840" w:right="0" w:hanging="0"/>
        <w:jc w:val="left"/>
        <w:rPr/>
      </w:pPr>
      <w:r>
        <w:rPr/>
      </w:r>
    </w:p>
    <w:p xmlns:wp14="http://schemas.microsoft.com/office/word/2010/wordml" w14:paraId="3E59CD05" wp14:textId="77777777">
      <w:pPr>
        <w:pStyle w:val="17LSCIBTextBody"/>
        <w:bidi w:val="0"/>
        <w:ind w:left="840" w:right="0" w:hanging="0"/>
        <w:jc w:val="left"/>
        <w:rPr/>
      </w:pPr>
      <w:r>
        <w:rPr/>
        <w:t xml:space="preserve">De verkoper verklaart dat het verkochte goed ☐ wel/ ☐ niet het voorwerp is geweest van een bebouwingsvergunning uitgereikt na 1 januari 1977. </w:t>
      </w:r>
    </w:p>
    <w:p xmlns:wp14="http://schemas.microsoft.com/office/word/2010/wordml" w14:paraId="58D1ED6C"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3D3C6D27" wp14:textId="77777777">
      <w:pPr>
        <w:pStyle w:val="17LSCIBTextBody"/>
        <w:bidi w:val="0"/>
        <w:ind w:left="840" w:right="0" w:hanging="0"/>
        <w:jc w:val="left"/>
        <w:rPr/>
      </w:pPr>
      <w:r>
        <w:rPr/>
        <w:t xml:space="preserve">Voorwerp: </w:t>
      </w:r>
      <w:r>
        <w:rPr/>
        <w:tab/>
      </w:r>
    </w:p>
    <w:p xmlns:wp14="http://schemas.microsoft.com/office/word/2010/wordml" w14:paraId="450EA2D7" wp14:textId="77777777">
      <w:pPr>
        <w:pStyle w:val="17LSCIBTextBody"/>
        <w:bidi w:val="0"/>
        <w:ind w:left="840" w:right="0" w:hanging="0"/>
        <w:jc w:val="left"/>
        <w:rPr/>
      </w:pPr>
      <w:r>
        <w:rPr/>
      </w:r>
    </w:p>
    <w:p xmlns:wp14="http://schemas.microsoft.com/office/word/2010/wordml" w14:paraId="7387F451" wp14:textId="77777777">
      <w:pPr>
        <w:pStyle w:val="17LSCIBTextBody"/>
        <w:bidi w:val="0"/>
        <w:ind w:left="840" w:right="0" w:hanging="0"/>
        <w:jc w:val="left"/>
        <w:rPr/>
      </w:pPr>
      <w:r>
        <w:rPr/>
        <w:t>De verkoper verklaart dat het verkochte goed ☐ wel/ ☐ niet het voorwerp is geweest van een bouw- of stedenbouwkundige vergunning uitgereikt na 1 januari 1977.</w:t>
      </w:r>
    </w:p>
    <w:p xmlns:wp14="http://schemas.microsoft.com/office/word/2010/wordml" w14:paraId="5DB367EF"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020C378E" wp14:textId="77777777">
      <w:pPr>
        <w:pStyle w:val="17LSCIBTextBody"/>
        <w:bidi w:val="0"/>
        <w:ind w:left="840" w:right="0" w:hanging="0"/>
        <w:jc w:val="left"/>
        <w:rPr/>
      </w:pPr>
      <w:r>
        <w:rPr/>
        <w:t xml:space="preserve">Voorwerp: </w:t>
      </w:r>
      <w:r>
        <w:rPr/>
        <w:tab/>
      </w:r>
    </w:p>
    <w:p xmlns:wp14="http://schemas.microsoft.com/office/word/2010/wordml" w14:paraId="3DD355C9" wp14:textId="77777777">
      <w:pPr>
        <w:pStyle w:val="17LSCIBTextBody"/>
        <w:bidi w:val="0"/>
        <w:ind w:left="840" w:right="0" w:hanging="0"/>
        <w:jc w:val="left"/>
        <w:rPr/>
      </w:pPr>
      <w:r>
        <w:rPr/>
      </w:r>
    </w:p>
    <w:p xmlns:wp14="http://schemas.microsoft.com/office/word/2010/wordml" w14:paraId="78241569" wp14:textId="77777777">
      <w:pPr>
        <w:pStyle w:val="17LSCIBTextBody"/>
        <w:bidi w:val="0"/>
        <w:ind w:left="840" w:right="0" w:hanging="0"/>
        <w:jc w:val="left"/>
        <w:rPr/>
      </w:pPr>
      <w:r>
        <w:rPr/>
        <w:t>De verkoper verklaart dat het verkochte goed ☐ wel/ ☐ niet het voorwerp is geweest van een  stedenbouwkundige vergunning voor groepen van bouwwerken uitgereikt na 1 januari 1977.</w:t>
      </w:r>
    </w:p>
    <w:p xmlns:wp14="http://schemas.microsoft.com/office/word/2010/wordml" w14:paraId="2F971D7A" wp14:textId="77777777">
      <w:pPr>
        <w:pStyle w:val="17LSCIBTextBody"/>
        <w:bidi w:val="0"/>
        <w:ind w:left="840" w:right="0" w:hanging="0"/>
        <w:jc w:val="left"/>
        <w:rPr/>
      </w:pPr>
      <w:r>
        <w:rPr/>
        <w:t xml:space="preserve">In bevestigend geval, datum van uitreiking: </w:t>
      </w:r>
      <w:r>
        <w:rPr/>
        <w:tab/>
      </w:r>
      <w:r>
        <w:rPr/>
        <w:t>;</w:t>
      </w:r>
    </w:p>
    <w:p xmlns:wp14="http://schemas.microsoft.com/office/word/2010/wordml" w14:paraId="779FAA51" wp14:textId="77777777">
      <w:pPr>
        <w:pStyle w:val="17LSCIBTextBody"/>
        <w:bidi w:val="0"/>
        <w:ind w:left="840" w:right="0" w:hanging="0"/>
        <w:jc w:val="left"/>
        <w:rPr/>
      </w:pPr>
      <w:r>
        <w:rPr/>
        <w:t xml:space="preserve">Voorwerp: </w:t>
      </w:r>
      <w:r>
        <w:rPr/>
        <w:tab/>
      </w:r>
    </w:p>
    <w:p xmlns:wp14="http://schemas.microsoft.com/office/word/2010/wordml" w14:paraId="1A81F0B1" wp14:textId="77777777">
      <w:pPr>
        <w:pStyle w:val="17LSCIBTextBody"/>
        <w:bidi w:val="0"/>
        <w:ind w:left="840" w:right="0" w:hanging="0"/>
        <w:jc w:val="left"/>
        <w:rPr/>
      </w:pPr>
      <w:r>
        <w:rPr/>
      </w:r>
    </w:p>
    <w:p xmlns:wp14="http://schemas.microsoft.com/office/word/2010/wordml" w14:paraId="645B3202" wp14:textId="77777777">
      <w:pPr>
        <w:pStyle w:val="17LSCIBTextBody"/>
        <w:bidi w:val="0"/>
        <w:ind w:left="840" w:right="0" w:hanging="0"/>
        <w:jc w:val="left"/>
        <w:rPr/>
      </w:pPr>
      <w:r>
        <w:rPr/>
        <w:t xml:space="preserve">De verkoper verklaart dat het goed ☐ wel/ ☐ niet het voorwerp heeft uitgemaakt van een stedenbouwkundig attest dat minder dan twee jaar geleden werd afgegeven. </w:t>
      </w:r>
    </w:p>
    <w:p xmlns:wp14="http://schemas.microsoft.com/office/word/2010/wordml" w14:paraId="57EEF8B2"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717AAFBA" wp14:textId="77777777">
      <w:pPr>
        <w:pStyle w:val="17LSCIBTextBody"/>
        <w:bidi w:val="0"/>
        <w:ind w:left="840" w:right="0" w:hanging="0"/>
        <w:jc w:val="left"/>
        <w:rPr/>
      </w:pPr>
      <w:r>
        <w:rPr/>
      </w:r>
    </w:p>
    <w:p xmlns:wp14="http://schemas.microsoft.com/office/word/2010/wordml" w14:paraId="4F86D94D" wp14:textId="77777777">
      <w:pPr>
        <w:pStyle w:val="17LSCIBTextBody"/>
        <w:bidi w:val="0"/>
        <w:ind w:left="840" w:right="0" w:hanging="0"/>
        <w:jc w:val="left"/>
        <w:rPr/>
      </w:pPr>
      <w:r>
        <w:rPr/>
        <w:t>[</w:t>
      </w:r>
      <w:r>
        <w:rPr>
          <w:i/>
          <w:iCs/>
        </w:rPr>
        <w:t>Als het goed alleen gelegen is in het Franse taalgebied</w:t>
      </w:r>
      <w:r>
        <w:rPr/>
        <w:t xml:space="preserve">] De verkoper verklaart dat het goed ☐ wel/ ☐ niet het voorwerp heeft uitgemaakt van een geldig erfgoedattest. </w:t>
      </w:r>
    </w:p>
    <w:p xmlns:wp14="http://schemas.microsoft.com/office/word/2010/wordml" w14:paraId="44A7375E" wp14:textId="77777777">
      <w:pPr>
        <w:pStyle w:val="17LSCIBTextBody"/>
        <w:bidi w:val="0"/>
        <w:ind w:left="840" w:right="0" w:hanging="0"/>
        <w:jc w:val="left"/>
        <w:rPr/>
      </w:pPr>
      <w:r>
        <w:rPr/>
        <w:t xml:space="preserve">In bevestigend geval, datum van uitreiking: </w:t>
      </w:r>
      <w:r>
        <w:rPr/>
        <w:tab/>
      </w:r>
      <w:r>
        <w:rPr/>
        <w:t xml:space="preserve">; </w:t>
      </w:r>
    </w:p>
    <w:p xmlns:wp14="http://schemas.microsoft.com/office/word/2010/wordml" w14:paraId="56EE48EE" wp14:textId="77777777">
      <w:pPr>
        <w:pStyle w:val="17LSCIBTextBody"/>
        <w:bidi w:val="0"/>
        <w:ind w:left="840" w:right="0" w:hanging="0"/>
        <w:jc w:val="left"/>
        <w:rPr/>
      </w:pPr>
      <w:r>
        <w:rPr/>
      </w:r>
    </w:p>
    <w:p xmlns:wp14="http://schemas.microsoft.com/office/word/2010/wordml" w14:paraId="787ECF5E" wp14:textId="77777777">
      <w:pPr>
        <w:pStyle w:val="17LSCIBTextBody"/>
        <w:bidi w:val="0"/>
        <w:ind w:left="840" w:right="0" w:hanging="0"/>
        <w:jc w:val="left"/>
        <w:rPr/>
      </w:pPr>
      <w:r>
        <w:rPr/>
        <w:t>De verkoper verklaart dat hij in het verkochte goed ☐ wel/ ☐ niet handelingen en werken heeft verricht of in stand gehouden waarvan sprake in artikel D.VII. 1, §1ste, 1, 2° of 7° van de CoDT. Eventueel, een proces-verbaal werd ☐ wel/ ☐ niet opgemaakt.</w:t>
      </w:r>
    </w:p>
    <w:p xmlns:wp14="http://schemas.microsoft.com/office/word/2010/wordml" w14:paraId="2908EB2C" wp14:textId="77777777">
      <w:pPr>
        <w:pStyle w:val="17LSCIBTextBody"/>
        <w:bidi w:val="0"/>
        <w:ind w:left="840" w:right="0" w:hanging="0"/>
        <w:jc w:val="left"/>
        <w:rPr/>
      </w:pPr>
      <w:r>
        <w:rPr/>
      </w:r>
    </w:p>
    <w:p xmlns:wp14="http://schemas.microsoft.com/office/word/2010/wordml" w14:paraId="53188088" wp14:textId="77777777">
      <w:pPr>
        <w:pStyle w:val="17LSCIBTextBody"/>
        <w:bidi w:val="0"/>
        <w:ind w:left="840" w:right="0" w:hanging="0"/>
        <w:jc w:val="left"/>
        <w:rPr/>
      </w:pPr>
      <w:r>
        <w:rPr/>
        <w:t xml:space="preserve">De verkoper informeert de koper dat: </w:t>
      </w:r>
    </w:p>
    <w:p xmlns:wp14="http://schemas.microsoft.com/office/word/2010/wordml" w14:paraId="7AFBF672" wp14:textId="77777777">
      <w:pPr>
        <w:pStyle w:val="17LSCIBBullets"/>
        <w:numPr>
          <w:ilvl w:val="0"/>
          <w:numId w:val="3"/>
        </w:numPr>
        <w:bidi w:val="0"/>
        <w:ind w:left="1260" w:right="0" w:hanging="360"/>
        <w:jc w:val="left"/>
        <w:rPr>
          <w:shd w:val="clear" w:fill="auto"/>
        </w:rPr>
      </w:pPr>
      <w:r>
        <w:rPr>
          <w:shd w:val="clear" w:fill="auto"/>
        </w:rPr>
        <w:t xml:space="preserve">geen der werken of handelingen waarvan sprake in artikel D.IV. 4 van de CoDT mag uitgevoerd worden zolang geen stedenbouwkundige vergunning werd verkregen; </w:t>
      </w:r>
    </w:p>
    <w:p xmlns:wp14="http://schemas.microsoft.com/office/word/2010/wordml" w14:paraId="39F2EFA2" wp14:textId="77777777">
      <w:pPr>
        <w:pStyle w:val="17LSCIBBullets"/>
        <w:numPr>
          <w:ilvl w:val="0"/>
          <w:numId w:val="3"/>
        </w:numPr>
        <w:bidi w:val="0"/>
        <w:ind w:left="1260" w:right="0" w:hanging="360"/>
        <w:jc w:val="left"/>
        <w:rPr>
          <w:shd w:val="clear" w:fill="auto"/>
        </w:rPr>
      </w:pPr>
      <w:r>
        <w:rPr>
          <w:shd w:val="clear" w:fill="auto"/>
        </w:rPr>
        <w:t>er regels bestaan inzake het verval van stedenbouwkundige vergunningen;</w:t>
      </w:r>
    </w:p>
    <w:p xmlns:wp14="http://schemas.microsoft.com/office/word/2010/wordml" w14:paraId="0C3A74D4" wp14:textId="77777777">
      <w:pPr>
        <w:pStyle w:val="17LSCIBBullets"/>
        <w:numPr>
          <w:ilvl w:val="0"/>
          <w:numId w:val="3"/>
        </w:numPr>
        <w:bidi w:val="0"/>
        <w:ind w:left="1260" w:right="0" w:hanging="360"/>
        <w:jc w:val="left"/>
        <w:rPr>
          <w:shd w:val="clear" w:fill="auto"/>
        </w:rPr>
      </w:pPr>
      <w:r>
        <w:rPr>
          <w:shd w:val="clear" w:fill="auto"/>
        </w:rPr>
        <w:t>het bestaan van een stedenbouwkundig attest niet vrijstelt van de aanvraag en het bekomen van een stedenbouwkundige vergunning.</w:t>
      </w:r>
    </w:p>
    <w:p xmlns:wp14="http://schemas.microsoft.com/office/word/2010/wordml" w14:paraId="121FD38A" wp14:textId="77777777">
      <w:pPr>
        <w:pStyle w:val="17LSCIBTextBody"/>
        <w:bidi w:val="0"/>
        <w:ind w:left="840" w:right="0" w:hanging="0"/>
        <w:jc w:val="left"/>
        <w:rPr/>
      </w:pPr>
      <w:r>
        <w:rPr/>
      </w:r>
    </w:p>
    <w:p xmlns:wp14="http://schemas.microsoft.com/office/word/2010/wordml" w14:paraId="560C4A7F" wp14:textId="77777777">
      <w:pPr>
        <w:pStyle w:val="17LSCIBTextBody"/>
        <w:bidi w:val="0"/>
        <w:ind w:left="840" w:right="0" w:hanging="0"/>
        <w:jc w:val="left"/>
        <w:rPr/>
      </w:pPr>
      <w:r>
        <w:rPr/>
        <w:t>In functie van de voormelde verklaringen, bepaalt de verkoper dat de laatste werken onderworpen aan een vergunning en m.b.t. het betreffende goed zijn gerealiseerd op ……………………[datum].</w:t>
      </w:r>
    </w:p>
    <w:p xmlns:wp14="http://schemas.microsoft.com/office/word/2010/wordml" w14:paraId="1FE2DD96" wp14:textId="77777777">
      <w:pPr>
        <w:pStyle w:val="17LSCIBTextBody"/>
        <w:bidi w:val="0"/>
        <w:ind w:left="840" w:right="0" w:hanging="0"/>
        <w:jc w:val="left"/>
        <w:rPr/>
      </w:pPr>
      <w:r>
        <w:rPr/>
      </w:r>
    </w:p>
    <w:p xmlns:wp14="http://schemas.microsoft.com/office/word/2010/wordml" w14:paraId="704C6851" wp14:textId="77777777">
      <w:pPr>
        <w:pStyle w:val="17LSCIBTextBody"/>
        <w:bidi w:val="0"/>
        <w:ind w:left="840" w:right="0" w:hanging="0"/>
        <w:jc w:val="left"/>
        <w:rPr/>
      </w:pPr>
      <w:r>
        <w:rPr/>
        <w:t>De verkoper verklaart dat het goed niet het voorwerp uit van een milieuvergunning, voorheen exploitatievergunning, zodat er geen melding gemaakt moet worden van artikel 60 van het decreet van 11 maart 1999 betreffende de milieuvergunning.</w:t>
      </w:r>
    </w:p>
    <w:p xmlns:wp14="http://schemas.microsoft.com/office/word/2010/wordml" w14:paraId="27357532" wp14:textId="77777777">
      <w:pPr>
        <w:pStyle w:val="17LSCIBTextBody"/>
        <w:bidi w:val="0"/>
        <w:jc w:val="left"/>
        <w:rPr/>
      </w:pPr>
      <w:r>
        <w:rPr/>
      </w:r>
    </w:p>
    <w:p xmlns:wp14="http://schemas.microsoft.com/office/word/2010/wordml" w14:paraId="7DCE2EDA" wp14:textId="77777777">
      <w:pPr>
        <w:pStyle w:val="17LSCIBHeading3"/>
        <w:numPr>
          <w:ilvl w:val="2"/>
          <w:numId w:val="2"/>
        </w:numPr>
        <w:bidi w:val="0"/>
        <w:jc w:val="left"/>
        <w:rPr>
          <w:u w:val="single"/>
        </w:rPr>
      </w:pPr>
      <w:r>
        <w:rPr>
          <w:u w:val="single"/>
        </w:rPr>
        <w:t>Niet-vergunningsplichtige verdeling</w:t>
      </w:r>
    </w:p>
    <w:p xmlns:wp14="http://schemas.microsoft.com/office/word/2010/wordml" w14:paraId="07F023C8" wp14:textId="77777777">
      <w:pPr>
        <w:pStyle w:val="17LSCIBTextBody"/>
        <w:bidi w:val="0"/>
        <w:jc w:val="left"/>
        <w:rPr/>
      </w:pPr>
      <w:r>
        <w:rPr/>
      </w:r>
    </w:p>
    <w:p xmlns:wp14="http://schemas.microsoft.com/office/word/2010/wordml" w14:paraId="7CE96627" wp14:textId="77777777">
      <w:pPr>
        <w:pStyle w:val="17LSCIBTextBody"/>
        <w:bidi w:val="0"/>
        <w:ind w:left="840" w:right="0" w:hanging="0"/>
        <w:jc w:val="left"/>
        <w:rPr/>
      </w:pPr>
      <w:r>
        <w:rPr/>
        <w:t>Indien het verkochte goed het voorwerp heeft uitgemaakt van een verdeling die niet onderworpen is aan een aanvraag tot vergunning (artikel D.IV. 102 CoDT), heeft het gemeentecollege of de gemachtigde ambtenaar ☐ wel/ ☐ niet haar opmerkingen meegedeeld ter informatie.</w:t>
      </w:r>
    </w:p>
    <w:p xmlns:wp14="http://schemas.microsoft.com/office/word/2010/wordml" w14:paraId="39F3D6EF" wp14:textId="77777777">
      <w:pPr>
        <w:pStyle w:val="17LSCIBTextBody"/>
        <w:bidi w:val="0"/>
        <w:ind w:left="840" w:right="0" w:hanging="0"/>
        <w:jc w:val="left"/>
        <w:rPr/>
      </w:pPr>
      <w:r>
        <w:rPr/>
        <w:t xml:space="preserve">In bevestigend geval, zijn de opmerkingen de volgende : </w:t>
      </w:r>
      <w:r>
        <w:rPr/>
        <w:tab/>
      </w:r>
    </w:p>
    <w:p xmlns:wp14="http://schemas.microsoft.com/office/word/2010/wordml" w14:paraId="4BDB5498" wp14:textId="77777777">
      <w:pPr>
        <w:pStyle w:val="17LSCIBTextBody"/>
        <w:bidi w:val="0"/>
        <w:ind w:left="840" w:right="0" w:hanging="0"/>
        <w:jc w:val="left"/>
        <w:rPr/>
      </w:pPr>
      <w:r>
        <w:rPr/>
      </w:r>
    </w:p>
    <w:p xmlns:wp14="http://schemas.microsoft.com/office/word/2010/wordml" w14:paraId="70D25145" wp14:textId="77777777">
      <w:pPr>
        <w:pStyle w:val="17LSCIBHeading3"/>
        <w:numPr>
          <w:ilvl w:val="2"/>
          <w:numId w:val="2"/>
        </w:numPr>
        <w:bidi w:val="0"/>
        <w:jc w:val="left"/>
        <w:rPr>
          <w:u w:val="single"/>
        </w:rPr>
      </w:pPr>
      <w:r>
        <w:rPr>
          <w:u w:val="single"/>
        </w:rPr>
        <w:t>Bijkomende stedenbouwkundige inlichtingen</w:t>
      </w:r>
    </w:p>
    <w:p xmlns:wp14="http://schemas.microsoft.com/office/word/2010/wordml" w14:paraId="2916C19D" wp14:textId="77777777">
      <w:pPr>
        <w:pStyle w:val="17LSCIBTextBody"/>
        <w:bidi w:val="0"/>
        <w:jc w:val="left"/>
        <w:rPr/>
      </w:pPr>
      <w:r>
        <w:rPr/>
      </w:r>
    </w:p>
    <w:p xmlns:wp14="http://schemas.microsoft.com/office/word/2010/wordml" w14:paraId="558B88FE" wp14:textId="77777777">
      <w:pPr>
        <w:pStyle w:val="17LSCIBTextBody"/>
        <w:bidi w:val="0"/>
        <w:ind w:left="840" w:right="0" w:hanging="0"/>
        <w:jc w:val="left"/>
        <w:rPr/>
      </w:pPr>
      <w:r>
        <w:rPr/>
        <w:t>Op basis van het stedenbouwkundig attest n° 1, geeft de verkoper aan voor wat betreft het verkochte goed welke is (zijn):</w:t>
      </w:r>
    </w:p>
    <w:p xmlns:wp14="http://schemas.microsoft.com/office/word/2010/wordml" w14:paraId="74869460" wp14:textId="77777777">
      <w:pPr>
        <w:pStyle w:val="17LSCIBTextBody"/>
        <w:bidi w:val="0"/>
        <w:ind w:left="840" w:right="0" w:hanging="0"/>
        <w:jc w:val="left"/>
        <w:rPr/>
      </w:pPr>
      <w:r>
        <w:rPr/>
      </w:r>
    </w:p>
    <w:p xmlns:wp14="http://schemas.microsoft.com/office/word/2010/wordml" w14:paraId="5C1BA44C" wp14:textId="77777777">
      <w:pPr>
        <w:pStyle w:val="17LSCIBBullets"/>
        <w:numPr>
          <w:ilvl w:val="2"/>
          <w:numId w:val="3"/>
        </w:numPr>
        <w:bidi w:val="0"/>
        <w:jc w:val="left"/>
        <w:rPr/>
      </w:pPr>
      <w:r>
        <w:rPr/>
        <w:t xml:space="preserve">De voorschriften van het gewestplan, met inbegrip van het gebied, het bodembestemmingsplan, de tracés, de omtrekken, de inrichtingsmaatregelen en de toe te passen bijkomende voorschriften: </w:t>
      </w:r>
      <w:r>
        <w:rPr/>
        <w:tab/>
      </w:r>
    </w:p>
    <w:p xmlns:wp14="http://schemas.microsoft.com/office/word/2010/wordml" w14:paraId="187F57B8" wp14:textId="77777777">
      <w:pPr>
        <w:pStyle w:val="17LSCIBBullets"/>
        <w:numPr>
          <w:ilvl w:val="0"/>
          <w:numId w:val="0"/>
        </w:numPr>
        <w:bidi w:val="0"/>
        <w:ind w:left="1440" w:right="0" w:hanging="0"/>
        <w:jc w:val="left"/>
        <w:rPr/>
      </w:pPr>
      <w:r>
        <w:rPr/>
      </w:r>
    </w:p>
    <w:p xmlns:wp14="http://schemas.microsoft.com/office/word/2010/wordml" w14:paraId="7789D6AD" wp14:textId="77777777">
      <w:pPr>
        <w:pStyle w:val="17LSCIBBullets"/>
        <w:numPr>
          <w:ilvl w:val="2"/>
          <w:numId w:val="3"/>
        </w:numPr>
        <w:bidi w:val="0"/>
        <w:jc w:val="left"/>
        <w:rPr/>
      </w:pPr>
      <w:r>
        <w:rPr/>
        <w:t xml:space="preserve">De ligging tegenover het ontwerp-gewestplan: </w:t>
      </w:r>
      <w:r>
        <w:rPr/>
        <w:tab/>
      </w:r>
    </w:p>
    <w:p xmlns:wp14="http://schemas.microsoft.com/office/word/2010/wordml" w14:paraId="54738AF4" wp14:textId="77777777">
      <w:pPr>
        <w:pStyle w:val="17LSCIBBullets"/>
        <w:numPr>
          <w:ilvl w:val="0"/>
          <w:numId w:val="0"/>
        </w:numPr>
        <w:bidi w:val="0"/>
        <w:ind w:left="1440" w:right="0" w:hanging="0"/>
        <w:jc w:val="left"/>
        <w:rPr/>
      </w:pPr>
      <w:r>
        <w:rPr/>
      </w:r>
    </w:p>
    <w:p xmlns:wp14="http://schemas.microsoft.com/office/word/2010/wordml" w14:paraId="187AE24D" wp14:textId="77777777">
      <w:pPr>
        <w:pStyle w:val="17LSCIBBullets"/>
        <w:numPr>
          <w:ilvl w:val="2"/>
          <w:numId w:val="3"/>
        </w:numPr>
        <w:bidi w:val="0"/>
        <w:jc w:val="left"/>
        <w:rPr/>
      </w:pPr>
      <w:r>
        <w:rPr/>
        <w:t xml:space="preserve">De ligging ten opzichte van een meergemeentelijk ontwikkelingsplan, een gemeentelijk plan of een ontwerp van meergemeentelijk ontwikkelingsplan of van een gemeentelijk plan, een gemeentelijke leidraad voor stedenbouw of een ontwerp van gemeentelijke leidraad voor stedenbouw of nog een bebouwingsvergunning: </w:t>
      </w:r>
      <w:r>
        <w:rPr/>
        <w:tab/>
      </w:r>
    </w:p>
    <w:p xmlns:wp14="http://schemas.microsoft.com/office/word/2010/wordml" w14:paraId="46ABBD8F" wp14:textId="77777777">
      <w:pPr>
        <w:pStyle w:val="17LSCIBTextBody"/>
        <w:bidi w:val="0"/>
        <w:ind w:left="840" w:right="0" w:hanging="0"/>
        <w:jc w:val="left"/>
        <w:rPr/>
      </w:pPr>
      <w:r>
        <w:rPr/>
      </w:r>
    </w:p>
    <w:p xmlns:wp14="http://schemas.microsoft.com/office/word/2010/wordml" w14:paraId="71B33EA8" wp14:textId="77777777">
      <w:pPr>
        <w:pStyle w:val="17LSCIBTextBody"/>
        <w:bidi w:val="0"/>
        <w:ind w:left="840" w:right="0" w:hanging="0"/>
        <w:jc w:val="left"/>
        <w:rPr/>
      </w:pPr>
      <w:r>
        <w:rPr/>
        <w:t>De verkoper verklaart onder andere dat het verkochte goed:</w:t>
      </w:r>
    </w:p>
    <w:p xmlns:wp14="http://schemas.microsoft.com/office/word/2010/wordml" w14:paraId="06D39F93" wp14:textId="77777777">
      <w:pPr>
        <w:pStyle w:val="17LSCIBBullets"/>
        <w:numPr>
          <w:ilvl w:val="2"/>
          <w:numId w:val="3"/>
        </w:numPr>
        <w:bidi w:val="0"/>
        <w:jc w:val="left"/>
        <w:rPr/>
      </w:pPr>
      <w:r>
        <w:rPr/>
        <w:t>☐</w:t>
      </w:r>
      <w:r>
        <w:rPr>
          <w:rFonts w:eastAsia="Calibri" w:cs="Calibri"/>
        </w:rPr>
        <w:t xml:space="preserve"> </w:t>
      </w:r>
      <w:r>
        <w:rPr/>
        <w:t>wel/ ☐ niet wegens de ligging geheel of gedeeltelijk onderworpen is aan de toepassing van een gewestelijk stedenbouwkundige handleiding;</w:t>
      </w:r>
    </w:p>
    <w:p xmlns:wp14="http://schemas.microsoft.com/office/word/2010/wordml" w14:paraId="1946BD19" wp14:textId="77777777">
      <w:pPr>
        <w:pStyle w:val="17LSCIBBullets"/>
        <w:numPr>
          <w:ilvl w:val="2"/>
          <w:numId w:val="3"/>
        </w:numPr>
        <w:bidi w:val="0"/>
        <w:jc w:val="left"/>
        <w:rPr/>
      </w:pPr>
      <w:r>
        <w:rPr/>
        <w:t>☐</w:t>
      </w:r>
      <w:r>
        <w:rPr>
          <w:rFonts w:eastAsia="Calibri" w:cs="Calibri"/>
        </w:rPr>
        <w:t xml:space="preserve"> </w:t>
      </w:r>
      <w:r>
        <w:rPr/>
        <w:t xml:space="preserve">wel/ ☐ niet onderworpen is aan het voorkooprecht. Eventueel, aanwijzing van de begunstigde van het voorkooprecht: </w:t>
      </w:r>
      <w:r>
        <w:rPr/>
        <w:tab/>
      </w:r>
    </w:p>
    <w:p xmlns:wp14="http://schemas.microsoft.com/office/word/2010/wordml" w14:paraId="51F175DD" wp14:textId="77777777">
      <w:pPr>
        <w:pStyle w:val="17LSCIBBullets"/>
        <w:numPr>
          <w:ilvl w:val="0"/>
          <w:numId w:val="0"/>
        </w:numPr>
        <w:bidi w:val="0"/>
        <w:ind w:left="1440" w:right="0" w:hanging="0"/>
        <w:jc w:val="left"/>
        <w:rPr/>
      </w:pPr>
      <w:r>
        <w:rPr/>
        <w:t xml:space="preserve">en datum van het overeenstemmende regeringsbesluit: </w:t>
      </w:r>
      <w:r>
        <w:rPr/>
        <w:tab/>
      </w:r>
      <w:r>
        <w:rPr/>
        <w:t>;</w:t>
      </w:r>
    </w:p>
    <w:p xmlns:wp14="http://schemas.microsoft.com/office/word/2010/wordml" w14:paraId="3BC61896" wp14:textId="77777777">
      <w:pPr>
        <w:pStyle w:val="17LSCIBBullets"/>
        <w:numPr>
          <w:ilvl w:val="2"/>
          <w:numId w:val="3"/>
        </w:numPr>
        <w:bidi w:val="0"/>
        <w:jc w:val="left"/>
        <w:rPr/>
      </w:pPr>
      <w:r>
        <w:rPr/>
        <w:t>☐</w:t>
      </w:r>
      <w:r>
        <w:rPr>
          <w:rFonts w:eastAsia="Calibri" w:cs="Calibri"/>
        </w:rPr>
        <w:t xml:space="preserve"> </w:t>
      </w:r>
      <w:r>
        <w:rPr/>
        <w:t xml:space="preserve">wel/ ☐ niet opgenomen in de grenzen van een onteigeningsplan. Eventueel aanwijzing van de onteigenende overheid: </w:t>
      </w:r>
      <w:r>
        <w:rPr/>
        <w:tab/>
      </w:r>
    </w:p>
    <w:p xmlns:wp14="http://schemas.microsoft.com/office/word/2010/wordml" w14:paraId="1E5209B5" wp14:textId="77777777">
      <w:pPr>
        <w:pStyle w:val="17LSCIBBullets"/>
        <w:numPr>
          <w:ilvl w:val="0"/>
          <w:numId w:val="0"/>
        </w:numPr>
        <w:bidi w:val="0"/>
        <w:ind w:left="1440" w:right="0" w:hanging="0"/>
        <w:jc w:val="left"/>
        <w:rPr/>
      </w:pPr>
      <w:r>
        <w:rPr/>
        <w:t xml:space="preserve">en datum van het overeenstemmende regeringsbesluit </w:t>
      </w:r>
      <w:r>
        <w:rPr/>
        <w:tab/>
      </w:r>
      <w:r>
        <w:rPr/>
        <w:t>;</w:t>
      </w:r>
    </w:p>
    <w:p xmlns:wp14="http://schemas.microsoft.com/office/word/2010/wordml" w14:paraId="53D3B1AD" wp14:textId="77777777">
      <w:pPr>
        <w:pStyle w:val="17LSCIBBullets"/>
        <w:numPr>
          <w:ilvl w:val="2"/>
          <w:numId w:val="3"/>
        </w:numPr>
        <w:bidi w:val="0"/>
        <w:jc w:val="left"/>
        <w:rPr/>
      </w:pPr>
      <w:r>
        <w:rPr/>
        <w:t>☐</w:t>
      </w:r>
      <w:r>
        <w:rPr>
          <w:rFonts w:eastAsia="Calibri" w:cs="Calibri"/>
        </w:rPr>
        <w:t xml:space="preserve"> </w:t>
      </w:r>
      <w:r>
        <w:rPr/>
        <w:t>wel/ ☐ niet gelegen is in één van de omtrekken van te herontwikkelen locaties (art. D.V. 1 CoDT). Indien wel, dan heeft de verkoper voorafgaandelijke toestemming gekregen van de Waalse Regering of de  persoon die zij daartoe aanwijst het goed te vervreemden of met zakelijke rechten te bezwaren overeenkomstig artikel D.V.4, § 1ste van de CoDT;</w:t>
      </w:r>
    </w:p>
    <w:p xmlns:wp14="http://schemas.microsoft.com/office/word/2010/wordml" w14:paraId="7252FA20" wp14:textId="77777777">
      <w:pPr>
        <w:pStyle w:val="17LSCIBBullets"/>
        <w:numPr>
          <w:ilvl w:val="2"/>
          <w:numId w:val="3"/>
        </w:numPr>
        <w:bidi w:val="0"/>
        <w:jc w:val="left"/>
        <w:rPr/>
      </w:pPr>
      <w:r>
        <w:rPr/>
        <w:t>☐</w:t>
      </w:r>
      <w:r>
        <w:rPr>
          <w:rFonts w:eastAsia="Calibri" w:cs="Calibri"/>
        </w:rPr>
        <w:t xml:space="preserve"> </w:t>
      </w:r>
      <w:r>
        <w:rPr/>
        <w:t>wel/ ☐ niet gelegen is in één van de omtrekken van de locaties met herstel van landschap en leefmilieu (art. D.V.7 CoDT);</w:t>
      </w:r>
    </w:p>
    <w:p xmlns:wp14="http://schemas.microsoft.com/office/word/2010/wordml" w14:paraId="44487C43" wp14:textId="77777777">
      <w:pPr>
        <w:pStyle w:val="17LSCIBBullets"/>
        <w:numPr>
          <w:ilvl w:val="2"/>
          <w:numId w:val="3"/>
        </w:numPr>
        <w:bidi w:val="0"/>
        <w:jc w:val="left"/>
        <w:rPr/>
      </w:pPr>
      <w:r>
        <w:rPr/>
        <w:t>☐</w:t>
      </w:r>
      <w:r>
        <w:rPr>
          <w:rFonts w:eastAsia="Calibri" w:cs="Calibri"/>
        </w:rPr>
        <w:t xml:space="preserve"> </w:t>
      </w:r>
      <w:r>
        <w:rPr/>
        <w:t>wel/ ☐ niet gelegen is in één van de omtrekken van de stedelijke verkaveling (art. D.V.9 CoDT);</w:t>
      </w:r>
    </w:p>
    <w:p xmlns:wp14="http://schemas.microsoft.com/office/word/2010/wordml" w14:paraId="5919C5C7" wp14:textId="77777777">
      <w:pPr>
        <w:pStyle w:val="17LSCIBBullets"/>
        <w:numPr>
          <w:ilvl w:val="2"/>
          <w:numId w:val="3"/>
        </w:numPr>
        <w:bidi w:val="0"/>
        <w:jc w:val="left"/>
        <w:rPr/>
      </w:pPr>
      <w:r>
        <w:rPr/>
        <w:t>☐</w:t>
      </w:r>
      <w:r>
        <w:rPr>
          <w:rFonts w:eastAsia="Calibri" w:cs="Calibri"/>
        </w:rPr>
        <w:t xml:space="preserve"> </w:t>
      </w:r>
      <w:r>
        <w:rPr/>
        <w:t>wel/ ☐ niet gelegen is in één van de omtrekken van stadsheropleving (art. D.V.13 CoDT);</w:t>
      </w:r>
    </w:p>
    <w:p xmlns:wp14="http://schemas.microsoft.com/office/word/2010/wordml" w14:paraId="025E9E6A" wp14:textId="77777777">
      <w:pPr>
        <w:pStyle w:val="17LSCIBBullets"/>
        <w:numPr>
          <w:ilvl w:val="2"/>
          <w:numId w:val="3"/>
        </w:numPr>
        <w:bidi w:val="0"/>
        <w:jc w:val="left"/>
        <w:rPr/>
      </w:pPr>
      <w:r>
        <w:rPr/>
        <w:t>☐</w:t>
      </w:r>
      <w:r>
        <w:rPr>
          <w:rFonts w:eastAsia="Calibri" w:cs="Calibri"/>
        </w:rPr>
        <w:t xml:space="preserve"> </w:t>
      </w:r>
      <w:r>
        <w:rPr/>
        <w:t>wel/ ☐ niet gelegen is in één van de omtrekken van stadsvernieuwing (art. D.V.14 CoDT);</w:t>
      </w:r>
    </w:p>
    <w:p xmlns:wp14="http://schemas.microsoft.com/office/word/2010/wordml" w14:paraId="477BA62B" wp14:textId="77777777">
      <w:pPr>
        <w:pStyle w:val="17LSCIBBullets"/>
        <w:numPr>
          <w:ilvl w:val="2"/>
          <w:numId w:val="3"/>
        </w:numPr>
        <w:bidi w:val="0"/>
        <w:jc w:val="left"/>
        <w:rPr/>
      </w:pPr>
      <w:r>
        <w:rPr/>
        <w:t>☐</w:t>
      </w:r>
      <w:r>
        <w:rPr>
          <w:rFonts w:eastAsia="Calibri" w:cs="Calibri"/>
        </w:rPr>
        <w:t xml:space="preserve"> </w:t>
      </w:r>
      <w:r>
        <w:rPr/>
        <w:t>wel / ☐ niet ingeschreven is op de beschermingslijst van het Waals Erfgoedwetboek;</w:t>
      </w:r>
    </w:p>
    <w:p xmlns:wp14="http://schemas.microsoft.com/office/word/2010/wordml" w14:paraId="0A33A289" wp14:textId="77777777">
      <w:pPr>
        <w:pStyle w:val="17LSCIBBullets"/>
        <w:numPr>
          <w:ilvl w:val="2"/>
          <w:numId w:val="3"/>
        </w:numPr>
        <w:bidi w:val="0"/>
        <w:jc w:val="left"/>
        <w:rPr/>
      </w:pPr>
      <w:r>
        <w:rPr/>
        <w:t>☐</w:t>
      </w:r>
      <w:r>
        <w:rPr>
          <w:rFonts w:eastAsia="Calibri" w:cs="Calibri"/>
        </w:rPr>
        <w:t xml:space="preserve"> </w:t>
      </w:r>
      <w:r>
        <w:rPr/>
        <w:t>wel / ☐ niet onderworpen is aan een classificatieprocedure in de zin van de het Waals Erfgoedwetboek;</w:t>
      </w:r>
    </w:p>
    <w:p xmlns:wp14="http://schemas.microsoft.com/office/word/2010/wordml" w14:paraId="09A65153" wp14:textId="77777777">
      <w:pPr>
        <w:pStyle w:val="17LSCIBBullets"/>
        <w:numPr>
          <w:ilvl w:val="2"/>
          <w:numId w:val="3"/>
        </w:numPr>
        <w:bidi w:val="0"/>
        <w:jc w:val="left"/>
        <w:rPr/>
      </w:pPr>
      <w:r>
        <w:rPr/>
        <w:t>☐</w:t>
      </w:r>
      <w:r>
        <w:rPr>
          <w:rFonts w:eastAsia="Calibri" w:cs="Calibri"/>
        </w:rPr>
        <w:t xml:space="preserve"> </w:t>
      </w:r>
      <w:r>
        <w:rPr/>
        <w:t>wel / ☐ niet geklasseerd is in de zin van het Waals Erfgoedwetboek;</w:t>
      </w:r>
    </w:p>
    <w:p xmlns:wp14="http://schemas.microsoft.com/office/word/2010/wordml" w14:paraId="0F3B065F" wp14:textId="77777777">
      <w:pPr>
        <w:pStyle w:val="17LSCIBBullets"/>
        <w:numPr>
          <w:ilvl w:val="2"/>
          <w:numId w:val="3"/>
        </w:numPr>
        <w:bidi w:val="0"/>
        <w:jc w:val="left"/>
        <w:rPr/>
      </w:pPr>
      <w:r>
        <w:rPr/>
        <w:t>☐</w:t>
      </w:r>
      <w:r>
        <w:rPr>
          <w:rFonts w:eastAsia="Calibri" w:cs="Calibri"/>
        </w:rPr>
        <w:t xml:space="preserve"> </w:t>
      </w:r>
      <w:r>
        <w:rPr/>
        <w:t>wel / ☐ niet gelegen is in een beschermingsgebied van het Waals Erfgoedwetboek;</w:t>
      </w:r>
    </w:p>
    <w:p xmlns:wp14="http://schemas.microsoft.com/office/word/2010/wordml" w14:paraId="35F71E67" wp14:textId="77777777">
      <w:pPr>
        <w:pStyle w:val="17LSCIBBullets"/>
        <w:numPr>
          <w:ilvl w:val="2"/>
          <w:numId w:val="3"/>
        </w:numPr>
        <w:bidi w:val="0"/>
        <w:jc w:val="left"/>
        <w:rPr/>
      </w:pPr>
      <w:r>
        <w:rPr/>
        <w:t>☐</w:t>
      </w:r>
      <w:r>
        <w:rPr>
          <w:rFonts w:eastAsia="Calibri" w:cs="Calibri"/>
        </w:rPr>
        <w:t xml:space="preserve"> </w:t>
      </w:r>
      <w:r>
        <w:rPr/>
        <w:t>wel / ☐ niet opgenomen is op de archeologische kaart in de zin van het Waals Erfgoedwetboek;</w:t>
      </w:r>
    </w:p>
    <w:p xmlns:wp14="http://schemas.microsoft.com/office/word/2010/wordml" w14:paraId="77D79F8F" wp14:textId="77777777">
      <w:pPr>
        <w:pStyle w:val="17LSCIBBullets"/>
        <w:numPr>
          <w:ilvl w:val="2"/>
          <w:numId w:val="3"/>
        </w:numPr>
        <w:bidi w:val="0"/>
        <w:jc w:val="left"/>
        <w:rPr/>
      </w:pPr>
      <w:r>
        <w:rPr/>
        <w:t>☐</w:t>
      </w:r>
      <w:r>
        <w:rPr>
          <w:rFonts w:eastAsia="Calibri" w:cs="Calibri"/>
        </w:rPr>
        <w:t xml:space="preserve"> </w:t>
      </w:r>
      <w:r>
        <w:rPr/>
        <w:t>wel / ☐ niet opgenomen is met stippen in de gewestelijke inventaris van het erfgoed in de zin van het Waals Erfgoedwetboek;</w:t>
      </w:r>
    </w:p>
    <w:p xmlns:wp14="http://schemas.microsoft.com/office/word/2010/wordml" w14:paraId="7D22D3C5" wp14:textId="77777777">
      <w:pPr>
        <w:pStyle w:val="17LSCIBBullets"/>
        <w:numPr>
          <w:ilvl w:val="2"/>
          <w:numId w:val="3"/>
        </w:numPr>
        <w:bidi w:val="0"/>
        <w:jc w:val="left"/>
        <w:rPr/>
      </w:pPr>
      <w:r>
        <w:rPr/>
        <w:t>☐</w:t>
      </w:r>
      <w:r>
        <w:rPr>
          <w:rFonts w:eastAsia="Calibri" w:cs="Calibri"/>
        </w:rPr>
        <w:t xml:space="preserve"> </w:t>
      </w:r>
      <w:r>
        <w:rPr/>
        <w:t>wel / ☐ niet opgenomen is in de gemeentelijke inventaris in de zin van het Waals Erfgoedwetboek;</w:t>
      </w:r>
    </w:p>
    <w:p xmlns:wp14="http://schemas.microsoft.com/office/word/2010/wordml" w14:paraId="19CA8DB7" wp14:textId="77777777">
      <w:pPr>
        <w:pStyle w:val="17LSCIBBullets"/>
        <w:numPr>
          <w:ilvl w:val="2"/>
          <w:numId w:val="3"/>
        </w:numPr>
        <w:bidi w:val="0"/>
        <w:jc w:val="left"/>
        <w:rPr/>
      </w:pPr>
      <w:r>
        <w:rPr/>
        <w:t>☐</w:t>
      </w:r>
      <w:r>
        <w:rPr>
          <w:rFonts w:eastAsia="Calibri" w:cs="Calibri"/>
        </w:rPr>
        <w:t xml:space="preserve"> </w:t>
      </w:r>
      <w:r>
        <w:rPr/>
        <w:t>wel / ☐ niet deel uitmaakt van het klein volkspatrimonium dat voor de financiële tegemoetkoming van het Gewest in aanmerking komt of is gekomen in de zin van het Waals Erfgoedwetboek;</w:t>
      </w:r>
    </w:p>
    <w:p xmlns:wp14="http://schemas.microsoft.com/office/word/2010/wordml" w14:paraId="1DA802D1" wp14:textId="77777777">
      <w:pPr>
        <w:pStyle w:val="17LSCIBBullets"/>
        <w:numPr>
          <w:ilvl w:val="2"/>
          <w:numId w:val="3"/>
        </w:numPr>
        <w:bidi w:val="0"/>
        <w:jc w:val="left"/>
        <w:rPr/>
      </w:pPr>
      <w:r>
        <w:rPr/>
        <w:t>☐</w:t>
      </w:r>
      <w:r>
        <w:rPr>
          <w:rFonts w:eastAsia="Calibri" w:cs="Calibri"/>
        </w:rPr>
        <w:t xml:space="preserve"> </w:t>
      </w:r>
      <w:r>
        <w:rPr/>
        <w:t>wel/ ☐ niet uitgerust is met een installatie voor de zuivering van afvalwater;</w:t>
      </w:r>
    </w:p>
    <w:p xmlns:wp14="http://schemas.microsoft.com/office/word/2010/wordml" w14:paraId="05C898A6" wp14:textId="77777777">
      <w:pPr>
        <w:pStyle w:val="17LSCIBBullets"/>
        <w:numPr>
          <w:ilvl w:val="2"/>
          <w:numId w:val="3"/>
        </w:numPr>
        <w:bidi w:val="0"/>
        <w:jc w:val="left"/>
        <w:rPr/>
      </w:pPr>
      <w:r>
        <w:rPr/>
        <w:t>☐</w:t>
      </w:r>
      <w:r>
        <w:rPr>
          <w:rFonts w:eastAsia="Calibri" w:cs="Calibri"/>
        </w:rPr>
        <w:t xml:space="preserve"> </w:t>
      </w:r>
      <w:r>
        <w:rPr/>
        <w:t>wel/ ☐ niet uitgerust is met een toegang tot een weg die uitgerust is met water- en elektriciteitsleidingen, met een wegverharding en die voldoende breed is, rekening houdende met de ligging;</w:t>
      </w:r>
    </w:p>
    <w:p xmlns:wp14="http://schemas.microsoft.com/office/word/2010/wordml" w14:paraId="5E93AF99" wp14:textId="77777777">
      <w:pPr>
        <w:pStyle w:val="17LSCIBBullets"/>
        <w:numPr>
          <w:ilvl w:val="2"/>
          <w:numId w:val="3"/>
        </w:numPr>
        <w:bidi w:val="0"/>
        <w:jc w:val="left"/>
        <w:rPr/>
      </w:pPr>
      <w:r>
        <w:rPr/>
        <w:t>☐</w:t>
      </w:r>
      <w:r>
        <w:rPr>
          <w:rFonts w:eastAsia="Calibri" w:cs="Calibri"/>
        </w:rPr>
        <w:t xml:space="preserve"> </w:t>
      </w:r>
      <w:r>
        <w:rPr/>
        <w:t>wel / ☐ niet is blootgesteld aan een risico op een zwaar ongeval, aan een natuurrisico of grote geotechnische druk;</w:t>
      </w:r>
    </w:p>
    <w:p xmlns:wp14="http://schemas.microsoft.com/office/word/2010/wordml" w14:paraId="64A091F4" wp14:textId="77777777">
      <w:pPr>
        <w:pStyle w:val="17LSCIBBullets"/>
        <w:numPr>
          <w:ilvl w:val="2"/>
          <w:numId w:val="3"/>
        </w:numPr>
        <w:bidi w:val="0"/>
        <w:jc w:val="left"/>
        <w:rPr/>
      </w:pPr>
      <w:r>
        <w:rPr/>
        <w:t>☐</w:t>
      </w:r>
      <w:r>
        <w:rPr>
          <w:rFonts w:eastAsia="Calibri" w:cs="Calibri"/>
        </w:rPr>
        <w:t xml:space="preserve"> </w:t>
      </w:r>
      <w:r>
        <w:rPr/>
        <w:t>wel / ☐ niet is gelegen in een domaniaal of erkend natuurreservaat, een bosreservaat of een Natura 2000-locatie;</w:t>
      </w:r>
    </w:p>
    <w:p xmlns:wp14="http://schemas.microsoft.com/office/word/2010/wordml" w14:paraId="6C29FA19" wp14:textId="77777777">
      <w:pPr>
        <w:pStyle w:val="17LSCIBBullets"/>
        <w:numPr>
          <w:ilvl w:val="2"/>
          <w:numId w:val="3"/>
        </w:numPr>
        <w:bidi w:val="0"/>
        <w:jc w:val="left"/>
        <w:rPr/>
      </w:pPr>
      <w:r>
        <w:rPr/>
        <w:t>☐</w:t>
      </w:r>
      <w:r>
        <w:rPr>
          <w:rFonts w:eastAsia="Calibri" w:cs="Calibri"/>
        </w:rPr>
        <w:t xml:space="preserve"> </w:t>
      </w:r>
      <w:r>
        <w:rPr/>
        <w:t>wel / ☐ niet omvattende een wetenschappelijk waardevolle ondergrondse holte of een biologisch waardevol biologisch gebied in de zin van artikel D.IV. 57, 2° tot 4° van de CoDT;</w:t>
      </w:r>
    </w:p>
    <w:p xmlns:wp14="http://schemas.microsoft.com/office/word/2010/wordml" w14:paraId="28F21E9B" wp14:textId="77777777">
      <w:pPr>
        <w:pStyle w:val="17LSCIBBullets"/>
        <w:numPr>
          <w:ilvl w:val="2"/>
          <w:numId w:val="3"/>
        </w:numPr>
        <w:bidi w:val="0"/>
        <w:jc w:val="left"/>
        <w:rPr/>
      </w:pPr>
      <w:r>
        <w:rPr/>
        <w:t>☐</w:t>
      </w:r>
      <w:r>
        <w:rPr>
          <w:rFonts w:eastAsia="Calibri" w:cs="Calibri"/>
        </w:rPr>
        <w:t xml:space="preserve"> </w:t>
      </w:r>
      <w:r>
        <w:rPr/>
        <w:t>wel / ☐ niet is opgenomen in het plan voor permanente bewoning.</w:t>
      </w:r>
    </w:p>
    <w:p xmlns:wp14="http://schemas.microsoft.com/office/word/2010/wordml" w14:paraId="06BBA33E" wp14:textId="77777777">
      <w:pPr>
        <w:pStyle w:val="17LSCIBBullets"/>
        <w:numPr>
          <w:ilvl w:val="0"/>
          <w:numId w:val="0"/>
        </w:numPr>
        <w:bidi w:val="0"/>
        <w:ind w:left="1440" w:right="0" w:hanging="0"/>
        <w:jc w:val="left"/>
        <w:rPr/>
      </w:pPr>
      <w:r>
        <w:rPr/>
      </w:r>
    </w:p>
    <w:p xmlns:wp14="http://schemas.microsoft.com/office/word/2010/wordml" w14:paraId="464FCBC1" wp14:textId="77777777">
      <w:pPr>
        <w:pStyle w:val="17LSCIBTextBody"/>
        <w:bidi w:val="0"/>
        <w:ind w:left="840" w:right="0" w:hanging="0"/>
        <w:jc w:val="left"/>
        <w:rPr/>
      </w:pPr>
      <w:r>
        <w:rPr/>
      </w:r>
    </w:p>
    <w:p xmlns:wp14="http://schemas.microsoft.com/office/word/2010/wordml" w14:paraId="737AF065" wp14:textId="77777777">
      <w:pPr>
        <w:pStyle w:val="17LSCIBTextBody"/>
        <w:bidi w:val="0"/>
        <w:ind w:left="840" w:right="0" w:hanging="0"/>
        <w:jc w:val="left"/>
        <w:rPr/>
      </w:pPr>
      <w:r>
        <w:rPr/>
        <w:t xml:space="preserve">Eventueel, andere inlichtingen opgenomen in het stedenbouwkundig attest n°1: </w:t>
      </w:r>
      <w:r>
        <w:rPr/>
        <w:tab/>
      </w:r>
    </w:p>
    <w:p xmlns:wp14="http://schemas.microsoft.com/office/word/2010/wordml" w14:paraId="5C8C6B09" wp14:textId="77777777">
      <w:pPr>
        <w:pStyle w:val="17LSCIBTextBody"/>
        <w:bidi w:val="0"/>
        <w:ind w:left="840" w:right="0" w:hanging="0"/>
        <w:jc w:val="left"/>
        <w:rPr/>
      </w:pPr>
      <w:r>
        <w:rPr/>
        <w:tab/>
      </w:r>
    </w:p>
    <w:p xmlns:wp14="http://schemas.microsoft.com/office/word/2010/wordml" w14:paraId="3382A365" wp14:textId="77777777">
      <w:pPr>
        <w:pStyle w:val="17LSCIBTextBody"/>
        <w:bidi w:val="0"/>
        <w:jc w:val="left"/>
        <w:rPr/>
      </w:pPr>
      <w:r>
        <w:rPr/>
      </w:r>
    </w:p>
    <w:p xmlns:wp14="http://schemas.microsoft.com/office/word/2010/wordml" w14:paraId="0B395239" wp14:textId="77777777">
      <w:pPr>
        <w:pStyle w:val="17LSCIBHeading3"/>
        <w:numPr>
          <w:ilvl w:val="2"/>
          <w:numId w:val="2"/>
        </w:numPr>
        <w:bidi w:val="0"/>
        <w:jc w:val="left"/>
        <w:rPr>
          <w:u w:val="single"/>
        </w:rPr>
      </w:pPr>
      <w:r>
        <w:rPr>
          <w:u w:val="single"/>
        </w:rPr>
        <w:t>Inbreuken op de wetgeving inzake ruimtelijke ordening.</w:t>
      </w:r>
    </w:p>
    <w:p xmlns:wp14="http://schemas.microsoft.com/office/word/2010/wordml" w14:paraId="5C71F136" wp14:textId="77777777">
      <w:pPr>
        <w:pStyle w:val="17LSCIBTextBody"/>
        <w:bidi w:val="0"/>
        <w:jc w:val="left"/>
        <w:rPr/>
      </w:pPr>
      <w:r>
        <w:rPr/>
      </w:r>
    </w:p>
    <w:p xmlns:wp14="http://schemas.microsoft.com/office/word/2010/wordml" w14:paraId="53D93CB8" wp14:textId="77777777">
      <w:pPr>
        <w:pStyle w:val="17LSCIBCheckboxes"/>
        <w:numPr>
          <w:ilvl w:val="0"/>
          <w:numId w:val="0"/>
        </w:numPr>
        <w:bidi w:val="0"/>
        <w:ind w:left="720" w:right="0" w:hanging="0"/>
        <w:jc w:val="left"/>
        <w:rPr/>
      </w:pPr>
      <w:r>
        <w:rPr/>
        <w:t>Keuzeclausules:</w:t>
      </w:r>
    </w:p>
    <w:p xmlns:wp14="http://schemas.microsoft.com/office/word/2010/wordml" w14:paraId="40D5FAEA" wp14:textId="77777777">
      <w:pPr>
        <w:pStyle w:val="17LSCIBCheckboxes"/>
        <w:numPr>
          <w:ilvl w:val="1"/>
          <w:numId w:val="4"/>
        </w:numPr>
        <w:bidi w:val="0"/>
        <w:jc w:val="left"/>
        <w:rPr>
          <w:u w:val="single"/>
        </w:rPr>
      </w:pPr>
      <w:r>
        <w:rPr>
          <w:u w:val="single"/>
        </w:rPr>
        <w:t>Ofwel:</w:t>
      </w:r>
    </w:p>
    <w:p xmlns:wp14="http://schemas.microsoft.com/office/word/2010/wordml" w14:paraId="5C7A0466" wp14:textId="77777777">
      <w:pPr>
        <w:pStyle w:val="17LSCIBCheckboxes"/>
        <w:numPr>
          <w:ilvl w:val="0"/>
          <w:numId w:val="0"/>
        </w:numPr>
        <w:bidi w:val="0"/>
        <w:ind w:left="1080" w:right="0" w:hanging="0"/>
        <w:jc w:val="left"/>
        <w:rPr/>
      </w:pPr>
      <w:r>
        <w:rPr/>
        <w:t xml:space="preserve">De verkoper verklaart dat er hem voor voorschreven onroerend goed </w:t>
      </w:r>
      <w:r>
        <w:rPr/>
        <w:tab/>
      </w:r>
      <w:r>
        <w:rPr/>
        <w:t>geen stedenbouwkundige inbreuken bekend zijn.</w:t>
      </w:r>
    </w:p>
    <w:p xmlns:wp14="http://schemas.microsoft.com/office/word/2010/wordml" w14:paraId="1CAD784E" wp14:textId="77777777">
      <w:pPr>
        <w:pStyle w:val="17LSCIBCheckboxes"/>
        <w:numPr>
          <w:ilvl w:val="1"/>
          <w:numId w:val="4"/>
        </w:numPr>
        <w:bidi w:val="0"/>
        <w:jc w:val="left"/>
        <w:rPr/>
      </w:pPr>
      <w:r>
        <w:rPr/>
        <w:t>Ofwel:</w:t>
      </w:r>
    </w:p>
    <w:p xmlns:wp14="http://schemas.microsoft.com/office/word/2010/wordml" w14:paraId="3305B0FD" wp14:textId="77777777">
      <w:pPr>
        <w:pStyle w:val="17LSCIBCheckboxes"/>
        <w:numPr>
          <w:ilvl w:val="0"/>
          <w:numId w:val="0"/>
        </w:numPr>
        <w:bidi w:val="0"/>
        <w:ind w:left="1080" w:right="0" w:hanging="0"/>
        <w:jc w:val="left"/>
        <w:rPr/>
      </w:pPr>
      <w:r>
        <w:rPr/>
        <w:t xml:space="preserve">De koper verklaart er van op de hoogte te zijn dat voor de opgerichte </w:t>
      </w:r>
      <w:r>
        <w:rPr/>
        <w:tab/>
      </w:r>
      <w:r>
        <w:rPr/>
        <w:t>constructies niet de vereiste vergunningen verkregen werden. De koper zal de verkoper in geen enkel opzicht kunnen aanspreken in dit verband aangezien hij met kennis van zaken koopt na te zijn ingelicht over de risico’s verbonden aan de aankoop van constructies die zonder vergunning zijn opgericht.</w:t>
      </w:r>
    </w:p>
    <w:p xmlns:wp14="http://schemas.microsoft.com/office/word/2010/wordml" w14:paraId="62199465" wp14:textId="77777777">
      <w:pPr>
        <w:pStyle w:val="17LSCIBTextBody"/>
        <w:bidi w:val="0"/>
        <w:jc w:val="left"/>
        <w:rPr/>
      </w:pPr>
      <w:r>
        <w:rPr/>
      </w:r>
    </w:p>
    <w:p xmlns:wp14="http://schemas.microsoft.com/office/word/2010/wordml" w14:paraId="09849F0F" wp14:textId="77777777">
      <w:pPr>
        <w:pStyle w:val="17LSCIBHeading3"/>
        <w:numPr>
          <w:ilvl w:val="2"/>
          <w:numId w:val="2"/>
        </w:numPr>
        <w:bidi w:val="0"/>
        <w:jc w:val="left"/>
        <w:rPr>
          <w:u w:val="single"/>
        </w:rPr>
      </w:pPr>
      <w:r>
        <w:rPr>
          <w:u w:val="single"/>
        </w:rPr>
        <w:t>Rooilijn</w:t>
      </w:r>
    </w:p>
    <w:p xmlns:wp14="http://schemas.microsoft.com/office/word/2010/wordml" w14:paraId="0DA123B1" wp14:textId="77777777">
      <w:pPr>
        <w:pStyle w:val="17LSCIBHeading3"/>
        <w:numPr>
          <w:ilvl w:val="0"/>
          <w:numId w:val="0"/>
        </w:numPr>
        <w:bidi w:val="0"/>
        <w:ind w:left="720" w:right="0" w:hanging="0"/>
        <w:jc w:val="left"/>
        <w:rPr/>
      </w:pPr>
      <w:r>
        <w:rPr/>
      </w:r>
    </w:p>
    <w:p xmlns:wp14="http://schemas.microsoft.com/office/word/2010/wordml" w14:paraId="06CD9A28" wp14:textId="77777777">
      <w:pPr>
        <w:pStyle w:val="17LSCIBCheckboxes"/>
        <w:numPr>
          <w:ilvl w:val="0"/>
          <w:numId w:val="0"/>
        </w:numPr>
        <w:bidi w:val="0"/>
        <w:ind w:left="720" w:right="0" w:hanging="0"/>
        <w:jc w:val="left"/>
        <w:rPr/>
      </w:pPr>
      <w:r>
        <w:rPr/>
        <w:t>Keuzeclausules:</w:t>
      </w:r>
    </w:p>
    <w:p xmlns:wp14="http://schemas.microsoft.com/office/word/2010/wordml" w14:paraId="7C4C2085" wp14:textId="77777777">
      <w:pPr>
        <w:pStyle w:val="17LSCIBCheckboxes"/>
        <w:numPr>
          <w:ilvl w:val="1"/>
          <w:numId w:val="4"/>
        </w:numPr>
        <w:bidi w:val="0"/>
        <w:jc w:val="left"/>
        <w:rPr/>
      </w:pPr>
      <w:r>
        <w:rPr>
          <w:u w:val="single"/>
        </w:rPr>
        <w:t>Ofwel</w:t>
      </w:r>
      <w:r>
        <w:rPr/>
        <w:t>:</w:t>
      </w:r>
    </w:p>
    <w:p xmlns:wp14="http://schemas.microsoft.com/office/word/2010/wordml" w14:paraId="3E66040D" wp14:textId="77777777">
      <w:pPr>
        <w:pStyle w:val="17LSCIBCheckboxes"/>
        <w:numPr>
          <w:ilvl w:val="0"/>
          <w:numId w:val="0"/>
        </w:numPr>
        <w:bidi w:val="0"/>
        <w:ind w:left="1080" w:right="0" w:hanging="0"/>
        <w:jc w:val="left"/>
        <w:rPr/>
      </w:pPr>
      <w:r>
        <w:rPr/>
        <w:t>De verkoper verklaart dat het verkochte goed niet getroffen is door enige rooilijn.</w:t>
      </w:r>
    </w:p>
    <w:p xmlns:wp14="http://schemas.microsoft.com/office/word/2010/wordml" w14:paraId="5EDD9B1A" wp14:textId="77777777">
      <w:pPr>
        <w:pStyle w:val="17LSCIBCheckboxes"/>
        <w:numPr>
          <w:ilvl w:val="1"/>
          <w:numId w:val="4"/>
        </w:numPr>
        <w:bidi w:val="0"/>
        <w:jc w:val="left"/>
        <w:rPr/>
      </w:pPr>
      <w:r>
        <w:rPr>
          <w:u w:val="single"/>
        </w:rPr>
        <w:t>Ofwel</w:t>
      </w:r>
      <w:r>
        <w:rPr/>
        <w:t>:</w:t>
      </w:r>
    </w:p>
    <w:p xmlns:wp14="http://schemas.microsoft.com/office/word/2010/wordml" w14:paraId="2B9F1389" wp14:textId="77777777">
      <w:pPr>
        <w:pStyle w:val="17LSCIBCheckboxes"/>
        <w:numPr>
          <w:ilvl w:val="0"/>
          <w:numId w:val="0"/>
        </w:numPr>
        <w:bidi w:val="0"/>
        <w:ind w:left="1080" w:right="0" w:hanging="0"/>
        <w:jc w:val="left"/>
        <w:rPr/>
      </w:pPr>
      <w:r>
        <w:rPr/>
        <w:t xml:space="preserve">De verkoper verklaart dat het verkochte goed getroffen is met een rooilijn vastgelegd bij besluit van </w:t>
      </w:r>
      <w:r>
        <w:rPr/>
        <w:tab/>
      </w:r>
    </w:p>
    <w:p xmlns:wp14="http://schemas.microsoft.com/office/word/2010/wordml" w14:paraId="4C4CEA3D" wp14:textId="77777777">
      <w:pPr>
        <w:pStyle w:val="17LSCIBCheckboxes"/>
        <w:numPr>
          <w:ilvl w:val="0"/>
          <w:numId w:val="0"/>
        </w:numPr>
        <w:bidi w:val="0"/>
        <w:ind w:left="1080" w:right="0" w:hanging="0"/>
        <w:jc w:val="left"/>
        <w:rPr/>
      </w:pPr>
      <w:r>
        <w:rPr/>
        <w:tab/>
      </w:r>
    </w:p>
    <w:p xmlns:wp14="http://schemas.microsoft.com/office/word/2010/wordml" w14:paraId="50895670" wp14:textId="77777777">
      <w:pPr>
        <w:pStyle w:val="17LSCIBTextBody"/>
        <w:bidi w:val="0"/>
        <w:jc w:val="left"/>
        <w:rPr/>
      </w:pPr>
      <w:r>
        <w:rPr/>
      </w:r>
    </w:p>
    <w:p xmlns:wp14="http://schemas.microsoft.com/office/word/2010/wordml" w14:paraId="22766EAA" wp14:textId="77777777">
      <w:pPr>
        <w:pStyle w:val="17LSCIBHeading3"/>
        <w:numPr>
          <w:ilvl w:val="2"/>
          <w:numId w:val="2"/>
        </w:numPr>
        <w:bidi w:val="0"/>
        <w:jc w:val="left"/>
        <w:rPr>
          <w:u w:val="single"/>
        </w:rPr>
      </w:pPr>
      <w:r>
        <w:rPr>
          <w:u w:val="single"/>
        </w:rPr>
        <w:t>Onbebouwde percelen</w:t>
      </w:r>
    </w:p>
    <w:p xmlns:wp14="http://schemas.microsoft.com/office/word/2010/wordml" w14:paraId="11C91194" wp14:textId="77777777">
      <w:pPr>
        <w:pStyle w:val="17LSCIBTextBody"/>
        <w:bidi w:val="0"/>
        <w:ind w:left="840" w:right="0" w:hanging="0"/>
        <w:jc w:val="left"/>
        <w:rPr/>
      </w:pPr>
      <w:r>
        <w:rPr/>
        <w:br/>
      </w:r>
      <w:r>
        <w:rPr>
          <w:lang w:val="fr-FR"/>
        </w:rPr>
        <w:t>Indien het goed een terrein betreft vrij van constructies, verklaart de verkoper dat het goed ☐ bestaat ☐ niet bestaat uit een onbebouwd perceel in de zin van artikel D.VI.64 CoDT en hierdoor onderworpen is aan jaarlijkse taks</w:t>
      </w:r>
    </w:p>
    <w:p xmlns:wp14="http://schemas.microsoft.com/office/word/2010/wordml" w14:paraId="38C1F859" wp14:textId="77777777">
      <w:pPr>
        <w:pStyle w:val="17LSCIBTextBody"/>
        <w:bidi w:val="0"/>
        <w:ind w:left="0" w:right="0" w:hanging="0"/>
        <w:jc w:val="left"/>
        <w:rPr>
          <w:lang w:val="fr-FR"/>
        </w:rPr>
      </w:pPr>
      <w:r>
        <w:rPr>
          <w:lang w:val="fr-FR"/>
        </w:rPr>
      </w:r>
    </w:p>
    <w:p xmlns:wp14="http://schemas.microsoft.com/office/word/2010/wordml" w14:paraId="20E0E79A" wp14:textId="77777777">
      <w:pPr>
        <w:pStyle w:val="17LSCIBHeading2"/>
        <w:numPr>
          <w:ilvl w:val="1"/>
          <w:numId w:val="2"/>
        </w:numPr>
        <w:bidi w:val="0"/>
        <w:jc w:val="left"/>
        <w:rPr/>
      </w:pPr>
      <w:r>
        <w:rPr/>
        <w:t>Risicozone overstromingen</w:t>
      </w:r>
    </w:p>
    <w:p xmlns:wp14="http://schemas.microsoft.com/office/word/2010/wordml" w14:paraId="0C8FE7CE" wp14:textId="77777777">
      <w:pPr>
        <w:pStyle w:val="17LSCIBHeading2"/>
        <w:numPr>
          <w:ilvl w:val="0"/>
          <w:numId w:val="0"/>
        </w:numPr>
        <w:bidi w:val="0"/>
        <w:ind w:left="576" w:right="0" w:hanging="0"/>
        <w:jc w:val="left"/>
        <w:rPr/>
      </w:pPr>
      <w:r>
        <w:rPr/>
      </w:r>
    </w:p>
    <w:p xmlns:wp14="http://schemas.microsoft.com/office/word/2010/wordml" w14:paraId="44C1DFF4" wp14:textId="77777777">
      <w:pPr>
        <w:pStyle w:val="17LSCIBTextBody"/>
        <w:bidi w:val="0"/>
        <w:jc w:val="left"/>
        <w:rPr/>
      </w:pPr>
      <w:r>
        <w:rPr/>
        <w:t>Het is de koper bekend dat bij weten van de verkoper het gekochte goed ☐ wel/ ☐ niet gelegen is in een risicozone voor overstromingen. De koper neemt genoegen met deze informatie en ontslaat de verkoper van elke verdere aansprakelijkheid.</w:t>
      </w:r>
    </w:p>
    <w:p xmlns:wp14="http://schemas.microsoft.com/office/word/2010/wordml" w14:paraId="41004F19" wp14:textId="77777777">
      <w:pPr>
        <w:pStyle w:val="17LSCIBHeading2"/>
        <w:numPr>
          <w:ilvl w:val="0"/>
          <w:numId w:val="0"/>
        </w:numPr>
        <w:bidi w:val="0"/>
        <w:ind w:left="576" w:right="0" w:hanging="0"/>
        <w:jc w:val="left"/>
        <w:rPr/>
      </w:pPr>
      <w:r>
        <w:rPr/>
      </w:r>
    </w:p>
    <w:p xmlns:wp14="http://schemas.microsoft.com/office/word/2010/wordml" w14:paraId="1A8DD3D1" wp14:textId="77777777">
      <w:pPr>
        <w:pStyle w:val="17LSCIBHeading2"/>
        <w:numPr>
          <w:ilvl w:val="1"/>
          <w:numId w:val="2"/>
        </w:numPr>
        <w:bidi w:val="0"/>
        <w:jc w:val="left"/>
        <w:rPr/>
      </w:pPr>
      <w:r>
        <w:rPr/>
        <w:t xml:space="preserve">Stookolietanks </w:t>
      </w:r>
    </w:p>
    <w:p xmlns:wp14="http://schemas.microsoft.com/office/word/2010/wordml" w14:paraId="67C0C651" wp14:textId="77777777">
      <w:pPr>
        <w:pStyle w:val="17LSCIBTextBody"/>
        <w:bidi w:val="0"/>
        <w:jc w:val="left"/>
        <w:rPr/>
      </w:pPr>
      <w:r>
        <w:rPr/>
      </w:r>
    </w:p>
    <w:p xmlns:wp14="http://schemas.microsoft.com/office/word/2010/wordml" w14:paraId="5689508D"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Bij het verkochte onroerend goed hoort een stookolietank met een opslagcapaciteit hoger dan of gelijk aan 3.000 liter, zoals bedoeld in het besluit van de Waalse Regering van 17 juli 2003: ☐ ja / ☐ nee</w:t>
      </w:r>
    </w:p>
    <w:p xmlns:wp14="http://schemas.microsoft.com/office/word/2010/wordml" w14:paraId="41FFD9A8"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 xml:space="preserve">In voorkomend geval is er ☐ een / ☐ geen inspectie- en/of dichtheidsattest voorhanden. </w:t>
      </w:r>
    </w:p>
    <w:p xmlns:wp14="http://schemas.microsoft.com/office/word/2010/wordml" w14:paraId="308D56CC"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14:paraId="69D7BE8E"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t>De tank respecteert de bestaande regelgeving: ☐ ja / ☐ nee</w:t>
      </w:r>
    </w:p>
    <w:p xmlns:wp14="http://schemas.microsoft.com/office/word/2010/wordml" w14:paraId="797E50C6" wp14:textId="77777777">
      <w:pPr>
        <w:pStyle w:val="17LSCIBTextBody"/>
        <w:bidi w:val="0"/>
        <w:jc w:val="left"/>
        <w:rPr>
          <w:rFonts w:ascii="Calibri;sans-serif" w:hAnsi="Calibri;sans-serif" w:cs="Calibri;sans-serif"/>
          <w:sz w:val="22"/>
          <w:shd w:val="clear" w:fill="auto"/>
        </w:rPr>
      </w:pPr>
      <w:r>
        <w:rPr>
          <w:rFonts w:ascii="Calibri;sans-serif" w:hAnsi="Calibri;sans-serif" w:cs="Calibri;sans-serif"/>
          <w:sz w:val="22"/>
          <w:shd w:val="clear" w:fill="auto"/>
        </w:rPr>
      </w:r>
    </w:p>
    <w:p xmlns:wp14="http://schemas.microsoft.com/office/word/2010/wordml" w14:paraId="0BB0E29A" wp14:textId="77777777">
      <w:pPr>
        <w:pStyle w:val="17LSCIBTextBody"/>
        <w:bidi w:val="0"/>
        <w:jc w:val="left"/>
        <w:rPr/>
      </w:pPr>
      <w:r>
        <w:rPr>
          <w:rFonts w:ascii="Calibri;sans-serif" w:hAnsi="Calibri;sans-serif" w:cs="Calibri;sans-serif"/>
          <w:sz w:val="22"/>
          <w:shd w:val="clear" w:fill="auto"/>
        </w:rPr>
        <w:t>Bijkomende informatie over de stookolietank gekend door de verkoper (bovengrondse of ondergrondse stookolietank, plaatsingsjaar, wel of niet onderworpen aan vergunning, datum en voorwaarden van de eventuele vergunning, enz.)</w:t>
      </w:r>
      <w:r>
        <w:rPr>
          <w:shd w:val="clear" w:fill="auto"/>
        </w:rPr>
        <w:t xml:space="preserve">  </w:t>
      </w:r>
      <w:r>
        <w:rPr>
          <w:shd w:val="clear" w:fill="auto"/>
        </w:rPr>
        <w:tab/>
      </w:r>
      <w:r>
        <w:rPr>
          <w:shd w:val="clear" w:fill="auto"/>
        </w:rPr>
        <w:br/>
      </w:r>
      <w:r>
        <w:rPr/>
        <w:tab/>
      </w:r>
    </w:p>
    <w:p xmlns:wp14="http://schemas.microsoft.com/office/word/2010/wordml" w14:paraId="7B04FA47" wp14:textId="77777777">
      <w:pPr>
        <w:pStyle w:val="Normal"/>
        <w:bidi w:val="0"/>
        <w:jc w:val="left"/>
        <w:rPr/>
      </w:pPr>
      <w:r>
        <w:rPr/>
      </w:r>
    </w:p>
    <w:p xmlns:wp14="http://schemas.microsoft.com/office/word/2010/wordml" w14:paraId="568C698B" wp14:textId="77777777">
      <w:pPr>
        <w:pStyle w:val="TextBody"/>
        <w:bidi w:val="0"/>
        <w:spacing w:before="0" w:after="140" w:line="288" w:lineRule="auto"/>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1A939487"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6AA258D8"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6FFBD3EC"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30DCCCAD"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36AF6883"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54C529ED"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1C0157D6"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3691E7B2"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526770CE"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7CBEED82"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6E36661F"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38645DC7"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135E58C4" wp14:textId="77777777">
            <w:pPr>
              <w:pStyle w:val="12LSTableContents"/>
              <w:bidi w:val="0"/>
              <w:snapToGrid w:val="false"/>
              <w:jc w:val="left"/>
              <w:rPr/>
            </w:pPr>
            <w:r>
              <w:rPr/>
            </w:r>
          </w:p>
        </w:tc>
      </w:tr>
      <w:tr xmlns:wp14="http://schemas.microsoft.com/office/word/2010/wordml" w14:paraId="62EBF9A1" wp14:textId="77777777">
        <w:trPr/>
        <w:tc>
          <w:tcPr>
            <w:tcW w:w="9180" w:type="dxa"/>
            <w:tcBorders/>
          </w:tcPr>
          <w:p w14:paraId="0C6C2CD5" wp14:textId="77777777">
            <w:pPr>
              <w:pStyle w:val="Normal"/>
              <w:bidi w:val="0"/>
              <w:snapToGrid w:val="false"/>
              <w:jc w:val="left"/>
              <w:rPr/>
            </w:pPr>
            <w:r>
              <w:rPr/>
            </w:r>
          </w:p>
        </w:tc>
        <w:tc>
          <w:tcPr>
            <w:tcW w:w="458" w:type="dxa"/>
            <w:tcBorders/>
          </w:tcPr>
          <w:p w14:paraId="709E88E4" wp14:textId="77777777">
            <w:pPr>
              <w:pStyle w:val="12LSTableContents"/>
              <w:bidi w:val="0"/>
              <w:snapToGrid w:val="false"/>
              <w:jc w:val="left"/>
              <w:rPr/>
            </w:pPr>
            <w:r>
              <w:rPr/>
            </w:r>
          </w:p>
        </w:tc>
      </w:tr>
    </w:tbl>
    <w:p xmlns:wp14="http://schemas.microsoft.com/office/word/2010/wordml" w14:paraId="508C98E9"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779F8E76"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7818863E"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44F69B9A"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5F07D11E"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41508A3C" wp14:textId="77777777">
            <w:pPr>
              <w:pStyle w:val="12LSCIBTableContents"/>
              <w:bidi w:val="0"/>
              <w:snapToGrid w:val="false"/>
              <w:jc w:val="left"/>
              <w:rPr/>
            </w:pPr>
            <w:r>
              <w:rPr/>
            </w:r>
          </w:p>
        </w:tc>
      </w:tr>
    </w:tbl>
    <w:p xmlns:wp14="http://schemas.microsoft.com/office/word/2010/wordml" w14:paraId="43D6B1D6" wp14:textId="77777777">
      <w:pPr>
        <w:pStyle w:val="12LSCIBTextBody"/>
        <w:bidi w:val="0"/>
        <w:jc w:val="left"/>
        <w:rPr/>
      </w:pPr>
      <w:r>
        <w:rPr/>
      </w:r>
    </w:p>
    <w:p xmlns:wp14="http://schemas.microsoft.com/office/word/2010/wordml" w14:paraId="5F164C49"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de registratierechten binnen de vier maanden na de ondertekening van huidige verkoopovereenkomst of na vervulling van de opschortende voorwaarden.</w:t>
      </w:r>
    </w:p>
    <w:p xmlns:wp14="http://schemas.microsoft.com/office/word/2010/wordml" w14:paraId="17DBC151"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6F8BD81B"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2613E9C1"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1037B8A3"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4"/>
      </w:r>
    </w:p>
    <w:p xmlns:wp14="http://schemas.microsoft.com/office/word/2010/wordml" w14:paraId="687C6DE0"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56AD9D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36205D4F"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5B2F9378"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58E6DD4E" wp14:textId="77777777">
            <w:pPr>
              <w:pStyle w:val="12LSCIBTableContents"/>
              <w:bidi w:val="0"/>
              <w:snapToGrid w:val="false"/>
              <w:jc w:val="center"/>
              <w:rPr/>
            </w:pPr>
            <w:r>
              <w:rPr/>
            </w:r>
          </w:p>
        </w:tc>
        <w:tc>
          <w:tcPr>
            <w:tcW w:w="487" w:type="dxa"/>
            <w:tcBorders/>
          </w:tcPr>
          <w:p w14:paraId="003E3D0E"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7D3BEE8F"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48E0D061"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3B88899E" wp14:textId="77777777">
            <w:pPr>
              <w:pStyle w:val="12LSCIBTableContents"/>
              <w:bidi w:val="0"/>
              <w:snapToGrid w:val="false"/>
              <w:jc w:val="center"/>
              <w:rPr/>
            </w:pPr>
            <w:r>
              <w:rPr/>
            </w:r>
          </w:p>
        </w:tc>
        <w:tc>
          <w:tcPr>
            <w:tcW w:w="487" w:type="dxa"/>
            <w:tcBorders/>
          </w:tcPr>
          <w:p w14:paraId="02B5592F"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69E2BB2B" wp14:textId="77777777">
            <w:pPr>
              <w:pStyle w:val="12LSCIBTableContents"/>
              <w:bidi w:val="0"/>
              <w:snapToGrid w:val="false"/>
              <w:jc w:val="center"/>
              <w:rPr/>
            </w:pPr>
            <w:r>
              <w:rPr/>
            </w:r>
          </w:p>
        </w:tc>
        <w:tc>
          <w:tcPr>
            <w:tcW w:w="487" w:type="dxa"/>
            <w:tcBorders/>
          </w:tcPr>
          <w:p w14:paraId="27B61044"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57C0D796"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0D142F6F"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4475AD14" wp14:textId="77777777">
      <w:pPr>
        <w:pStyle w:val="12LSCIBTextBody"/>
        <w:bidi w:val="0"/>
        <w:spacing w:before="0" w:after="0"/>
        <w:contextualSpacing/>
        <w:jc w:val="left"/>
        <w:rPr/>
      </w:pPr>
      <w:r>
        <w:rPr/>
      </w:r>
    </w:p>
    <w:p xmlns:wp14="http://schemas.microsoft.com/office/word/2010/wordml" w14:paraId="120C4E94" wp14:textId="77777777">
      <w:pPr>
        <w:pStyle w:val="12LSCIBHeading3"/>
        <w:numPr>
          <w:ilvl w:val="0"/>
          <w:numId w:val="0"/>
        </w:numPr>
        <w:bidi w:val="0"/>
        <w:ind w:left="720" w:right="0" w:hanging="0"/>
        <w:jc w:val="left"/>
        <w:rPr/>
      </w:pPr>
      <w:r>
        <w:rPr/>
        <w:tab/>
      </w:r>
      <w:r>
        <w:rPr/>
        <w:br/>
      </w:r>
      <w:r>
        <w:rPr/>
        <w:tab/>
      </w:r>
    </w:p>
    <w:p xmlns:wp14="http://schemas.microsoft.com/office/word/2010/wordml" w14:paraId="42AFC42D" wp14:textId="77777777">
      <w:pPr>
        <w:pStyle w:val="12LSCIBTextBody"/>
        <w:bidi w:val="0"/>
        <w:spacing w:before="0" w:after="0"/>
        <w:contextualSpacing/>
        <w:jc w:val="left"/>
        <w:rPr/>
      </w:pPr>
      <w:r>
        <w:rPr/>
      </w:r>
    </w:p>
    <w:p xmlns:wp14="http://schemas.microsoft.com/office/word/2010/wordml" w14:paraId="271CA723"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75FBE423" wp14:textId="77777777">
      <w:pPr>
        <w:pStyle w:val="12LSCIBHeading2"/>
        <w:numPr>
          <w:ilvl w:val="0"/>
          <w:numId w:val="0"/>
        </w:numPr>
        <w:bidi w:val="0"/>
        <w:ind w:left="576" w:right="0" w:hanging="0"/>
        <w:jc w:val="left"/>
        <w:rPr/>
      </w:pPr>
      <w:r>
        <w:rPr/>
      </w:r>
    </w:p>
    <w:p xmlns:wp14="http://schemas.microsoft.com/office/word/2010/wordml" w14:paraId="2D3F0BEC" wp14:textId="77777777">
      <w:pPr>
        <w:pStyle w:val="12LSCIBHeading2"/>
        <w:numPr>
          <w:ilvl w:val="0"/>
          <w:numId w:val="0"/>
        </w:numPr>
        <w:bidi w:val="0"/>
        <w:ind w:left="576" w:right="0" w:hanging="0"/>
        <w:jc w:val="left"/>
        <w:rPr/>
      </w:pPr>
      <w:r>
        <w:rPr/>
      </w:r>
    </w:p>
    <w:p xmlns:wp14="http://schemas.microsoft.com/office/word/2010/wordml" w14:paraId="75CF4315"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3CB648E9"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0C178E9E"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3C0395D3"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3254BC2F"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651E9592"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269E314A"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47341341"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42EF2083" wp14:textId="77777777">
      <w:pPr>
        <w:pStyle w:val="TextBody"/>
        <w:bidi w:val="0"/>
        <w:spacing w:before="0" w:after="140" w:line="288" w:lineRule="auto"/>
        <w:jc w:val="left"/>
        <w:rPr/>
      </w:pPr>
      <w:r>
        <w:rPr/>
      </w:r>
    </w:p>
    <w:p xmlns:wp14="http://schemas.microsoft.com/office/word/2010/wordml" w14:paraId="7B40C951" wp14:textId="77777777">
      <w:pPr>
        <w:pStyle w:val="Normal"/>
        <w:bidi w:val="0"/>
        <w:jc w:val="left"/>
        <w:rPr/>
      </w:pPr>
      <w:r>
        <w:rPr/>
      </w:r>
    </w:p>
    <w:p xmlns:wp14="http://schemas.microsoft.com/office/word/2010/wordml" w14:paraId="4B4D7232" wp14:textId="77777777">
      <w:pPr>
        <w:pStyle w:val="Normal"/>
        <w:bidi w:val="0"/>
        <w:jc w:val="left"/>
        <w:rPr/>
      </w:pPr>
      <w:r>
        <w:rPr/>
      </w:r>
    </w:p>
    <w:p xmlns:wp14="http://schemas.microsoft.com/office/word/2010/wordml" w14:paraId="2093CA67" wp14:textId="77777777">
      <w:pPr>
        <w:pStyle w:val="Normal"/>
        <w:bidi w:val="0"/>
        <w:jc w:val="left"/>
        <w:rPr/>
      </w:pPr>
      <w:r>
        <w:br w:type="page"/>
      </w:r>
    </w:p>
    <w:p xmlns:wp14="http://schemas.microsoft.com/office/word/2010/wordml" w:rsidP="01AEDFBB" w14:paraId="50DE5F8B" wp14:textId="341B38EA">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b w:val="1"/>
          <w:bCs w:val="1"/>
          <w:i w:val="0"/>
          <w:iCs w:val="0"/>
          <w:caps w:val="0"/>
          <w:smallCaps w:val="0"/>
          <w:noProof w:val="0"/>
          <w:color w:val="A19276"/>
          <w:sz w:val="24"/>
          <w:szCs w:val="24"/>
          <w:lang w:val="nl-BE"/>
        </w:rPr>
      </w:pPr>
      <w:r>
        <w:rPr>
          <w:shd w:val="clear" w:fill="auto"/>
        </w:rPr>
      </w:r>
      <w:r w:rsidRPr="01AEDFBB" w:rsidR="02D854B1">
        <w:rPr>
          <w:rFonts w:ascii="Calibri" w:hAnsi="Calibri" w:eastAsia="Calibri" w:cs="Calibri"/>
          <w:b w:val="1"/>
          <w:bCs w:val="1"/>
          <w:i w:val="0"/>
          <w:iCs w:val="0"/>
          <w:caps w:val="0"/>
          <w:smallCaps w:val="0"/>
          <w:noProof w:val="0"/>
          <w:color w:val="A19276"/>
          <w:sz w:val="24"/>
          <w:szCs w:val="24"/>
          <w:lang w:val="nl-BE"/>
        </w:rPr>
        <w:t>FACULTATIEVE BEPALINGEN (te schrappen indien niet van toepassing)</w:t>
      </w:r>
    </w:p>
    <w:p xmlns:wp14="http://schemas.microsoft.com/office/word/2010/wordml" w:rsidP="01AEDFBB" w14:paraId="38288749" wp14:textId="166F6508">
      <w:pPr>
        <w:pStyle w:val="15LSCIBTextBody"/>
        <w:keepNext w:val="1"/>
        <w:widowControl w:val="0"/>
        <w:bidi w:val="0"/>
        <w:spacing w:before="0" w:after="140" w:line="288" w:lineRule="auto"/>
        <w:rPr>
          <w:rFonts w:ascii="Calibri" w:hAnsi="Calibri" w:eastAsia="Calibri" w:cs="Calibri"/>
          <w:b w:val="0"/>
          <w:bCs w:val="0"/>
          <w:i w:val="0"/>
          <w:iCs w:val="0"/>
          <w:caps w:val="0"/>
          <w:smallCaps w:val="0"/>
          <w:noProof w:val="0"/>
          <w:color w:val="000000" w:themeColor="accent6" w:themeTint="FF" w:themeShade="FF"/>
          <w:sz w:val="22"/>
          <w:szCs w:val="22"/>
          <w:shd w:val="clear" w:fill="auto"/>
          <w:lang w:val="nl-BE"/>
        </w:rPr>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5"/>
      </w:r>
      <w:r>
        <w:rPr>
          <w:rFonts w:ascii="Calibri" w:hAnsi="Calibri" w:cs="Calibri"/>
          <w:sz w:val="22"/>
          <w:shd w:val="clear" w:fill="auto"/>
          <w:lang w:val="nl-NL"/>
        </w:rPr>
        <w:t>.</w:t>
      </w:r>
    </w:p>
    <w:p xmlns:wp14="http://schemas.microsoft.com/office/word/2010/wordml" w14:paraId="20BD9A1A"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0C136CF1"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7"/>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7"/>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7"/>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7"/>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7"/>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7"/>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0A392C6A"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4">
        <w:r>
          <w:rPr>
            <w:rStyle w:val="InternetLink"/>
          </w:rPr>
          <w:t>vastgoed@concordia.be</w:t>
        </w:r>
      </w:hyperlink>
      <w:r>
        <w:rPr/>
        <w:t>).</w:t>
      </w:r>
    </w:p>
    <w:p xmlns:wp14="http://schemas.microsoft.com/office/word/2010/wordml" w14:paraId="290583F9" wp14:textId="77777777">
      <w:pPr>
        <w:pStyle w:val="15LSCIBTextBody"/>
        <w:bidi w:val="0"/>
        <w:ind w:left="420" w:right="0" w:hanging="0"/>
        <w:jc w:val="left"/>
        <w:rPr/>
      </w:pPr>
      <w:r>
        <w:rPr/>
      </w:r>
    </w:p>
    <w:p xmlns:wp14="http://schemas.microsoft.com/office/word/2010/wordml" w14:paraId="68F21D90" wp14:textId="77777777">
      <w:pPr>
        <w:pStyle w:val="15LSCIBTextBody"/>
        <w:bidi w:val="0"/>
        <w:ind w:left="420" w:right="0" w:hanging="0"/>
        <w:jc w:val="left"/>
        <w:rPr/>
      </w:pPr>
      <w:r>
        <w:rPr/>
      </w:r>
    </w:p>
    <w:p xmlns:wp14="http://schemas.microsoft.com/office/word/2010/wordml" w14:paraId="13C326F3" wp14:textId="77777777">
      <w:pPr>
        <w:pStyle w:val="15LSCIBTextBody"/>
        <w:bidi w:val="0"/>
        <w:ind w:left="420" w:right="0" w:hanging="0"/>
        <w:jc w:val="left"/>
        <w:rPr/>
      </w:pPr>
      <w:r>
        <w:rPr/>
      </w:r>
    </w:p>
    <w:p xmlns:wp14="http://schemas.microsoft.com/office/word/2010/wordml" w14:paraId="4853B841"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50125231"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5A25747A"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09B8D95D"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78BEFD2A"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27A76422" wp14:textId="77777777">
      <w:pPr>
        <w:pStyle w:val="15LSCIBTextBody"/>
        <w:bidi w:val="0"/>
        <w:jc w:val="left"/>
        <w:rPr/>
      </w:pPr>
      <w:r>
        <w:rPr/>
      </w:r>
    </w:p>
    <w:p xmlns:wp14="http://schemas.microsoft.com/office/word/2010/wordml" w14:paraId="49206A88"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67B7A70C"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71887C79" wp14:textId="77777777">
      <w:pPr>
        <w:pStyle w:val="15LSCIBTextBody"/>
        <w:bidi w:val="0"/>
        <w:jc w:val="left"/>
        <w:rPr>
          <w:shd w:val="clear" w:fill="auto"/>
        </w:rPr>
      </w:pPr>
      <w:r>
        <w:rPr>
          <w:shd w:val="clear" w:fill="auto"/>
        </w:rPr>
      </w:r>
    </w:p>
    <w:p xmlns:wp14="http://schemas.microsoft.com/office/word/2010/wordml" w14:paraId="3D826A9C"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114 van het Wetboek der Registratierechten).</w:t>
      </w:r>
    </w:p>
    <w:p xmlns:wp14="http://schemas.microsoft.com/office/word/2010/wordml" w14:paraId="3B7FD67C"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38D6B9B6"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22F860BB" wp14:textId="77777777">
      <w:pPr>
        <w:pStyle w:val="15LSCIBTextBody"/>
        <w:bidi w:val="0"/>
        <w:jc w:val="left"/>
        <w:rPr/>
      </w:pPr>
      <w:r>
        <w:rPr/>
      </w:r>
    </w:p>
    <w:p xmlns:wp14="http://schemas.microsoft.com/office/word/2010/wordml" w14:paraId="698536F5"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7BC1BAF2"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61C988F9"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3B22BB7D"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17B246DD"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6BF89DA3" wp14:textId="77777777">
      <w:pPr>
        <w:pStyle w:val="15LSCIBTextBody"/>
        <w:bidi w:val="0"/>
        <w:spacing w:before="0" w:after="0"/>
        <w:contextualSpacing/>
        <w:jc w:val="left"/>
        <w:rPr/>
      </w:pPr>
      <w:r>
        <w:rPr/>
      </w:r>
    </w:p>
    <w:p xmlns:wp14="http://schemas.microsoft.com/office/word/2010/wordml" w14:paraId="5C3E0E74"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66A1FAB9"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76BB753C"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513DA1E0"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75CAC6F5" wp14:textId="77777777">
      <w:pPr>
        <w:pStyle w:val="15LSCIBTextBody"/>
        <w:bidi w:val="0"/>
        <w:jc w:val="left"/>
        <w:rPr/>
      </w:pPr>
      <w:r>
        <w:rPr/>
      </w:r>
    </w:p>
    <w:p xmlns:wp14="http://schemas.microsoft.com/office/word/2010/wordml" w14:paraId="66060428" wp14:textId="77777777">
      <w:pPr>
        <w:pStyle w:val="15LSCIBTextBody"/>
        <w:bidi w:val="0"/>
        <w:jc w:val="left"/>
        <w:rPr/>
      </w:pPr>
      <w:r>
        <w:rPr/>
      </w:r>
    </w:p>
    <w:p xmlns:wp14="http://schemas.microsoft.com/office/word/2010/wordml" w14:paraId="1D0656FE" wp14:textId="77777777">
      <w:pPr>
        <w:pStyle w:val="Normal"/>
        <w:bidi w:val="0"/>
        <w:jc w:val="left"/>
        <w:rPr/>
      </w:pPr>
      <w:r>
        <w:rPr/>
      </w:r>
      <w:r>
        <w:br w:type="page"/>
      </w:r>
    </w:p>
    <w:p xmlns:wp14="http://schemas.microsoft.com/office/word/2010/wordml" w14:paraId="7B37605A"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B69F259" wp14:textId="77777777">
        <w:trPr/>
        <w:tc>
          <w:tcPr>
            <w:tcW w:w="4818" w:type="dxa"/>
            <w:tcBorders/>
          </w:tcPr>
          <w:p w14:paraId="51B48B45" wp14:textId="77777777">
            <w:pPr>
              <w:pStyle w:val="13LSTableContents"/>
              <w:bidi w:val="0"/>
              <w:jc w:val="left"/>
              <w:rPr/>
            </w:pPr>
            <w:r>
              <w:rPr/>
              <w:t>De verkoper</w:t>
            </w:r>
          </w:p>
        </w:tc>
        <w:tc>
          <w:tcPr>
            <w:tcW w:w="4816" w:type="dxa"/>
            <w:tcBorders/>
          </w:tcPr>
          <w:p w14:paraId="31EE0595" wp14:textId="77777777">
            <w:pPr>
              <w:pStyle w:val="13LSTableContents"/>
              <w:bidi w:val="0"/>
              <w:jc w:val="left"/>
              <w:rPr/>
            </w:pPr>
            <w:r>
              <w:rPr/>
              <w:t>De koper</w:t>
            </w:r>
          </w:p>
        </w:tc>
      </w:tr>
      <w:tr xmlns:wp14="http://schemas.microsoft.com/office/word/2010/wordml" w14:paraId="79D7779F" wp14:textId="77777777">
        <w:trPr/>
        <w:tc>
          <w:tcPr>
            <w:tcW w:w="4818" w:type="dxa"/>
            <w:tcBorders/>
          </w:tcPr>
          <w:p w14:paraId="760F7B5D" wp14:textId="77777777">
            <w:pPr>
              <w:pStyle w:val="13LSTableContents"/>
              <w:bidi w:val="0"/>
              <w:jc w:val="left"/>
              <w:rPr>
                <w:color w:val="FFFFFF"/>
              </w:rPr>
            </w:pPr>
            <w:r>
              <w:rPr>
                <w:color w:val="FFFFFF"/>
              </w:rPr>
              <w:t>#SIG01_100_200#</w:t>
            </w:r>
          </w:p>
          <w:p w14:paraId="394798F2" wp14:textId="77777777">
            <w:pPr>
              <w:pStyle w:val="13LSTableContents"/>
              <w:bidi w:val="0"/>
              <w:jc w:val="left"/>
              <w:rPr>
                <w:color w:val="FFFFFF"/>
              </w:rPr>
            </w:pPr>
            <w:r>
              <w:rPr>
                <w:color w:val="FFFFFF"/>
              </w:rPr>
            </w:r>
          </w:p>
          <w:p w14:paraId="3889A505" wp14:textId="77777777">
            <w:pPr>
              <w:pStyle w:val="13LSTableContents"/>
              <w:bidi w:val="0"/>
              <w:jc w:val="left"/>
              <w:rPr>
                <w:color w:val="FFFFFF"/>
              </w:rPr>
            </w:pPr>
            <w:r>
              <w:rPr>
                <w:color w:val="FFFFFF"/>
              </w:rPr>
            </w:r>
          </w:p>
          <w:p w14:paraId="29079D35" wp14:textId="77777777">
            <w:pPr>
              <w:pStyle w:val="13LSTableContents"/>
              <w:bidi w:val="0"/>
              <w:jc w:val="left"/>
              <w:rPr>
                <w:color w:val="FFFFFF"/>
              </w:rPr>
            </w:pPr>
            <w:r>
              <w:rPr>
                <w:color w:val="FFFFFF"/>
              </w:rPr>
            </w:r>
          </w:p>
          <w:p w14:paraId="17686DC7" wp14:textId="77777777">
            <w:pPr>
              <w:pStyle w:val="13LSTableContents"/>
              <w:bidi w:val="0"/>
              <w:jc w:val="left"/>
              <w:rPr>
                <w:color w:val="FFFFFF"/>
              </w:rPr>
            </w:pPr>
            <w:r>
              <w:rPr>
                <w:color w:val="FFFFFF"/>
              </w:rPr>
            </w:r>
          </w:p>
          <w:p w14:paraId="53BD644D" wp14:textId="77777777">
            <w:pPr>
              <w:pStyle w:val="13LSTableContents"/>
              <w:bidi w:val="0"/>
              <w:jc w:val="left"/>
              <w:rPr>
                <w:color w:val="FFFFFF"/>
              </w:rPr>
            </w:pPr>
            <w:r>
              <w:rPr>
                <w:color w:val="FFFFFF"/>
              </w:rPr>
            </w:r>
          </w:p>
          <w:p w14:paraId="1A3FAC43" wp14:textId="77777777">
            <w:pPr>
              <w:pStyle w:val="13LSTableContents"/>
              <w:bidi w:val="0"/>
              <w:jc w:val="left"/>
              <w:rPr>
                <w:color w:val="FFFFFF"/>
              </w:rPr>
            </w:pPr>
            <w:r>
              <w:rPr>
                <w:color w:val="FFFFFF"/>
              </w:rPr>
            </w:r>
          </w:p>
        </w:tc>
        <w:tc>
          <w:tcPr>
            <w:tcW w:w="4816" w:type="dxa"/>
            <w:tcBorders/>
          </w:tcPr>
          <w:p w14:paraId="4C8F2C44" wp14:textId="77777777">
            <w:pPr>
              <w:pStyle w:val="13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13LSTableContents"/>
              <w:bidi w:val="0"/>
              <w:jc w:val="left"/>
              <w:rPr/>
            </w:pPr>
            <w:r>
              <w:rPr>
                <w:color w:val="FFFFFF"/>
              </w:rPr>
              <w:t>#SIG03_100_200#</w:t>
            </w:r>
          </w:p>
          <w:p w14:paraId="2BBD94B2" wp14:textId="77777777">
            <w:pPr>
              <w:pStyle w:val="13LSTableContents"/>
              <w:bidi w:val="0"/>
              <w:jc w:val="left"/>
              <w:rPr>
                <w:color w:val="FFFFFF"/>
              </w:rPr>
            </w:pPr>
            <w:r>
              <w:rPr>
                <w:color w:val="FFFFFF"/>
              </w:rPr>
            </w:r>
          </w:p>
          <w:p w14:paraId="5854DE7F" wp14:textId="77777777">
            <w:pPr>
              <w:pStyle w:val="13LSTableContents"/>
              <w:bidi w:val="0"/>
              <w:jc w:val="left"/>
              <w:rPr>
                <w:color w:val="FFFFFF"/>
              </w:rPr>
            </w:pPr>
            <w:r>
              <w:rPr>
                <w:color w:val="FFFFFF"/>
              </w:rPr>
            </w:r>
          </w:p>
          <w:p w14:paraId="2CA7ADD4" wp14:textId="77777777">
            <w:pPr>
              <w:pStyle w:val="13LSTableContents"/>
              <w:bidi w:val="0"/>
              <w:jc w:val="left"/>
              <w:rPr>
                <w:color w:val="FFFFFF"/>
              </w:rPr>
            </w:pPr>
            <w:r>
              <w:rPr>
                <w:color w:val="FFFFFF"/>
              </w:rPr>
            </w:r>
          </w:p>
          <w:p w14:paraId="314EE24A" wp14:textId="77777777">
            <w:pPr>
              <w:pStyle w:val="13LSTableContents"/>
              <w:bidi w:val="0"/>
              <w:jc w:val="left"/>
              <w:rPr>
                <w:color w:val="FFFFFF"/>
              </w:rPr>
            </w:pPr>
            <w:r>
              <w:rPr>
                <w:color w:val="FFFFFF"/>
              </w:rPr>
            </w:r>
          </w:p>
          <w:p w14:paraId="76614669" wp14:textId="77777777">
            <w:pPr>
              <w:pStyle w:val="13LSTableContents"/>
              <w:bidi w:val="0"/>
              <w:jc w:val="left"/>
              <w:rPr>
                <w:color w:val="FFFFFF"/>
              </w:rPr>
            </w:pPr>
            <w:r>
              <w:rPr>
                <w:color w:val="FFFFFF"/>
              </w:rPr>
            </w:r>
          </w:p>
          <w:p w14:paraId="57590049" wp14:textId="77777777">
            <w:pPr>
              <w:pStyle w:val="13LSTableContents"/>
              <w:bidi w:val="0"/>
              <w:jc w:val="left"/>
              <w:rPr>
                <w:color w:val="FFFFFF"/>
              </w:rPr>
            </w:pPr>
            <w:r>
              <w:rPr>
                <w:color w:val="FFFFFF"/>
              </w:rPr>
            </w:r>
          </w:p>
        </w:tc>
        <w:tc>
          <w:tcPr>
            <w:tcW w:w="4816" w:type="dxa"/>
            <w:tcBorders/>
          </w:tcPr>
          <w:p w14:paraId="4C10C67D" wp14:textId="77777777">
            <w:pPr>
              <w:pStyle w:val="13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13LSTableContents"/>
              <w:bidi w:val="0"/>
              <w:jc w:val="left"/>
              <w:rPr/>
            </w:pPr>
            <w:r>
              <w:rPr>
                <w:color w:val="FFFFFF"/>
              </w:rPr>
              <w:t>#SIG05_100_200#</w:t>
            </w:r>
          </w:p>
          <w:p w14:paraId="0C5B615A" wp14:textId="77777777">
            <w:pPr>
              <w:pStyle w:val="13LSTableContents"/>
              <w:bidi w:val="0"/>
              <w:jc w:val="left"/>
              <w:rPr>
                <w:color w:val="FFFFFF"/>
              </w:rPr>
            </w:pPr>
            <w:r>
              <w:rPr>
                <w:color w:val="FFFFFF"/>
              </w:rPr>
            </w:r>
          </w:p>
          <w:p w14:paraId="792F1AA2" wp14:textId="77777777">
            <w:pPr>
              <w:pStyle w:val="13LSTableContents"/>
              <w:bidi w:val="0"/>
              <w:jc w:val="left"/>
              <w:rPr>
                <w:color w:val="FFFFFF"/>
              </w:rPr>
            </w:pPr>
            <w:r>
              <w:rPr>
                <w:color w:val="FFFFFF"/>
              </w:rPr>
            </w:r>
          </w:p>
          <w:p w14:paraId="1A499DFC" wp14:textId="77777777">
            <w:pPr>
              <w:pStyle w:val="13LSTableContents"/>
              <w:bidi w:val="0"/>
              <w:jc w:val="left"/>
              <w:rPr>
                <w:color w:val="FFFFFF"/>
              </w:rPr>
            </w:pPr>
            <w:r>
              <w:rPr>
                <w:color w:val="FFFFFF"/>
              </w:rPr>
            </w:r>
          </w:p>
          <w:p w14:paraId="5E7E3C41" wp14:textId="77777777">
            <w:pPr>
              <w:pStyle w:val="13LSTableContents"/>
              <w:bidi w:val="0"/>
              <w:jc w:val="left"/>
              <w:rPr>
                <w:color w:val="FFFFFF"/>
              </w:rPr>
            </w:pPr>
            <w:r>
              <w:rPr>
                <w:color w:val="FFFFFF"/>
              </w:rPr>
            </w:r>
          </w:p>
          <w:p w14:paraId="03F828E4" wp14:textId="77777777">
            <w:pPr>
              <w:pStyle w:val="13LSTableContents"/>
              <w:bidi w:val="0"/>
              <w:jc w:val="left"/>
              <w:rPr>
                <w:color w:val="FFFFFF"/>
              </w:rPr>
            </w:pPr>
            <w:r>
              <w:rPr>
                <w:color w:val="FFFFFF"/>
              </w:rPr>
            </w:r>
          </w:p>
          <w:p w14:paraId="2AC57CB0" wp14:textId="77777777">
            <w:pPr>
              <w:pStyle w:val="13LSTableContents"/>
              <w:bidi w:val="0"/>
              <w:jc w:val="left"/>
              <w:rPr>
                <w:color w:val="FFFFFF"/>
              </w:rPr>
            </w:pPr>
            <w:r>
              <w:rPr>
                <w:color w:val="FFFFFF"/>
              </w:rPr>
            </w:r>
          </w:p>
        </w:tc>
        <w:tc>
          <w:tcPr>
            <w:tcW w:w="4816" w:type="dxa"/>
            <w:tcBorders/>
          </w:tcPr>
          <w:p w14:paraId="358DE37D" wp14:textId="77777777">
            <w:pPr>
              <w:pStyle w:val="13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13LSTableContents"/>
              <w:bidi w:val="0"/>
              <w:jc w:val="left"/>
              <w:rPr/>
            </w:pPr>
            <w:r>
              <w:rPr>
                <w:color w:val="FFFFFF"/>
              </w:rPr>
              <w:t>#SIG07_100_200#</w:t>
            </w:r>
          </w:p>
          <w:p w14:paraId="5186B13D" wp14:textId="77777777">
            <w:pPr>
              <w:pStyle w:val="13LSTableContents"/>
              <w:bidi w:val="0"/>
              <w:jc w:val="left"/>
              <w:rPr>
                <w:color w:val="FFFFFF"/>
              </w:rPr>
            </w:pPr>
            <w:r>
              <w:rPr>
                <w:color w:val="FFFFFF"/>
              </w:rPr>
            </w:r>
          </w:p>
          <w:p w14:paraId="6C57C439" wp14:textId="77777777">
            <w:pPr>
              <w:pStyle w:val="13LSTableContents"/>
              <w:bidi w:val="0"/>
              <w:jc w:val="left"/>
              <w:rPr>
                <w:color w:val="FFFFFF"/>
              </w:rPr>
            </w:pPr>
            <w:r>
              <w:rPr>
                <w:color w:val="FFFFFF"/>
              </w:rPr>
            </w:r>
          </w:p>
          <w:p w14:paraId="3D404BC9" wp14:textId="77777777">
            <w:pPr>
              <w:pStyle w:val="13LSTableContents"/>
              <w:bidi w:val="0"/>
              <w:jc w:val="left"/>
              <w:rPr>
                <w:color w:val="FFFFFF"/>
              </w:rPr>
            </w:pPr>
            <w:r>
              <w:rPr>
                <w:color w:val="FFFFFF"/>
              </w:rPr>
            </w:r>
          </w:p>
          <w:p w14:paraId="61319B8A" wp14:textId="77777777">
            <w:pPr>
              <w:pStyle w:val="13LSTableContents"/>
              <w:bidi w:val="0"/>
              <w:jc w:val="left"/>
              <w:rPr>
                <w:color w:val="FFFFFF"/>
              </w:rPr>
            </w:pPr>
            <w:r>
              <w:rPr>
                <w:color w:val="FFFFFF"/>
              </w:rPr>
            </w:r>
          </w:p>
          <w:p w14:paraId="31A560F4" wp14:textId="77777777">
            <w:pPr>
              <w:pStyle w:val="13LSTableContents"/>
              <w:bidi w:val="0"/>
              <w:jc w:val="left"/>
              <w:rPr>
                <w:color w:val="FFFFFF"/>
              </w:rPr>
            </w:pPr>
            <w:r>
              <w:rPr>
                <w:color w:val="FFFFFF"/>
              </w:rPr>
            </w:r>
          </w:p>
          <w:p w14:paraId="70DF735C" wp14:textId="77777777">
            <w:pPr>
              <w:pStyle w:val="13LSTableContents"/>
              <w:bidi w:val="0"/>
              <w:jc w:val="left"/>
              <w:rPr>
                <w:color w:val="FFFFFF"/>
              </w:rPr>
            </w:pPr>
            <w:r>
              <w:rPr>
                <w:color w:val="FFFFFF"/>
              </w:rPr>
            </w:r>
          </w:p>
        </w:tc>
        <w:tc>
          <w:tcPr>
            <w:tcW w:w="4816" w:type="dxa"/>
            <w:tcBorders/>
          </w:tcPr>
          <w:p w14:paraId="1B4F35A5" wp14:textId="77777777">
            <w:pPr>
              <w:pStyle w:val="13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13LSTableContents"/>
              <w:bidi w:val="0"/>
              <w:jc w:val="left"/>
              <w:rPr/>
            </w:pPr>
            <w:r>
              <w:rPr>
                <w:color w:val="FFFFFF"/>
              </w:rPr>
              <w:t>#SIG09_100_200#</w:t>
            </w:r>
          </w:p>
          <w:p w14:paraId="3A413BF6" wp14:textId="77777777">
            <w:pPr>
              <w:pStyle w:val="13LSTableContents"/>
              <w:bidi w:val="0"/>
              <w:jc w:val="left"/>
              <w:rPr>
                <w:color w:val="FFFFFF"/>
              </w:rPr>
            </w:pPr>
            <w:r>
              <w:rPr>
                <w:color w:val="FFFFFF"/>
              </w:rPr>
            </w:r>
          </w:p>
          <w:p w14:paraId="33D28B4B" wp14:textId="77777777">
            <w:pPr>
              <w:pStyle w:val="13LSTableContents"/>
              <w:bidi w:val="0"/>
              <w:jc w:val="left"/>
              <w:rPr>
                <w:color w:val="FFFFFF"/>
              </w:rPr>
            </w:pPr>
            <w:r>
              <w:rPr>
                <w:color w:val="FFFFFF"/>
              </w:rPr>
            </w:r>
          </w:p>
          <w:p w14:paraId="37EFA3E3" wp14:textId="77777777">
            <w:pPr>
              <w:pStyle w:val="13LSTableContents"/>
              <w:bidi w:val="0"/>
              <w:jc w:val="left"/>
              <w:rPr>
                <w:color w:val="FFFFFF"/>
              </w:rPr>
            </w:pPr>
            <w:r>
              <w:rPr>
                <w:color w:val="FFFFFF"/>
              </w:rPr>
            </w:r>
          </w:p>
          <w:p w14:paraId="41C6AC2A" wp14:textId="77777777">
            <w:pPr>
              <w:pStyle w:val="13LSTableContents"/>
              <w:bidi w:val="0"/>
              <w:jc w:val="left"/>
              <w:rPr>
                <w:color w:val="FFFFFF"/>
              </w:rPr>
            </w:pPr>
            <w:r>
              <w:rPr>
                <w:color w:val="FFFFFF"/>
              </w:rPr>
            </w:r>
          </w:p>
          <w:p w14:paraId="2DC44586" wp14:textId="77777777">
            <w:pPr>
              <w:pStyle w:val="13LSTableContents"/>
              <w:bidi w:val="0"/>
              <w:jc w:val="left"/>
              <w:rPr>
                <w:color w:val="FFFFFF"/>
              </w:rPr>
            </w:pPr>
            <w:r>
              <w:rPr>
                <w:color w:val="FFFFFF"/>
              </w:rPr>
            </w:r>
          </w:p>
          <w:p w14:paraId="4FFCBC07" wp14:textId="77777777">
            <w:pPr>
              <w:pStyle w:val="13LSTableContents"/>
              <w:bidi w:val="0"/>
              <w:jc w:val="left"/>
              <w:rPr>
                <w:color w:val="FFFFFF"/>
              </w:rPr>
            </w:pPr>
            <w:r>
              <w:rPr>
                <w:color w:val="FFFFFF"/>
              </w:rPr>
            </w:r>
          </w:p>
        </w:tc>
        <w:tc>
          <w:tcPr>
            <w:tcW w:w="4816" w:type="dxa"/>
            <w:tcBorders/>
          </w:tcPr>
          <w:p w14:paraId="136C9585" wp14:textId="77777777">
            <w:pPr>
              <w:pStyle w:val="13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13LSTableContents"/>
              <w:bidi w:val="0"/>
              <w:jc w:val="left"/>
              <w:rPr/>
            </w:pPr>
            <w:r>
              <w:rPr>
                <w:color w:val="FFFFFF"/>
              </w:rPr>
              <w:t>#SIG11_100_200#</w:t>
            </w:r>
          </w:p>
          <w:p w14:paraId="1728B4D0" wp14:textId="77777777">
            <w:pPr>
              <w:pStyle w:val="13LSTableContents"/>
              <w:bidi w:val="0"/>
              <w:jc w:val="left"/>
              <w:rPr>
                <w:color w:val="FFFFFF"/>
              </w:rPr>
            </w:pPr>
            <w:r>
              <w:rPr>
                <w:color w:val="FFFFFF"/>
              </w:rPr>
            </w:r>
          </w:p>
          <w:p w14:paraId="34959D4B" wp14:textId="77777777">
            <w:pPr>
              <w:pStyle w:val="13LSTableContents"/>
              <w:bidi w:val="0"/>
              <w:jc w:val="left"/>
              <w:rPr>
                <w:color w:val="FFFFFF"/>
              </w:rPr>
            </w:pPr>
            <w:r>
              <w:rPr>
                <w:color w:val="FFFFFF"/>
              </w:rPr>
            </w:r>
          </w:p>
          <w:p w14:paraId="7BD58BA2" wp14:textId="77777777">
            <w:pPr>
              <w:pStyle w:val="13LSTableContents"/>
              <w:bidi w:val="0"/>
              <w:jc w:val="left"/>
              <w:rPr>
                <w:color w:val="FFFFFF"/>
              </w:rPr>
            </w:pPr>
            <w:r>
              <w:rPr>
                <w:color w:val="FFFFFF"/>
              </w:rPr>
            </w:r>
          </w:p>
          <w:p w14:paraId="4357A966" wp14:textId="77777777">
            <w:pPr>
              <w:pStyle w:val="13LSTableContents"/>
              <w:bidi w:val="0"/>
              <w:jc w:val="left"/>
              <w:rPr>
                <w:color w:val="FFFFFF"/>
              </w:rPr>
            </w:pPr>
            <w:r>
              <w:rPr>
                <w:color w:val="FFFFFF"/>
              </w:rPr>
            </w:r>
          </w:p>
          <w:p w14:paraId="44690661" wp14:textId="77777777">
            <w:pPr>
              <w:pStyle w:val="13LSTableContents"/>
              <w:bidi w:val="0"/>
              <w:jc w:val="left"/>
              <w:rPr>
                <w:color w:val="FFFFFF"/>
              </w:rPr>
            </w:pPr>
            <w:r>
              <w:rPr>
                <w:color w:val="FFFFFF"/>
              </w:rPr>
            </w:r>
          </w:p>
          <w:p w14:paraId="74539910" wp14:textId="77777777">
            <w:pPr>
              <w:pStyle w:val="13LSTableContents"/>
              <w:bidi w:val="0"/>
              <w:jc w:val="left"/>
              <w:rPr>
                <w:color w:val="FFFFFF"/>
              </w:rPr>
            </w:pPr>
            <w:r>
              <w:rPr>
                <w:color w:val="FFFFFF"/>
              </w:rPr>
            </w:r>
          </w:p>
        </w:tc>
        <w:tc>
          <w:tcPr>
            <w:tcW w:w="4816" w:type="dxa"/>
            <w:tcBorders/>
          </w:tcPr>
          <w:p w14:paraId="5F40851A" wp14:textId="77777777">
            <w:pPr>
              <w:pStyle w:val="13LSTableContents"/>
              <w:bidi w:val="0"/>
              <w:jc w:val="left"/>
              <w:rPr/>
            </w:pPr>
            <w:r>
              <w:rPr>
                <w:color w:val="FFFFFF"/>
              </w:rPr>
              <w:t>#SIG12_100_200#</w:t>
            </w:r>
          </w:p>
        </w:tc>
      </w:tr>
    </w:tbl>
    <w:p xmlns:wp14="http://schemas.microsoft.com/office/word/2010/wordml" w14:paraId="5A7E0CF2" wp14:textId="77777777">
      <w:pPr>
        <w:pStyle w:val="13LSCIBTextBody"/>
        <w:bidi w:val="0"/>
        <w:jc w:val="left"/>
        <w:rPr/>
      </w:pPr>
      <w:r>
        <w:rPr/>
      </w:r>
    </w:p>
    <w:p xmlns:wp14="http://schemas.microsoft.com/office/word/2010/wordml" w14:paraId="60FA6563" wp14:textId="77777777">
      <w:pPr>
        <w:pStyle w:val="Normal"/>
        <w:bidi w:val="0"/>
        <w:jc w:val="left"/>
        <w:rPr/>
      </w:pPr>
      <w:r>
        <w:rPr/>
      </w:r>
      <w:r>
        <w:br w:type="page"/>
      </w:r>
    </w:p>
    <w:p xmlns:wp14="http://schemas.microsoft.com/office/word/2010/wordml" w14:paraId="1AC5CDBE" wp14:textId="77777777">
      <w:pPr>
        <w:pStyle w:val="Normal"/>
        <w:bidi w:val="0"/>
        <w:jc w:val="left"/>
        <w:rPr/>
      </w:pPr>
      <w:r>
        <w:rPr/>
      </w:r>
    </w:p>
    <w:p xmlns:wp14="http://schemas.microsoft.com/office/word/2010/wordml" w14:paraId="342D4C27" wp14:textId="77777777">
      <w:pPr>
        <w:pStyle w:val="Normal"/>
        <w:bidi w:val="0"/>
        <w:jc w:val="left"/>
        <w:rPr/>
      </w:pPr>
      <w:r>
        <w:rPr/>
      </w:r>
      <w:r>
        <w:br w:type="page"/>
      </w:r>
    </w:p>
    <w:p xmlns:wp14="http://schemas.microsoft.com/office/word/2010/wordml" w14:paraId="3572E399" wp14:textId="77777777">
      <w:pPr>
        <w:pStyle w:val="CIBTextBody"/>
        <w:bidi w:val="0"/>
        <w:jc w:val="left"/>
        <w:rPr/>
      </w:pPr>
      <w:r>
        <w:rPr/>
      </w: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01AEDFBB" w14:paraId="4980CBBC"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629F44A3" wp14:textId="77777777">
            <w:pPr>
              <w:pStyle w:val="18LSCIBTitle"/>
              <w:shd w:val="clear" w:fill="B2B2B2"/>
              <w:bidi w:val="0"/>
              <w:rPr/>
            </w:pPr>
            <w:r>
              <w:rPr>
                <w:b/>
                <w:bCs/>
              </w:rPr>
              <w:t>VERKLARENDE NOTA BIJ DE REGISTRATIERECHTEN IN HET WAALS GEWEST</w:t>
            </w:r>
          </w:p>
        </w:tc>
      </w:tr>
      <w:tr xmlns:wp14="http://schemas.microsoft.com/office/word/2010/wordml" w:rsidTr="01AEDFBB"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18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18LSCIBTableContents"/>
              <w:bidi w:val="0"/>
              <w:jc w:val="center"/>
              <w:rPr>
                <w:b/>
                <w:b/>
                <w:bCs/>
                <w:sz w:val="18"/>
                <w:szCs w:val="18"/>
              </w:rPr>
            </w:pPr>
            <w:r>
              <w:rPr>
                <w:b/>
                <w:bCs/>
                <w:sz w:val="18"/>
                <w:szCs w:val="18"/>
              </w:rPr>
              <w:t>Voorwaarden/opmerkingen</w:t>
            </w:r>
          </w:p>
        </w:tc>
      </w:tr>
      <w:tr xmlns:wp14="http://schemas.microsoft.com/office/word/2010/wordml" w:rsidTr="01AEDFBB"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18LSCIBTableContents"/>
              <w:bidi w:val="0"/>
              <w:jc w:val="left"/>
              <w:rPr>
                <w:b/>
                <w:b/>
                <w:bCs/>
                <w:sz w:val="18"/>
                <w:szCs w:val="18"/>
              </w:rPr>
            </w:pPr>
            <w:r>
              <w:rPr>
                <w:b/>
                <w:bCs/>
                <w:sz w:val="18"/>
                <w:szCs w:val="18"/>
              </w:rPr>
              <w:t>HET VERKOOPRECHT</w:t>
            </w:r>
          </w:p>
        </w:tc>
      </w:tr>
      <w:tr xmlns:wp14="http://schemas.microsoft.com/office/word/2010/wordml" w:rsidTr="01AEDFBB" w14:paraId="453BCC91" wp14:textId="77777777">
        <w:trPr/>
        <w:tc>
          <w:tcPr>
            <w:tcW w:w="4808" w:type="dxa"/>
            <w:tcBorders>
              <w:left w:val="single" w:color="000000" w:themeColor="accent6" w:sz="2" w:space="0"/>
              <w:bottom w:val="single" w:color="000000" w:themeColor="accent6" w:sz="2" w:space="0"/>
            </w:tcBorders>
            <w:tcMar/>
          </w:tcPr>
          <w:p w14:paraId="71FDE3EC" wp14:textId="77777777">
            <w:pPr>
              <w:pStyle w:val="18LSCIBBullets"/>
              <w:numPr>
                <w:ilvl w:val="0"/>
                <w:numId w:val="6"/>
              </w:numPr>
              <w:bidi w:val="0"/>
              <w:jc w:val="left"/>
              <w:rPr>
                <w:sz w:val="18"/>
                <w:szCs w:val="18"/>
              </w:rPr>
            </w:pPr>
            <w:r>
              <w:rPr>
                <w:sz w:val="18"/>
                <w:szCs w:val="18"/>
              </w:rPr>
              <w:t xml:space="preserve">Bij de aankoop van een onroerend goed bedragen de te betalen registratierechten 12,5 %. </w:t>
            </w:r>
          </w:p>
          <w:p w14:paraId="6CEB15CE" wp14:textId="77777777">
            <w:pPr>
              <w:pStyle w:val="18LSCIBBullets"/>
              <w:numPr>
                <w:ilvl w:val="0"/>
                <w:numId w:val="0"/>
              </w:numPr>
              <w:bidi w:val="0"/>
              <w:ind w:left="924" w:right="0" w:hanging="0"/>
              <w:jc w:val="left"/>
              <w:rPr>
                <w:sz w:val="18"/>
                <w:szCs w:val="18"/>
              </w:rPr>
            </w:pPr>
            <w:r>
              <w:rPr>
                <w:sz w:val="18"/>
                <w:szCs w:val="18"/>
              </w:rPr>
            </w:r>
          </w:p>
          <w:p w14:paraId="66518E39" wp14:textId="77777777">
            <w:pPr>
              <w:pStyle w:val="18LSCIBBullets"/>
              <w:numPr>
                <w:ilvl w:val="0"/>
                <w:numId w:val="0"/>
              </w:numPr>
              <w:bidi w:val="0"/>
              <w:ind w:left="0" w:hanging="0"/>
              <w:jc w:val="left"/>
              <w:rPr>
                <w:sz w:val="18"/>
                <w:szCs w:val="18"/>
              </w:rPr>
            </w:pPr>
            <w:r>
              <w:rPr>
                <w:sz w:val="18"/>
                <w:szCs w:val="18"/>
              </w:rPr>
            </w:r>
          </w:p>
          <w:p w14:paraId="7E75FCD0" wp14:textId="77777777">
            <w:pPr>
              <w:pStyle w:val="18LSCIBBullets"/>
              <w:numPr>
                <w:ilvl w:val="0"/>
                <w:numId w:val="0"/>
              </w:numPr>
              <w:bidi w:val="0"/>
              <w:ind w:left="0" w:hanging="0"/>
              <w:jc w:val="left"/>
              <w:rPr>
                <w:sz w:val="18"/>
                <w:szCs w:val="18"/>
              </w:rPr>
            </w:pPr>
            <w:r>
              <w:rPr>
                <w:sz w:val="18"/>
                <w:szCs w:val="18"/>
              </w:rPr>
            </w:r>
          </w:p>
          <w:p w14:paraId="10FDAA0E" wp14:textId="77777777">
            <w:pPr>
              <w:pStyle w:val="18LSCIBBullets"/>
              <w:numPr>
                <w:ilvl w:val="0"/>
                <w:numId w:val="0"/>
              </w:numPr>
              <w:bidi w:val="0"/>
              <w:ind w:left="0" w:hanging="0"/>
              <w:jc w:val="left"/>
              <w:rPr>
                <w:sz w:val="18"/>
                <w:szCs w:val="18"/>
              </w:rPr>
            </w:pPr>
            <w:r>
              <w:rPr>
                <w:sz w:val="18"/>
                <w:szCs w:val="18"/>
              </w:rPr>
            </w:r>
          </w:p>
          <w:p w14:paraId="33445D68" wp14:textId="77777777">
            <w:pPr>
              <w:pStyle w:val="18LSCIBBullets"/>
              <w:numPr>
                <w:ilvl w:val="0"/>
                <w:numId w:val="6"/>
              </w:numPr>
              <w:bidi w:val="0"/>
              <w:jc w:val="left"/>
              <w:rPr>
                <w:sz w:val="18"/>
                <w:szCs w:val="18"/>
              </w:rPr>
            </w:pPr>
            <w:r>
              <w:rPr>
                <w:sz w:val="18"/>
                <w:szCs w:val="18"/>
              </w:rPr>
              <w:t>Bij de aankoop van een onroerend goed dat geheel of gedeeltelijk wordt bestemd tot bewoning met de bedoeling er zijn/haar hoofdverblijfplaats te vestigen zijn de registratierechten 3% (ook voor een bouwgrond)</w:t>
            </w:r>
          </w:p>
          <w:p w14:paraId="774AF2BF" wp14:textId="77777777">
            <w:pPr>
              <w:pStyle w:val="18LSStandard"/>
              <w:bidi w:val="0"/>
              <w:jc w:val="left"/>
              <w:rPr>
                <w:sz w:val="18"/>
                <w:szCs w:val="18"/>
              </w:rPr>
            </w:pPr>
            <w:r>
              <w:rPr>
                <w:sz w:val="18"/>
                <w:szCs w:val="18"/>
              </w:rPr>
            </w:r>
          </w:p>
          <w:p w14:paraId="7A292896" wp14:textId="77777777">
            <w:pPr>
              <w:pStyle w:val="18LSCIBTextBody"/>
              <w:bidi w:val="0"/>
              <w:jc w:val="left"/>
              <w:rPr>
                <w:sz w:val="18"/>
                <w:szCs w:val="18"/>
              </w:rPr>
            </w:pPr>
            <w:r>
              <w:rPr>
                <w:sz w:val="18"/>
                <w:szCs w:val="18"/>
              </w:rPr>
            </w:r>
          </w:p>
          <w:p w14:paraId="2191599E" wp14:textId="77777777">
            <w:pPr>
              <w:pStyle w:val="18LSCIBTextBody"/>
              <w:bidi w:val="0"/>
              <w:jc w:val="left"/>
              <w:rPr>
                <w:sz w:val="18"/>
                <w:szCs w:val="18"/>
              </w:rPr>
            </w:pPr>
            <w:r>
              <w:rPr>
                <w:sz w:val="18"/>
                <w:szCs w:val="18"/>
              </w:rPr>
            </w:r>
          </w:p>
          <w:p w14:paraId="7673E5AE" wp14:textId="77777777">
            <w:pPr>
              <w:pStyle w:val="18LSCIBTextBody"/>
              <w:bidi w:val="0"/>
              <w:jc w:val="left"/>
              <w:rPr>
                <w:sz w:val="18"/>
                <w:szCs w:val="18"/>
              </w:rPr>
            </w:pPr>
            <w:r>
              <w:rPr>
                <w:sz w:val="18"/>
                <w:szCs w:val="18"/>
              </w:rPr>
            </w:r>
          </w:p>
          <w:p w14:paraId="041D98D7" wp14:textId="77777777">
            <w:pPr>
              <w:pStyle w:val="18LSCIBTextBody"/>
              <w:bidi w:val="0"/>
              <w:jc w:val="left"/>
              <w:rPr>
                <w:sz w:val="18"/>
                <w:szCs w:val="18"/>
              </w:rPr>
            </w:pPr>
            <w:r>
              <w:rPr>
                <w:sz w:val="18"/>
                <w:szCs w:val="18"/>
              </w:rPr>
            </w:r>
          </w:p>
          <w:p w14:paraId="5AB7C0C5" wp14:textId="77777777">
            <w:pPr>
              <w:pStyle w:val="18LSCIBTextBody"/>
              <w:bidi w:val="0"/>
              <w:jc w:val="left"/>
              <w:rPr>
                <w:sz w:val="18"/>
                <w:szCs w:val="18"/>
              </w:rPr>
            </w:pPr>
            <w:r>
              <w:rPr>
                <w:sz w:val="18"/>
                <w:szCs w:val="18"/>
              </w:rPr>
            </w:r>
          </w:p>
          <w:p w14:paraId="55B33694" wp14:textId="77777777">
            <w:pPr>
              <w:pStyle w:val="18LSCIBTextBody"/>
              <w:bidi w:val="0"/>
              <w:jc w:val="left"/>
              <w:rPr>
                <w:sz w:val="18"/>
                <w:szCs w:val="18"/>
              </w:rPr>
            </w:pPr>
            <w:r>
              <w:rPr>
                <w:sz w:val="18"/>
                <w:szCs w:val="18"/>
              </w:rPr>
            </w:r>
          </w:p>
          <w:p w14:paraId="4455F193" wp14:textId="77777777">
            <w:pPr>
              <w:pStyle w:val="18LSCIBTextBody"/>
              <w:bidi w:val="0"/>
              <w:jc w:val="left"/>
              <w:rPr>
                <w:sz w:val="18"/>
                <w:szCs w:val="18"/>
              </w:rPr>
            </w:pPr>
            <w:r>
              <w:rPr>
                <w:sz w:val="18"/>
                <w:szCs w:val="18"/>
              </w:rPr>
            </w:r>
          </w:p>
          <w:p w14:paraId="1C2776EB" wp14:textId="77777777">
            <w:pPr>
              <w:pStyle w:val="18LSCIBTextBody"/>
              <w:bidi w:val="0"/>
              <w:jc w:val="left"/>
              <w:rPr>
                <w:sz w:val="18"/>
                <w:szCs w:val="18"/>
              </w:rPr>
            </w:pPr>
            <w:r>
              <w:rPr>
                <w:sz w:val="18"/>
                <w:szCs w:val="18"/>
              </w:rPr>
            </w:r>
          </w:p>
          <w:p w14:paraId="15342E60" wp14:textId="77777777">
            <w:pPr>
              <w:pStyle w:val="18LSCIBTextBody"/>
              <w:bidi w:val="0"/>
              <w:jc w:val="left"/>
              <w:rPr>
                <w:sz w:val="18"/>
                <w:szCs w:val="18"/>
              </w:rPr>
            </w:pPr>
            <w:r>
              <w:rPr>
                <w:sz w:val="18"/>
                <w:szCs w:val="18"/>
              </w:rPr>
            </w:r>
          </w:p>
          <w:p w14:paraId="5EB89DE8" wp14:textId="77777777">
            <w:pPr>
              <w:pStyle w:val="18LSCIBTextBody"/>
              <w:bidi w:val="0"/>
              <w:jc w:val="left"/>
              <w:rPr>
                <w:sz w:val="18"/>
                <w:szCs w:val="18"/>
              </w:rPr>
            </w:pPr>
            <w:r>
              <w:rPr>
                <w:sz w:val="18"/>
                <w:szCs w:val="18"/>
              </w:rPr>
            </w:r>
          </w:p>
          <w:p w14:paraId="7D62D461" wp14:textId="77777777">
            <w:pPr>
              <w:pStyle w:val="18LSCIBTextBody"/>
              <w:bidi w:val="0"/>
              <w:jc w:val="left"/>
              <w:rPr>
                <w:sz w:val="18"/>
                <w:szCs w:val="18"/>
              </w:rPr>
            </w:pPr>
            <w:r>
              <w:rPr>
                <w:sz w:val="18"/>
                <w:szCs w:val="18"/>
              </w:rPr>
            </w:r>
          </w:p>
          <w:p w14:paraId="078B034E" wp14:textId="77777777">
            <w:pPr>
              <w:pStyle w:val="18LSCIBTextBody"/>
              <w:bidi w:val="0"/>
              <w:jc w:val="left"/>
              <w:rPr>
                <w:sz w:val="18"/>
                <w:szCs w:val="18"/>
              </w:rPr>
            </w:pPr>
            <w:r>
              <w:rPr>
                <w:sz w:val="18"/>
                <w:szCs w:val="18"/>
              </w:rPr>
            </w:r>
          </w:p>
          <w:p w14:paraId="492506DD" wp14:textId="77777777">
            <w:pPr>
              <w:pStyle w:val="18LSCIBTextBody"/>
              <w:bidi w:val="0"/>
              <w:jc w:val="left"/>
              <w:rPr>
                <w:sz w:val="18"/>
                <w:szCs w:val="18"/>
              </w:rPr>
            </w:pPr>
            <w:r>
              <w:rPr>
                <w:sz w:val="18"/>
                <w:szCs w:val="18"/>
              </w:rPr>
            </w:r>
          </w:p>
          <w:p w14:paraId="31CD0C16" wp14:textId="77777777">
            <w:pPr>
              <w:pStyle w:val="18LSCIBTextBody"/>
              <w:bidi w:val="0"/>
              <w:jc w:val="left"/>
              <w:rPr>
                <w:sz w:val="18"/>
                <w:szCs w:val="18"/>
              </w:rPr>
            </w:pPr>
            <w:r>
              <w:rPr>
                <w:sz w:val="18"/>
                <w:szCs w:val="18"/>
              </w:rPr>
            </w:r>
          </w:p>
          <w:p w14:paraId="7FD8715F" wp14:textId="77777777">
            <w:pPr>
              <w:pStyle w:val="18LSCIBTextBody"/>
              <w:bidi w:val="0"/>
              <w:jc w:val="left"/>
              <w:rPr>
                <w:sz w:val="18"/>
                <w:szCs w:val="18"/>
              </w:rPr>
            </w:pPr>
            <w:r>
              <w:rPr>
                <w:sz w:val="18"/>
                <w:szCs w:val="18"/>
              </w:rPr>
            </w:r>
          </w:p>
          <w:p w14:paraId="6BDFDFC2" wp14:textId="77777777">
            <w:pPr>
              <w:pStyle w:val="18LSCIBTextBody"/>
              <w:bidi w:val="0"/>
              <w:jc w:val="left"/>
              <w:rPr>
                <w:sz w:val="18"/>
                <w:szCs w:val="18"/>
              </w:rPr>
            </w:pPr>
            <w:r>
              <w:rPr>
                <w:sz w:val="18"/>
                <w:szCs w:val="18"/>
              </w:rPr>
            </w:r>
          </w:p>
          <w:p w14:paraId="41F9AE5E" wp14:textId="77777777">
            <w:pPr>
              <w:pStyle w:val="18LSCIBTextBody"/>
              <w:bidi w:val="0"/>
              <w:jc w:val="left"/>
              <w:rPr>
                <w:sz w:val="18"/>
                <w:szCs w:val="18"/>
              </w:rPr>
            </w:pPr>
            <w:r>
              <w:rPr>
                <w:sz w:val="18"/>
                <w:szCs w:val="18"/>
              </w:rPr>
            </w:r>
          </w:p>
          <w:p w14:paraId="00F03A6D" wp14:textId="77777777">
            <w:pPr>
              <w:pStyle w:val="18LSCIBTextBody"/>
              <w:bidi w:val="0"/>
              <w:jc w:val="left"/>
              <w:rPr>
                <w:sz w:val="18"/>
                <w:szCs w:val="18"/>
              </w:rPr>
            </w:pPr>
            <w:r>
              <w:rPr>
                <w:sz w:val="18"/>
                <w:szCs w:val="18"/>
              </w:rPr>
            </w:r>
          </w:p>
          <w:p w14:paraId="6930E822" wp14:textId="77777777">
            <w:pPr>
              <w:pStyle w:val="18LSCIBTextBody"/>
              <w:bidi w:val="0"/>
              <w:jc w:val="left"/>
              <w:rPr>
                <w:sz w:val="18"/>
                <w:szCs w:val="18"/>
              </w:rPr>
            </w:pPr>
            <w:r>
              <w:rPr>
                <w:sz w:val="18"/>
                <w:szCs w:val="18"/>
              </w:rPr>
            </w:r>
          </w:p>
          <w:p w14:paraId="20E36DAB" wp14:textId="77777777">
            <w:pPr>
              <w:pStyle w:val="18LSCIBTextBody"/>
              <w:bidi w:val="0"/>
              <w:jc w:val="left"/>
              <w:rPr>
                <w:sz w:val="18"/>
                <w:szCs w:val="18"/>
              </w:rPr>
            </w:pPr>
            <w:r>
              <w:rPr>
                <w:sz w:val="18"/>
                <w:szCs w:val="18"/>
              </w:rPr>
            </w:r>
          </w:p>
          <w:p w14:paraId="32D85219" wp14:textId="77777777">
            <w:pPr>
              <w:pStyle w:val="18LSCIBTextBody"/>
              <w:bidi w:val="0"/>
              <w:jc w:val="left"/>
              <w:rPr>
                <w:sz w:val="18"/>
                <w:szCs w:val="18"/>
              </w:rPr>
            </w:pPr>
            <w:r>
              <w:rPr>
                <w:sz w:val="18"/>
                <w:szCs w:val="18"/>
              </w:rPr>
            </w:r>
          </w:p>
          <w:p w14:paraId="0CE19BC3" wp14:textId="77777777">
            <w:pPr>
              <w:pStyle w:val="18LSCIBTextBody"/>
              <w:bidi w:val="0"/>
              <w:jc w:val="left"/>
              <w:rPr>
                <w:sz w:val="18"/>
                <w:szCs w:val="18"/>
              </w:rPr>
            </w:pPr>
            <w:r>
              <w:rPr>
                <w:sz w:val="18"/>
                <w:szCs w:val="18"/>
              </w:rPr>
            </w:r>
          </w:p>
          <w:p w14:paraId="63966B72" wp14:textId="77777777">
            <w:pPr>
              <w:pStyle w:val="18LSCIBTextBody"/>
              <w:bidi w:val="0"/>
              <w:jc w:val="left"/>
              <w:rPr>
                <w:sz w:val="18"/>
                <w:szCs w:val="18"/>
              </w:rPr>
            </w:pPr>
            <w:r>
              <w:rPr>
                <w:sz w:val="18"/>
                <w:szCs w:val="18"/>
              </w:rPr>
            </w:r>
          </w:p>
          <w:p w14:paraId="23536548" wp14:textId="77777777">
            <w:pPr>
              <w:pStyle w:val="18LSCIBTextBody"/>
              <w:bidi w:val="0"/>
              <w:jc w:val="left"/>
              <w:rPr>
                <w:sz w:val="18"/>
                <w:szCs w:val="18"/>
              </w:rPr>
            </w:pPr>
            <w:r>
              <w:rPr>
                <w:sz w:val="18"/>
                <w:szCs w:val="18"/>
              </w:rPr>
            </w:r>
          </w:p>
          <w:p w14:paraId="271AE1F2" wp14:textId="77777777">
            <w:pPr>
              <w:pStyle w:val="18LSCIBTextBody"/>
              <w:bidi w:val="0"/>
              <w:jc w:val="left"/>
              <w:rPr>
                <w:sz w:val="18"/>
                <w:szCs w:val="18"/>
              </w:rPr>
            </w:pPr>
            <w:r>
              <w:rPr>
                <w:sz w:val="18"/>
                <w:szCs w:val="18"/>
              </w:rPr>
            </w:r>
          </w:p>
          <w:p w14:paraId="4AE5B7AF" wp14:textId="77777777">
            <w:pPr>
              <w:pStyle w:val="18LSCIBTextBody"/>
              <w:bidi w:val="0"/>
              <w:jc w:val="left"/>
              <w:rPr>
                <w:sz w:val="18"/>
                <w:szCs w:val="18"/>
              </w:rPr>
            </w:pPr>
            <w:r>
              <w:rPr>
                <w:sz w:val="18"/>
                <w:szCs w:val="18"/>
              </w:rPr>
            </w:r>
          </w:p>
          <w:p w14:paraId="3955E093" wp14:textId="77777777">
            <w:pPr>
              <w:pStyle w:val="18LSCIBTextBody"/>
              <w:bidi w:val="0"/>
              <w:jc w:val="left"/>
              <w:rPr>
                <w:sz w:val="18"/>
                <w:szCs w:val="18"/>
              </w:rPr>
            </w:pPr>
            <w:r>
              <w:rPr>
                <w:sz w:val="18"/>
                <w:szCs w:val="18"/>
              </w:rPr>
            </w:r>
          </w:p>
          <w:p w14:paraId="12C42424" wp14:textId="77777777">
            <w:pPr>
              <w:pStyle w:val="18LSCIBTextBody"/>
              <w:bidi w:val="0"/>
              <w:jc w:val="left"/>
              <w:rPr>
                <w:sz w:val="18"/>
                <w:szCs w:val="18"/>
              </w:rPr>
            </w:pPr>
            <w:r>
              <w:rPr>
                <w:sz w:val="18"/>
                <w:szCs w:val="18"/>
              </w:rPr>
            </w:r>
          </w:p>
          <w:p w14:paraId="379CA55B" wp14:textId="77777777">
            <w:pPr>
              <w:pStyle w:val="18LSCIBTextBody"/>
              <w:bidi w:val="0"/>
              <w:jc w:val="left"/>
              <w:rPr>
                <w:sz w:val="18"/>
                <w:szCs w:val="18"/>
              </w:rPr>
            </w:pPr>
            <w:r>
              <w:rPr>
                <w:sz w:val="18"/>
                <w:szCs w:val="18"/>
              </w:rPr>
            </w:r>
          </w:p>
          <w:p w14:paraId="5ABF93C4" wp14:textId="77777777">
            <w:pPr>
              <w:pStyle w:val="18LSCIBTextBody"/>
              <w:bidi w:val="0"/>
              <w:jc w:val="left"/>
              <w:rPr>
                <w:sz w:val="18"/>
                <w:szCs w:val="18"/>
              </w:rPr>
            </w:pPr>
            <w:r>
              <w:rPr>
                <w:sz w:val="18"/>
                <w:szCs w:val="18"/>
              </w:rPr>
            </w:r>
          </w:p>
          <w:p w14:paraId="71DCB018" wp14:textId="77777777">
            <w:pPr>
              <w:pStyle w:val="18LSCIBTextBody"/>
              <w:bidi w:val="0"/>
              <w:jc w:val="left"/>
              <w:rPr>
                <w:sz w:val="18"/>
                <w:szCs w:val="18"/>
              </w:rPr>
            </w:pPr>
            <w:r>
              <w:rPr>
                <w:sz w:val="18"/>
                <w:szCs w:val="18"/>
              </w:rPr>
            </w:r>
          </w:p>
          <w:p w14:paraId="4B644A8D" wp14:textId="77777777">
            <w:pPr>
              <w:pStyle w:val="18LSCIBTextBody"/>
              <w:bidi w:val="0"/>
              <w:jc w:val="left"/>
              <w:rPr>
                <w:sz w:val="18"/>
                <w:szCs w:val="18"/>
              </w:rPr>
            </w:pPr>
            <w:r>
              <w:rPr>
                <w:sz w:val="18"/>
                <w:szCs w:val="18"/>
              </w:rPr>
            </w:r>
          </w:p>
          <w:p w14:paraId="082C48EB" wp14:textId="77777777">
            <w:pPr>
              <w:pStyle w:val="18LSCIBTextBody"/>
              <w:bidi w:val="0"/>
              <w:jc w:val="left"/>
              <w:rPr>
                <w:sz w:val="18"/>
                <w:szCs w:val="18"/>
              </w:rPr>
            </w:pPr>
            <w:r>
              <w:rPr>
                <w:sz w:val="18"/>
                <w:szCs w:val="18"/>
              </w:rPr>
            </w:r>
          </w:p>
          <w:p w14:paraId="2677290C" wp14:textId="77777777">
            <w:pPr>
              <w:pStyle w:val="18LSCIBTextBody"/>
              <w:bidi w:val="0"/>
              <w:jc w:val="left"/>
              <w:rPr>
                <w:sz w:val="18"/>
                <w:szCs w:val="18"/>
              </w:rPr>
            </w:pPr>
            <w:r>
              <w:rPr>
                <w:sz w:val="18"/>
                <w:szCs w:val="18"/>
              </w:rPr>
            </w:r>
          </w:p>
          <w:p w14:paraId="249BF8C6" wp14:textId="77777777">
            <w:pPr>
              <w:pStyle w:val="18LSCIBTextBody"/>
              <w:bidi w:val="0"/>
              <w:jc w:val="left"/>
              <w:rPr>
                <w:sz w:val="18"/>
                <w:szCs w:val="18"/>
              </w:rPr>
            </w:pPr>
            <w:r>
              <w:rPr>
                <w:sz w:val="18"/>
                <w:szCs w:val="18"/>
              </w:rPr>
            </w:r>
          </w:p>
          <w:p w14:paraId="0EF46479" wp14:textId="77777777">
            <w:pPr>
              <w:pStyle w:val="18LSCIBTextBody"/>
              <w:bidi w:val="0"/>
              <w:jc w:val="left"/>
              <w:rPr>
                <w:sz w:val="18"/>
                <w:szCs w:val="18"/>
              </w:rPr>
            </w:pPr>
            <w:r>
              <w:rPr>
                <w:sz w:val="18"/>
                <w:szCs w:val="18"/>
              </w:rPr>
            </w:r>
          </w:p>
          <w:p w14:paraId="3AB58C42" wp14:textId="77777777">
            <w:pPr>
              <w:pStyle w:val="18LSCIBBullets"/>
              <w:numPr>
                <w:ilvl w:val="0"/>
                <w:numId w:val="0"/>
              </w:numPr>
              <w:bidi w:val="0"/>
              <w:ind w:left="924" w:right="0" w:hanging="0"/>
              <w:jc w:val="left"/>
              <w:rPr>
                <w:sz w:val="18"/>
                <w:szCs w:val="18"/>
              </w:rPr>
            </w:pPr>
            <w:r>
              <w:rPr>
                <w:sz w:val="18"/>
                <w:szCs w:val="18"/>
              </w:rPr>
            </w:r>
          </w:p>
          <w:p w14:paraId="4EA9BA15" wp14:textId="77777777">
            <w:pPr>
              <w:pStyle w:val="18LSCIBTextBody"/>
              <w:bidi w:val="0"/>
              <w:jc w:val="left"/>
              <w:rPr>
                <w:sz w:val="18"/>
                <w:szCs w:val="18"/>
              </w:rPr>
            </w:pPr>
            <w:r>
              <w:rPr>
                <w:sz w:val="18"/>
                <w:szCs w:val="18"/>
              </w:rPr>
            </w:r>
          </w:p>
          <w:p w14:paraId="7332107B" wp14:textId="77777777">
            <w:pPr>
              <w:pStyle w:val="18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5D98A3F1" wp14:textId="77777777">
            <w:pPr>
              <w:pStyle w:val="18LSCIBTextBody"/>
              <w:bidi w:val="0"/>
              <w:snapToGrid w:val="false"/>
              <w:jc w:val="left"/>
              <w:rPr>
                <w:sz w:val="18"/>
                <w:szCs w:val="18"/>
              </w:rPr>
            </w:pPr>
            <w:r>
              <w:rPr>
                <w:sz w:val="18"/>
                <w:szCs w:val="18"/>
              </w:rPr>
            </w:r>
          </w:p>
          <w:p w14:paraId="50C86B8C" wp14:textId="77777777">
            <w:pPr>
              <w:pStyle w:val="18LSCIBTextBody"/>
              <w:bidi w:val="0"/>
              <w:jc w:val="left"/>
              <w:rPr>
                <w:sz w:val="18"/>
                <w:szCs w:val="18"/>
              </w:rPr>
            </w:pPr>
            <w:r>
              <w:rPr>
                <w:sz w:val="18"/>
                <w:szCs w:val="18"/>
              </w:rPr>
            </w:r>
          </w:p>
          <w:p w14:paraId="60EDCC55" wp14:textId="77777777">
            <w:pPr>
              <w:pStyle w:val="18LSCIBTextBody"/>
              <w:bidi w:val="0"/>
              <w:jc w:val="left"/>
              <w:rPr>
                <w:sz w:val="18"/>
                <w:szCs w:val="18"/>
              </w:rPr>
            </w:pPr>
            <w:r>
              <w:rPr>
                <w:sz w:val="18"/>
                <w:szCs w:val="18"/>
              </w:rPr>
            </w:r>
          </w:p>
          <w:p w14:paraId="3BBB8815" wp14:textId="77777777">
            <w:pPr>
              <w:pStyle w:val="18LSCIBTextBody"/>
              <w:bidi w:val="0"/>
              <w:jc w:val="left"/>
              <w:rPr>
                <w:sz w:val="18"/>
                <w:szCs w:val="18"/>
              </w:rPr>
            </w:pPr>
            <w:r>
              <w:rPr>
                <w:sz w:val="18"/>
                <w:szCs w:val="18"/>
              </w:rPr>
            </w:r>
          </w:p>
          <w:p w14:paraId="55B91B0D" wp14:textId="77777777">
            <w:pPr>
              <w:pStyle w:val="18LSCIBTextBody"/>
              <w:numPr>
                <w:ilvl w:val="0"/>
                <w:numId w:val="0"/>
              </w:numPr>
              <w:bidi w:val="0"/>
              <w:ind w:left="720" w:right="0" w:hanging="0"/>
              <w:jc w:val="left"/>
              <w:rPr>
                <w:sz w:val="18"/>
                <w:szCs w:val="18"/>
              </w:rPr>
            </w:pPr>
            <w:r>
              <w:rPr>
                <w:sz w:val="18"/>
                <w:szCs w:val="18"/>
              </w:rPr>
            </w:r>
          </w:p>
          <w:p w14:paraId="6810F0D1" wp14:textId="77777777">
            <w:pPr>
              <w:pStyle w:val="18LSCIBTextBody"/>
              <w:numPr>
                <w:ilvl w:val="0"/>
                <w:numId w:val="0"/>
              </w:numPr>
              <w:bidi w:val="0"/>
              <w:ind w:left="720" w:right="0" w:hanging="0"/>
              <w:jc w:val="left"/>
              <w:rPr>
                <w:sz w:val="18"/>
                <w:szCs w:val="18"/>
              </w:rPr>
            </w:pPr>
            <w:r>
              <w:rPr>
                <w:sz w:val="18"/>
                <w:szCs w:val="18"/>
              </w:rPr>
            </w:r>
          </w:p>
          <w:p w14:paraId="51AC3F17" wp14:textId="77777777">
            <w:pPr>
              <w:pStyle w:val="18LSCIBTextBody"/>
              <w:numPr>
                <w:ilvl w:val="0"/>
                <w:numId w:val="8"/>
              </w:numPr>
              <w:bidi w:val="0"/>
              <w:jc w:val="left"/>
              <w:rPr>
                <w:sz w:val="18"/>
                <w:szCs w:val="18"/>
              </w:rPr>
            </w:pPr>
            <w:r>
              <w:rPr>
                <w:sz w:val="18"/>
                <w:szCs w:val="18"/>
              </w:rPr>
              <w:t>Een natuurlijke persoon zijn;</w:t>
            </w:r>
          </w:p>
          <w:p w14:paraId="74E797DC" wp14:textId="77777777">
            <w:pPr>
              <w:pStyle w:val="18LSCIBTextBody"/>
              <w:numPr>
                <w:ilvl w:val="0"/>
                <w:numId w:val="0"/>
              </w:numPr>
              <w:bidi w:val="0"/>
              <w:ind w:left="720" w:right="0" w:hanging="0"/>
              <w:jc w:val="left"/>
              <w:rPr>
                <w:sz w:val="18"/>
                <w:szCs w:val="18"/>
              </w:rPr>
            </w:pPr>
            <w:r>
              <w:rPr>
                <w:sz w:val="18"/>
                <w:szCs w:val="18"/>
              </w:rPr>
            </w:r>
          </w:p>
          <w:p w14:paraId="6DA91E17" wp14:textId="77777777">
            <w:pPr>
              <w:pStyle w:val="18LSCIBTextBody"/>
              <w:numPr>
                <w:ilvl w:val="0"/>
                <w:numId w:val="8"/>
              </w:numPr>
              <w:bidi w:val="0"/>
              <w:jc w:val="left"/>
              <w:rPr/>
            </w:pPr>
            <w:r>
              <w:rPr>
                <w:rFonts w:ascii="Calibri" w:hAnsi="Calibri" w:cs="Calibri"/>
                <w:sz w:val="18"/>
                <w:szCs w:val="18"/>
              </w:rPr>
              <w:t>Totaliteit van het onroerend goed is verworven door een of meerdere natuurlijke personen samen</w:t>
            </w:r>
            <w:r>
              <w:rPr>
                <w:sz w:val="18"/>
                <w:szCs w:val="18"/>
              </w:rPr>
              <w:t xml:space="preserve"> in volle eigendom</w:t>
            </w:r>
            <w:r>
              <w:rPr>
                <w:rFonts w:ascii="Calibri" w:hAnsi="Calibri" w:cs="Calibri"/>
                <w:sz w:val="18"/>
                <w:szCs w:val="18"/>
              </w:rPr>
              <w:t>;</w:t>
            </w:r>
          </w:p>
          <w:p w14:paraId="25AF7EAE" wp14:textId="77777777">
            <w:pPr>
              <w:pStyle w:val="18LSCIBTextBody"/>
              <w:numPr>
                <w:ilvl w:val="0"/>
                <w:numId w:val="0"/>
              </w:numPr>
              <w:bidi w:val="0"/>
              <w:ind w:left="720" w:right="0" w:hanging="0"/>
              <w:jc w:val="left"/>
              <w:rPr>
                <w:sz w:val="18"/>
                <w:szCs w:val="18"/>
              </w:rPr>
            </w:pPr>
            <w:r>
              <w:rPr>
                <w:sz w:val="18"/>
                <w:szCs w:val="18"/>
              </w:rPr>
            </w:r>
          </w:p>
          <w:p w14:paraId="5FF450D2" wp14:textId="77777777">
            <w:pPr>
              <w:pStyle w:val="18LS18LSCIBTextBody"/>
              <w:numPr>
                <w:ilvl w:val="0"/>
                <w:numId w:val="8"/>
              </w:numPr>
              <w:bidi w:val="0"/>
              <w:jc w:val="left"/>
              <w:rPr/>
            </w:pPr>
            <w:r>
              <w:rPr>
                <w:color w:val="000000"/>
                <w:sz w:val="18"/>
                <w:szCs w:val="18"/>
              </w:rPr>
              <w:t xml:space="preserve">De verwerver </w:t>
            </w:r>
            <w:r>
              <w:rPr>
                <w:sz w:val="18"/>
                <w:szCs w:val="18"/>
              </w:rPr>
              <w:t>mag op de datum van de authentieke akte niet voor het geheel (volle) eigenaar zijn van een andere woning. Uitzondering: een koper die eigenaar is van een andere woning kan desondanks genieten van het tarief van 3% indien hij zich ertoe verbindt om dit onroerend goed uiterlijk drie jaar na de datum van de authentieke akte volledig te vervreemden. De voorwaarden inzake het gunsttarief worden per koper afzonderlijk beoordeeld. Het is dus perfect mogelijk dat één koper op zijn aandeel 3% betaalt, terwijl een andere het standaardtarief van 12,5% verschuldigd is</w:t>
            </w:r>
            <w:r>
              <w:rPr>
                <w:color w:val="000000"/>
                <w:sz w:val="18"/>
                <w:szCs w:val="18"/>
              </w:rPr>
              <w:t>;</w:t>
            </w:r>
          </w:p>
          <w:p w14:paraId="2633CEB9" wp14:textId="77777777">
            <w:pPr>
              <w:pStyle w:val="18LSStandard"/>
              <w:numPr>
                <w:ilvl w:val="0"/>
                <w:numId w:val="0"/>
              </w:numPr>
              <w:bidi w:val="0"/>
              <w:ind w:left="720" w:right="0" w:hanging="0"/>
              <w:jc w:val="left"/>
              <w:rPr>
                <w:sz w:val="18"/>
                <w:szCs w:val="18"/>
              </w:rPr>
            </w:pPr>
            <w:r>
              <w:rPr>
                <w:sz w:val="18"/>
                <w:szCs w:val="18"/>
              </w:rPr>
            </w:r>
          </w:p>
          <w:p w14:paraId="4B1D477B" wp14:textId="77777777">
            <w:pPr>
              <w:pStyle w:val="18LSCIBTextBody"/>
              <w:numPr>
                <w:ilvl w:val="0"/>
                <w:numId w:val="0"/>
              </w:numPr>
              <w:bidi w:val="0"/>
              <w:ind w:left="720" w:right="0" w:hanging="0"/>
              <w:jc w:val="left"/>
              <w:rPr>
                <w:sz w:val="18"/>
                <w:szCs w:val="18"/>
              </w:rPr>
            </w:pPr>
            <w:r>
              <w:rPr>
                <w:sz w:val="18"/>
                <w:szCs w:val="18"/>
              </w:rPr>
            </w:r>
          </w:p>
          <w:p w14:paraId="04D1B9E8" wp14:textId="77777777">
            <w:pPr>
              <w:pStyle w:val="18LS18LSCIBTextBody"/>
              <w:numPr>
                <w:ilvl w:val="0"/>
                <w:numId w:val="8"/>
              </w:numPr>
              <w:bidi w:val="0"/>
              <w:jc w:val="left"/>
              <w:rPr>
                <w:sz w:val="18"/>
                <w:szCs w:val="18"/>
              </w:rPr>
            </w:pPr>
            <w:r>
              <w:rPr>
                <w:sz w:val="18"/>
                <w:szCs w:val="18"/>
              </w:rPr>
              <w:t>De verwervers moeten inschrijving nemen in het bevolkingsregister/vreemdelingenregister op het adres van de aangekochte woning binnen 3 jaar (binnen de 5 jaar ingeval van een bouwgrond) na datum van de authentieke akte en voor een ononderbroken periode van drie jaar;</w:t>
            </w:r>
          </w:p>
          <w:p w14:paraId="65BE1F1D" wp14:textId="77777777">
            <w:pPr>
              <w:pStyle w:val="18LSStandard"/>
              <w:numPr>
                <w:ilvl w:val="0"/>
                <w:numId w:val="0"/>
              </w:numPr>
              <w:bidi w:val="0"/>
              <w:ind w:left="720" w:right="0" w:hanging="0"/>
              <w:jc w:val="left"/>
              <w:rPr>
                <w:sz w:val="18"/>
                <w:szCs w:val="18"/>
              </w:rPr>
            </w:pPr>
            <w:r>
              <w:rPr>
                <w:sz w:val="18"/>
                <w:szCs w:val="18"/>
              </w:rPr>
            </w:r>
          </w:p>
          <w:p w14:paraId="6AFAB436" wp14:textId="77777777">
            <w:pPr>
              <w:pStyle w:val="18LSCIBTextBody"/>
              <w:numPr>
                <w:ilvl w:val="0"/>
                <w:numId w:val="0"/>
              </w:numPr>
              <w:bidi w:val="0"/>
              <w:ind w:left="720" w:right="0" w:hanging="0"/>
              <w:jc w:val="left"/>
              <w:rPr>
                <w:sz w:val="18"/>
                <w:szCs w:val="18"/>
              </w:rPr>
            </w:pPr>
            <w:r>
              <w:rPr>
                <w:sz w:val="18"/>
                <w:szCs w:val="18"/>
              </w:rPr>
            </w:r>
          </w:p>
          <w:p w14:paraId="3ED009DE" wp14:textId="77777777">
            <w:pPr>
              <w:pStyle w:val="18LS9LSCIBTextBody"/>
              <w:numPr>
                <w:ilvl w:val="0"/>
                <w:numId w:val="8"/>
              </w:numPr>
              <w:bidi w:val="0"/>
              <w:jc w:val="left"/>
              <w:rPr>
                <w:sz w:val="18"/>
                <w:szCs w:val="18"/>
              </w:rPr>
            </w:pPr>
            <w:r>
              <w:rPr>
                <w:sz w:val="18"/>
                <w:szCs w:val="18"/>
              </w:rPr>
              <w:t>Partijen verklaren dat de voorwaarden van het gunsttarief vervuld zijn en vragen de toepassing ervan (naargelang de situatie, in of onderaan de akte of het geschrift te vermelden.</w:t>
            </w:r>
          </w:p>
          <w:p w14:paraId="042C5D41" wp14:textId="77777777">
            <w:pPr>
              <w:pStyle w:val="18LSStandard"/>
              <w:numPr>
                <w:ilvl w:val="0"/>
                <w:numId w:val="0"/>
              </w:numPr>
              <w:bidi w:val="0"/>
              <w:ind w:left="720" w:right="0" w:hanging="0"/>
              <w:jc w:val="left"/>
              <w:rPr>
                <w:sz w:val="18"/>
                <w:szCs w:val="18"/>
              </w:rPr>
            </w:pPr>
            <w:r>
              <w:rPr>
                <w:sz w:val="18"/>
                <w:szCs w:val="18"/>
              </w:rPr>
            </w:r>
          </w:p>
          <w:p w14:paraId="4D2E12B8" wp14:textId="77777777">
            <w:pPr>
              <w:pStyle w:val="18LSCIBTextBody"/>
              <w:bidi w:val="0"/>
              <w:jc w:val="left"/>
              <w:rPr>
                <w:sz w:val="18"/>
                <w:szCs w:val="18"/>
              </w:rPr>
            </w:pPr>
            <w:r>
              <w:rPr>
                <w:sz w:val="18"/>
                <w:szCs w:val="18"/>
              </w:rPr>
            </w:r>
          </w:p>
          <w:p w14:paraId="308F224F" wp14:textId="77777777">
            <w:pPr>
              <w:pStyle w:val="18LSCIBTextBody"/>
              <w:bidi w:val="0"/>
              <w:jc w:val="left"/>
              <w:rPr>
                <w:sz w:val="18"/>
                <w:szCs w:val="18"/>
              </w:rPr>
            </w:pPr>
            <w:r>
              <w:rPr>
                <w:sz w:val="18"/>
                <w:szCs w:val="18"/>
              </w:rPr>
            </w:r>
          </w:p>
          <w:p w14:paraId="5E6D6F63" wp14:textId="77777777">
            <w:pPr>
              <w:pStyle w:val="18LSCIBTextBody"/>
              <w:bidi w:val="0"/>
              <w:jc w:val="left"/>
              <w:rPr>
                <w:sz w:val="18"/>
                <w:szCs w:val="18"/>
              </w:rPr>
            </w:pPr>
            <w:r>
              <w:rPr>
                <w:sz w:val="18"/>
                <w:szCs w:val="18"/>
              </w:rPr>
            </w:r>
          </w:p>
          <w:p w14:paraId="7B969857" wp14:textId="77777777">
            <w:pPr>
              <w:pStyle w:val="18LSCIBTextBody"/>
              <w:bidi w:val="0"/>
              <w:spacing w:before="0" w:after="0"/>
              <w:contextualSpacing/>
              <w:jc w:val="left"/>
              <w:rPr>
                <w:sz w:val="18"/>
                <w:szCs w:val="18"/>
              </w:rPr>
            </w:pPr>
            <w:r>
              <w:rPr>
                <w:sz w:val="18"/>
                <w:szCs w:val="18"/>
              </w:rPr>
            </w:r>
          </w:p>
        </w:tc>
      </w:tr>
      <w:tr xmlns:wp14="http://schemas.microsoft.com/office/word/2010/wordml" w:rsidTr="01AEDFBB" w14:paraId="7EB5F7D2"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0BA7F4AD" wp14:textId="77777777">
            <w:pPr>
              <w:pStyle w:val="18LSCIBTableContents"/>
              <w:bidi w:val="0"/>
              <w:jc w:val="left"/>
              <w:rPr>
                <w:b/>
                <w:b/>
                <w:bCs/>
                <w:sz w:val="18"/>
                <w:szCs w:val="18"/>
              </w:rPr>
            </w:pPr>
            <w:r>
              <w:rPr>
                <w:b/>
                <w:bCs/>
                <w:sz w:val="18"/>
                <w:szCs w:val="18"/>
              </w:rPr>
              <w:t>MEENEEMBAARHEID</w:t>
            </w:r>
          </w:p>
        </w:tc>
      </w:tr>
      <w:tr xmlns:wp14="http://schemas.microsoft.com/office/word/2010/wordml" w:rsidTr="01AEDFBB" w14:paraId="4F33D27C" wp14:textId="77777777">
        <w:trPr/>
        <w:tc>
          <w:tcPr>
            <w:tcW w:w="4808" w:type="dxa"/>
            <w:tcBorders>
              <w:left w:val="single" w:color="000000" w:themeColor="accent6" w:sz="2" w:space="0"/>
              <w:bottom w:val="single" w:color="000000" w:themeColor="accent6" w:sz="2" w:space="0"/>
            </w:tcBorders>
            <w:tcMar/>
          </w:tcPr>
          <w:p w14:paraId="721D2F6F" wp14:textId="77777777">
            <w:pPr>
              <w:pStyle w:val="18LSCIBTextBody"/>
              <w:bidi w:val="0"/>
              <w:jc w:val="left"/>
              <w:rPr>
                <w:rFonts w:ascii="Calibri" w:hAnsi="Calibri" w:cs="Calibri"/>
                <w:color w:val="000000"/>
                <w:sz w:val="18"/>
                <w:szCs w:val="18"/>
              </w:rPr>
            </w:pPr>
            <w:r>
              <w:rPr>
                <w:rFonts w:ascii="Calibri" w:hAnsi="Calibri" w:cs="Calibri"/>
                <w:color w:val="000000"/>
                <w:sz w:val="18"/>
                <w:szCs w:val="18"/>
              </w:rPr>
              <w:t xml:space="preserve">De op een wederverkochte woning </w:t>
            </w:r>
          </w:p>
          <w:p w14:paraId="23419FA7" wp14:textId="77777777">
            <w:pPr>
              <w:pStyle w:val="18LSCIBTextBody"/>
              <w:bidi w:val="0"/>
              <w:jc w:val="left"/>
              <w:rPr/>
            </w:pPr>
            <w:r>
              <w:rPr>
                <w:rFonts w:ascii="Calibri" w:hAnsi="Calibri" w:cs="Calibri"/>
                <w:color w:val="000000"/>
                <w:sz w:val="18"/>
                <w:szCs w:val="18"/>
              </w:rPr>
              <w:t>-hoofdverblijfplaats betaalde registratie</w:t>
            </w:r>
            <w:r>
              <w:rPr>
                <w:rFonts w:ascii="Calibri" w:hAnsi="Calibri" w:cs="Calibri"/>
                <w:sz w:val="18"/>
                <w:szCs w:val="18"/>
              </w:rPr>
              <w:t>rechten</w:t>
            </w:r>
            <w:r>
              <w:rPr>
                <w:rFonts w:ascii="Calibri" w:hAnsi="Calibri" w:cs="Calibri"/>
                <w:color w:val="000000"/>
                <w:sz w:val="18"/>
                <w:szCs w:val="18"/>
              </w:rPr>
              <w:t xml:space="preserve"> kunnen in mindering worden gebracht van de registratier</w:t>
            </w:r>
            <w:r>
              <w:rPr>
                <w:rFonts w:ascii="Calibri" w:hAnsi="Calibri" w:cs="Calibri"/>
                <w:sz w:val="18"/>
                <w:szCs w:val="18"/>
              </w:rPr>
              <w:t>echten</w:t>
            </w:r>
            <w:r>
              <w:rPr>
                <w:rFonts w:ascii="Calibri" w:hAnsi="Calibri" w:cs="Calibri"/>
                <w:color w:val="000000"/>
                <w:sz w:val="18"/>
                <w:szCs w:val="18"/>
              </w:rPr>
              <w:t xml:space="preserve"> verschuldigd op een nieuw aangekochte woning.</w:t>
            </w:r>
            <w:r>
              <w:rPr>
                <w:rFonts w:ascii="Calibri" w:hAnsi="Calibri" w:cs="Calibri"/>
                <w:sz w:val="18"/>
                <w:szCs w:val="18"/>
              </w:rPr>
              <w:t xml:space="preserve"> </w:t>
            </w:r>
          </w:p>
          <w:p w14:paraId="0FE634FD" wp14:textId="77777777">
            <w:pPr>
              <w:pStyle w:val="18LSCIBTextBody"/>
              <w:bidi w:val="0"/>
              <w:jc w:val="left"/>
              <w:rPr>
                <w:sz w:val="18"/>
                <w:szCs w:val="18"/>
              </w:rPr>
            </w:pPr>
            <w:r>
              <w:rPr>
                <w:sz w:val="18"/>
                <w:szCs w:val="18"/>
              </w:rPr>
            </w:r>
          </w:p>
          <w:p w14:paraId="62A1F980" wp14:textId="77777777">
            <w:pPr>
              <w:pStyle w:val="18LSCIBTextBody"/>
              <w:bidi w:val="0"/>
              <w:jc w:val="left"/>
              <w:rPr>
                <w:sz w:val="18"/>
                <w:szCs w:val="18"/>
              </w:rPr>
            </w:pPr>
            <w:r>
              <w:rPr>
                <w:sz w:val="18"/>
                <w:szCs w:val="18"/>
              </w:rPr>
            </w:r>
          </w:p>
          <w:p w14:paraId="300079F4" wp14:textId="77777777">
            <w:pPr>
              <w:pStyle w:val="18LSCIBTextBody"/>
              <w:bidi w:val="0"/>
              <w:jc w:val="left"/>
              <w:rPr>
                <w:b/>
                <w:b/>
                <w:bCs/>
                <w:sz w:val="18"/>
                <w:szCs w:val="18"/>
              </w:rPr>
            </w:pPr>
            <w:r>
              <w:rPr>
                <w:b/>
                <w:bCs/>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78A81D07" wp14:textId="77777777">
            <w:pPr>
              <w:pStyle w:val="18LSCIBTextBody"/>
              <w:bidi w:val="0"/>
              <w:spacing w:before="0" w:after="0"/>
              <w:contextualSpacing/>
              <w:jc w:val="left"/>
              <w:rPr/>
            </w:pPr>
            <w:r>
              <w:rPr>
                <w:rFonts w:ascii="Calibri" w:hAnsi="Calibri" w:cs="Calibri"/>
                <w:color w:val="000000"/>
                <w:sz w:val="18"/>
                <w:szCs w:val="18"/>
              </w:rPr>
              <w:t>Geen meeneembaarheid in Wallonië.</w:t>
            </w:r>
            <w:r>
              <w:rPr/>
              <w:t xml:space="preserve"> </w:t>
            </w:r>
          </w:p>
          <w:p w14:paraId="299D8616" wp14:textId="77777777">
            <w:pPr>
              <w:pStyle w:val="18LSCIBTextBody"/>
              <w:bidi w:val="0"/>
              <w:jc w:val="left"/>
              <w:rPr>
                <w:sz w:val="18"/>
                <w:szCs w:val="18"/>
              </w:rPr>
            </w:pPr>
            <w:r>
              <w:rPr>
                <w:sz w:val="18"/>
                <w:szCs w:val="18"/>
              </w:rPr>
            </w:r>
          </w:p>
          <w:p w14:paraId="491D2769" wp14:textId="77777777">
            <w:pPr>
              <w:pStyle w:val="18LSCIBTextBody"/>
              <w:bidi w:val="0"/>
              <w:jc w:val="left"/>
              <w:rPr>
                <w:sz w:val="18"/>
                <w:szCs w:val="18"/>
              </w:rPr>
            </w:pPr>
            <w:r>
              <w:rPr>
                <w:sz w:val="18"/>
                <w:szCs w:val="18"/>
              </w:rPr>
            </w:r>
          </w:p>
          <w:p w14:paraId="6F5CD9ED" wp14:textId="77777777">
            <w:pPr>
              <w:pStyle w:val="18LSCIBTextBody"/>
              <w:bidi w:val="0"/>
              <w:jc w:val="left"/>
              <w:rPr>
                <w:sz w:val="18"/>
                <w:szCs w:val="18"/>
              </w:rPr>
            </w:pPr>
            <w:r>
              <w:rPr>
                <w:sz w:val="18"/>
                <w:szCs w:val="18"/>
              </w:rPr>
            </w:r>
          </w:p>
        </w:tc>
      </w:tr>
      <w:tr xmlns:wp14="http://schemas.microsoft.com/office/word/2010/wordml" w:rsidTr="01AEDFBB"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18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01AEDFBB" w14:paraId="5F9D18C7" wp14:textId="77777777">
        <w:trPr/>
        <w:tc>
          <w:tcPr>
            <w:tcW w:w="4808" w:type="dxa"/>
            <w:tcBorders>
              <w:left w:val="single" w:color="000000" w:themeColor="accent6" w:sz="2" w:space="0"/>
              <w:bottom w:val="single" w:color="000000" w:themeColor="accent6" w:sz="2" w:space="0"/>
            </w:tcBorders>
            <w:tcMar/>
          </w:tcPr>
          <w:p w14:paraId="50E7700C" wp14:textId="77777777">
            <w:pPr>
              <w:pStyle w:val="18LSCIBTextBody"/>
              <w:bidi w:val="0"/>
              <w:jc w:val="left"/>
              <w:rPr>
                <w:rFonts w:ascii="Calibri" w:hAnsi="Calibri" w:cs="Calibri"/>
                <w:sz w:val="18"/>
                <w:szCs w:val="18"/>
              </w:rPr>
            </w:pPr>
            <w:r>
              <w:rPr>
                <w:rFonts w:ascii="Calibri" w:hAnsi="Calibri" w:cs="Calibri"/>
                <w:sz w:val="18"/>
                <w:szCs w:val="18"/>
              </w:rPr>
              <w:t>Art. 212 van het Wetboek der Registratierechten:</w:t>
            </w:r>
          </w:p>
          <w:p w14:paraId="4EF7FBD7" wp14:textId="77777777">
            <w:pPr>
              <w:pStyle w:val="18LSCIBTextBody"/>
              <w:bidi w:val="0"/>
              <w:jc w:val="left"/>
              <w:rPr>
                <w:rFonts w:ascii="Calibri" w:hAnsi="Calibri" w:cs="Calibri"/>
                <w:sz w:val="18"/>
                <w:szCs w:val="18"/>
              </w:rPr>
            </w:pPr>
            <w:r>
              <w:rPr>
                <w:rFonts w:ascii="Calibri" w:hAnsi="Calibri" w:cs="Calibri"/>
                <w:sz w:val="18"/>
                <w:szCs w:val="18"/>
              </w:rPr>
            </w:r>
          </w:p>
          <w:p w14:paraId="6D4F6E0E" wp14:textId="77777777">
            <w:pPr>
              <w:pStyle w:val="18LSCIBTextBody"/>
              <w:bidi w:val="0"/>
              <w:jc w:val="left"/>
              <w:rPr/>
            </w:pPr>
            <w:r>
              <w:rPr>
                <w:rFonts w:ascii="Calibri" w:hAnsi="Calibri" w:cs="Calibri"/>
                <w:color w:val="000000"/>
                <w:sz w:val="18"/>
                <w:szCs w:val="18"/>
                <w:lang w:val="nl-NL"/>
              </w:rPr>
              <w:t>In geval van wederverkoop van een onroerend goed, door de verkoper of zijn rechtsvoorgangers verkregen bij een akte waarop het bij artikel 44 vastgestelde recht (12,5%)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r>
              <w:rPr>
                <w:rFonts w:ascii="Calibri" w:hAnsi="Calibri" w:cs="Calibri"/>
                <w:sz w:val="18"/>
                <w:szCs w:val="18"/>
              </w:rPr>
              <w:t xml:space="preserve"> </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740C982E" wp14:textId="77777777">
            <w:pPr>
              <w:pStyle w:val="18LSCIBBullets"/>
              <w:numPr>
                <w:ilvl w:val="0"/>
                <w:numId w:val="0"/>
              </w:numPr>
              <w:bidi w:val="0"/>
              <w:snapToGrid w:val="false"/>
              <w:ind w:left="924" w:right="0" w:hanging="0"/>
              <w:jc w:val="left"/>
              <w:rPr>
                <w:sz w:val="18"/>
                <w:szCs w:val="18"/>
                <w:lang w:val="nl-NL"/>
              </w:rPr>
            </w:pPr>
            <w:r>
              <w:rPr>
                <w:sz w:val="18"/>
                <w:szCs w:val="18"/>
                <w:lang w:val="nl-NL"/>
              </w:rPr>
            </w:r>
          </w:p>
          <w:p w14:paraId="15C78039" wp14:textId="77777777">
            <w:pPr>
              <w:pStyle w:val="18LSCIBBullets"/>
              <w:numPr>
                <w:ilvl w:val="0"/>
                <w:numId w:val="0"/>
              </w:numPr>
              <w:bidi w:val="0"/>
              <w:ind w:left="924" w:right="0" w:hanging="0"/>
              <w:jc w:val="left"/>
              <w:rPr>
                <w:sz w:val="18"/>
                <w:szCs w:val="18"/>
                <w:lang w:val="nl-NL"/>
              </w:rPr>
            </w:pPr>
            <w:r>
              <w:rPr>
                <w:sz w:val="18"/>
                <w:szCs w:val="18"/>
                <w:lang w:val="nl-NL"/>
              </w:rPr>
            </w:r>
          </w:p>
          <w:p w14:paraId="611248CB" wp14:textId="77777777">
            <w:pPr>
              <w:pStyle w:val="18LSCIBBullets"/>
              <w:numPr>
                <w:ilvl w:val="0"/>
                <w:numId w:val="6"/>
              </w:numPr>
              <w:bidi w:val="0"/>
              <w:jc w:val="left"/>
              <w:rPr/>
            </w:pPr>
            <w:r>
              <w:rPr>
                <w:sz w:val="18"/>
                <w:szCs w:val="18"/>
                <w:lang w:val="nl-NL"/>
              </w:rPr>
              <w:t>De teruggave is niet van toepassing op het recht dat betrekking heeft op het gedeelte van de prijs en de lasten van de verkrijging, dat hoger is dan de heffingsgrondslag van de akte van wederverkoop.</w:t>
            </w:r>
            <w:r>
              <w:rPr>
                <w:sz w:val="18"/>
                <w:szCs w:val="18"/>
              </w:rPr>
              <w:t xml:space="preserve"> </w:t>
            </w:r>
          </w:p>
          <w:p w14:paraId="527D639D" wp14:textId="77777777">
            <w:pPr>
              <w:pStyle w:val="18LSCIBBullets"/>
              <w:numPr>
                <w:ilvl w:val="0"/>
                <w:numId w:val="0"/>
              </w:numPr>
              <w:bidi w:val="0"/>
              <w:ind w:left="924" w:right="0" w:hanging="0"/>
              <w:jc w:val="left"/>
              <w:rPr>
                <w:sz w:val="18"/>
                <w:szCs w:val="18"/>
              </w:rPr>
            </w:pPr>
            <w:r>
              <w:rPr>
                <w:sz w:val="18"/>
                <w:szCs w:val="18"/>
              </w:rPr>
            </w:r>
          </w:p>
          <w:p w14:paraId="5FDE1B4A" wp14:textId="77777777">
            <w:pPr>
              <w:pStyle w:val="18LSCIBBullets"/>
              <w:numPr>
                <w:ilvl w:val="0"/>
                <w:numId w:val="6"/>
              </w:numPr>
              <w:bidi w:val="0"/>
              <w:jc w:val="left"/>
              <w:rPr/>
            </w:pPr>
            <w:r>
              <w:rPr>
                <w:color w:val="000000"/>
                <w:sz w:val="18"/>
                <w:szCs w:val="18"/>
                <w:lang w:val="nl-NL"/>
              </w:rPr>
              <w:t>I</w:t>
            </w:r>
            <w:r>
              <w:rPr>
                <w:b w:val="false"/>
                <w:bCs w:val="false"/>
                <w:color w:val="000000"/>
                <w:sz w:val="18"/>
                <w:szCs w:val="18"/>
                <w:lang w:val="nl-NL"/>
              </w:rPr>
              <w:t>n geval van gedeeltelijke wederverkoop wordt in het verzoek tot teruggave het deel van de aanschaffingsprijs dat betrekking heeft op het wederverkochte gedeelte nader aangegeven onder controle van het bestuur.</w:t>
            </w:r>
          </w:p>
          <w:p w14:paraId="29D6B04F" wp14:textId="77777777">
            <w:pPr>
              <w:pStyle w:val="18LSCIBBullets"/>
              <w:numPr>
                <w:ilvl w:val="0"/>
                <w:numId w:val="0"/>
              </w:numPr>
              <w:bidi w:val="0"/>
              <w:ind w:left="924" w:right="0" w:hanging="0"/>
              <w:jc w:val="left"/>
              <w:rPr>
                <w:rFonts w:eastAsia="Calibri" w:cs="Calibri"/>
                <w:sz w:val="18"/>
                <w:szCs w:val="18"/>
              </w:rPr>
            </w:pPr>
            <w:r>
              <w:rPr>
                <w:rFonts w:eastAsia="Calibri" w:cs="Calibri"/>
                <w:sz w:val="18"/>
                <w:szCs w:val="18"/>
              </w:rPr>
              <w:t xml:space="preserve"> </w:t>
            </w:r>
          </w:p>
          <w:p w14:paraId="34202739" wp14:textId="77777777">
            <w:pPr>
              <w:pStyle w:val="18LSCIBBullets"/>
              <w:numPr>
                <w:ilvl w:val="0"/>
                <w:numId w:val="6"/>
              </w:numPr>
              <w:bidi w:val="0"/>
              <w:jc w:val="left"/>
              <w:rPr/>
            </w:pPr>
            <w:r>
              <w:rPr>
                <w:b w:val="false"/>
                <w:bCs w:val="false"/>
                <w:color w:val="000000"/>
                <w:sz w:val="18"/>
                <w:szCs w:val="18"/>
                <w:lang w:val="nl-NL"/>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r>
              <w:rPr>
                <w:b w:val="false"/>
                <w:bCs w:val="false"/>
                <w:sz w:val="18"/>
                <w:szCs w:val="18"/>
              </w:rPr>
              <w:t xml:space="preserve"> </w:t>
            </w:r>
          </w:p>
        </w:tc>
      </w:tr>
    </w:tbl>
    <w:p xmlns:wp14="http://schemas.microsoft.com/office/word/2010/wordml" w14:paraId="5101B52C" wp14:textId="77777777">
      <w:pPr>
        <w:pStyle w:val="18LSCIBTableContents"/>
        <w:bidi w:val="0"/>
        <w:snapToGrid w:val="false"/>
        <w:jc w:val="left"/>
        <w:rPr/>
      </w:pPr>
      <w:r>
        <w:rPr/>
      </w:r>
    </w:p>
    <w:p xmlns:wp14="http://schemas.microsoft.com/office/word/2010/wordml" w14:paraId="3C8EC45C" wp14:textId="77777777">
      <w:pPr>
        <w:pStyle w:val="TextBody"/>
        <w:bidi w:val="0"/>
        <w:spacing w:before="0" w:after="140" w:line="288" w:lineRule="auto"/>
        <w:jc w:val="left"/>
        <w:rPr/>
      </w:pPr>
      <w:r>
        <w:rPr/>
      </w:r>
    </w:p>
    <w:sectPr>
      <w:footerReference w:type="default" r:id="rId5"/>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4a73c777df7e43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01AEDFBB" w14:paraId="7441CE74" wp14:textId="430F8392">
    <w:pPr>
      <w:pStyle w:val="Footer"/>
      <w:widowControl w:val="0"/>
      <w:tabs>
        <w:tab w:val="clear" w:leader="none" w:pos="420"/>
        <w:tab w:val="center" w:leader="none" w:pos="4819"/>
        <w:tab w:val="right" w:leader="none" w:pos="9638"/>
      </w:tabs>
      <w:bidi w:val="0"/>
      <w:jc w:val="left"/>
      <w:rPr>
        <w:rFonts w:ascii="Calibri" w:hAnsi="Calibri" w:eastAsia="Calibri" w:cs="Calibri"/>
        <w:b w:val="0"/>
        <w:bCs w:val="0"/>
        <w:i w:val="0"/>
        <w:iCs w:val="0"/>
        <w:caps w:val="0"/>
        <w:smallCaps w:val="0"/>
        <w:noProof w:val="0"/>
        <w:color w:val="BEAF87"/>
        <w:sz w:val="19"/>
        <w:szCs w:val="19"/>
        <w:lang w:val="nl-BE"/>
      </w:rPr>
    </w:pPr>
    <w:r w:rsidRPr="01AEDFBB" w:rsidR="01AEDFBB">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0A92B9A8" wp14:textId="73CB0DDC">
    <w:pPr>
      <w:pStyle w:val="Footer"/>
      <w:bidi w:val="0"/>
      <w:jc w:val="left"/>
    </w:pPr>
    <w:r w:rsidR="01AEDFBB">
      <w:rPr/>
      <w:t xml:space="preserve">110WN </w:t>
    </w:r>
    <w:r>
      <w:tab/>
    </w:r>
    <w:r>
      <w:tab/>
    </w:r>
    <w:r>
      <w:fldChar w:fldCharType="begin"/>
    </w:r>
    <w:r>
      <w:instrText xml:space="preserve"> PAGE </w:instrText>
    </w:r>
    <w:r>
      <w:fldChar w:fldCharType="separate"/>
    </w:r>
    <w:r w:rsidR="01AEDFBB">
      <w:rPr/>
      <w:t>24</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326DC100" wp14:textId="77777777">
      <w:pPr>
        <w:rPr>
          <w:sz w:val="12"/>
        </w:rPr>
      </w:pPr>
      <w:r>
        <w:separator/>
      </w:r>
    </w:p>
  </w:footnote>
  <w:footnote w:type="continuationSeparator" w:id="1">
    <w:p xmlns:wp14="http://schemas.microsoft.com/office/word/2010/wordml" w14:paraId="0A821549"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2B3359B0" wp14:textId="77777777">
      <w:pPr>
        <w:pStyle w:val="17LSFootnote"/>
        <w:bidi w:val="0"/>
        <w:jc w:val="left"/>
        <w:rPr/>
      </w:pPr>
      <w:r>
        <w:rPr>
          <w:rStyle w:val="FootnoteCharacters"/>
        </w:rPr>
        <w:footnoteRef/>
      </w:r>
      <w:r>
        <w:rPr>
          <w:sz w:val="16"/>
          <w:szCs w:val="16"/>
        </w:rPr>
        <w:tab/>
      </w:r>
      <w:r>
        <w:rPr>
          <w:sz w:val="16"/>
          <w:szCs w:val="16"/>
        </w:rPr>
        <w:t>Als de administratie de correct aangevraagde stedenbouwkundige informatie niet heeft afgeleverd binnen de door de wet voorziene termijn van 30 dagen, moeten de partijen de datum van de aangetekende zending waarin de stedenbouwkundige informatie werd gevraagd door de verkoper of de datum van ontvangstmelding door de administratie vermelden in de verkoopovereenkomst.</w:t>
      </w:r>
    </w:p>
  </w:footnote>
  <w:footnote w:id="4">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5">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1AEDFBB" w:rsidTr="01AEDFBB" w14:paraId="13C43E5F">
      <w:trPr>
        <w:trHeight w:val="300"/>
      </w:trPr>
      <w:tc>
        <w:tcPr>
          <w:tcW w:w="3210" w:type="dxa"/>
          <w:tcMar/>
        </w:tcPr>
        <w:p w:rsidR="01AEDFBB" w:rsidP="01AEDFBB" w:rsidRDefault="01AEDFBB" w14:paraId="20D0BACF" w14:textId="241C0A2E">
          <w:pPr>
            <w:pStyle w:val="Header"/>
            <w:bidi w:val="0"/>
            <w:ind w:left="-115"/>
            <w:jc w:val="left"/>
          </w:pPr>
        </w:p>
      </w:tc>
      <w:tc>
        <w:tcPr>
          <w:tcW w:w="3210" w:type="dxa"/>
          <w:tcMar/>
        </w:tcPr>
        <w:p w:rsidR="01AEDFBB" w:rsidP="01AEDFBB" w:rsidRDefault="01AEDFBB" w14:paraId="0855A205" w14:textId="6898C49D">
          <w:pPr>
            <w:pStyle w:val="Header"/>
            <w:bidi w:val="0"/>
            <w:jc w:val="center"/>
          </w:pPr>
        </w:p>
      </w:tc>
      <w:tc>
        <w:tcPr>
          <w:tcW w:w="3210" w:type="dxa"/>
          <w:tcMar/>
        </w:tcPr>
        <w:p w:rsidR="01AEDFBB" w:rsidP="01AEDFBB" w:rsidRDefault="01AEDFBB" w14:paraId="4DEAE502" w14:textId="07C8CEDD">
          <w:pPr>
            <w:pStyle w:val="Header"/>
            <w:bidi w:val="0"/>
            <w:ind w:right="-115"/>
            <w:jc w:val="right"/>
          </w:pPr>
        </w:p>
      </w:tc>
    </w:tr>
  </w:tbl>
  <w:p w:rsidR="01AEDFBB" w:rsidP="01AEDFBB" w:rsidRDefault="01AEDFBB" w14:paraId="2A478AAD" w14:textId="02F4A0A8">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xmlns:w="http://schemas.openxmlformats.org/wordprocessingml/2006/main" w:abstractNumId="11">
    <w:nsid w:val="69efeb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23e85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fe7ba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
      <w:lvlJc w:val="left"/>
      <w:pPr>
        <w:ind w:left="0" w:hanging="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27446c0f"/>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2033df8"/>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42183b69"/>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6b1bb775"/>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57f5f495"/>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5b42e44f"/>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7d06751e"/>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3762a0f4"/>
  </w:abstractNum>
  <w:num w:numId="11">
    <w:abstractNumId w:val="11"/>
  </w:num>
  <w:num w:numId="10">
    <w:abstractNumId w:val="10"/>
  </w:num>
  <w:num w:numId="9">
    <w:abstractNumId w:val="9"/>
  </w: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7F2A4537"/>
    <w:rsid w:val="01AEDFBB"/>
    <w:rsid w:val="02D854B1"/>
    <w:rsid w:val="078C7478"/>
    <w:rsid w:val="14707E02"/>
    <w:rsid w:val="19CFB004"/>
    <w:rsid w:val="1C4B9471"/>
    <w:rsid w:val="1D8C48A9"/>
    <w:rsid w:val="32348D48"/>
    <w:rsid w:val="3C6D7637"/>
    <w:rsid w:val="3F5A9EDB"/>
    <w:rsid w:val="4E38A48C"/>
    <w:rsid w:val="52AC3862"/>
    <w:rsid w:val="569DA863"/>
    <w:rsid w:val="60166207"/>
    <w:rsid w:val="6823089E"/>
    <w:rsid w:val="7F2A4537"/>
  </w:rsids>
  <w14:docId w14:val="2E63CFCB"/>
  <w15:docId w15:val="{85807FC2-6C02-4FB5-B302-B847439A2252}"/>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paragraph" w:styleId="Header">
    <w:uiPriority w:val="99"/>
    <w:name w:val="header"/>
    <w:basedOn w:val="Normal"/>
    <w:unhideWhenUsed/>
    <w:rsid w:val="01AEDFBB"/>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7" /><Relationship Type="http://schemas.openxmlformats.org/officeDocument/2006/relationships/customXml" Target="../customXml/item3.xml" Id="rId12" /><Relationship Type="http://schemas.openxmlformats.org/officeDocument/2006/relationships/styles" Target="styles.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footer" Target="footer1.xml" Id="rId5" /><Relationship Type="http://schemas.openxmlformats.org/officeDocument/2006/relationships/customXml" Target="../customXml/item1.xml" Id="rId10" /><Relationship Type="http://schemas.openxmlformats.org/officeDocument/2006/relationships/hyperlink" Target="mailto:vastgoed@concordia.be" TargetMode="External" Id="rId4" /><Relationship Type="http://schemas.openxmlformats.org/officeDocument/2006/relationships/settings" Target="settings.xml" Id="rId9" /><Relationship Type="http://schemas.openxmlformats.org/officeDocument/2006/relationships/image" Target="/media/image2.png" Id="rId778388093" /><Relationship Type="http://schemas.openxmlformats.org/officeDocument/2006/relationships/header" Target="header.xml" Id="R4a73c777df7e4368"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98FCF85B-62D4-442B-AD21-A442E533659E}"/>
</file>

<file path=customXml/itemProps2.xml><?xml version="1.0" encoding="utf-8"?>
<ds:datastoreItem xmlns:ds="http://schemas.openxmlformats.org/officeDocument/2006/customXml" ds:itemID="{151E52AF-B2E0-4F7E-AABC-8B0D9E3E1962}"/>
</file>

<file path=customXml/itemProps3.xml><?xml version="1.0" encoding="utf-8"?>
<ds:datastoreItem xmlns:ds="http://schemas.openxmlformats.org/officeDocument/2006/customXml" ds:itemID="{E492EEFD-7D48-4A5D-B13A-68809D46E2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182</revision>
  <dcterms:modified xsi:type="dcterms:W3CDTF">2025-05-02T21:33:26.9978413Z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