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margin" w:tblpXSpec="center" w:tblpY="104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53"/>
      </w:tblGrid>
      <w:tr w:rsidR="000B7826" w:rsidRPr="00145848" w14:paraId="62529F7D" w14:textId="77777777" w:rsidTr="00AF3CAA">
        <w:trPr>
          <w:trHeight w:val="1703"/>
        </w:trPr>
        <w:tc>
          <w:tcPr>
            <w:tcW w:w="8926" w:type="dxa"/>
            <w:shd w:val="clear" w:color="auto" w:fill="auto"/>
          </w:tcPr>
          <w:p w14:paraId="6143F4D0" w14:textId="77777777" w:rsidR="000B7826" w:rsidRDefault="000B7826" w:rsidP="00AF3CAA">
            <w:pPr>
              <w:pStyle w:val="3LSTableContents"/>
              <w:tabs>
                <w:tab w:val="right" w:leader="dot" w:pos="9638"/>
              </w:tabs>
              <w:rPr>
                <w:sz w:val="20"/>
                <w:szCs w:val="20"/>
                <w:lang w:val="fr-BE"/>
              </w:rPr>
            </w:pPr>
            <w:r w:rsidRPr="00145848">
              <w:rPr>
                <w:sz w:val="20"/>
                <w:szCs w:val="20"/>
                <w:lang w:val="fr-BE"/>
              </w:rPr>
              <w:t xml:space="preserve">Nom de l’agence : </w:t>
            </w:r>
            <w:r w:rsidRPr="00145848">
              <w:rPr>
                <w:b/>
                <w:bCs/>
                <w:sz w:val="20"/>
                <w:szCs w:val="20"/>
                <w:lang w:val="fr-BE"/>
              </w:rPr>
              <w:t>CENTURY 21</w:t>
            </w:r>
            <w:r w:rsidRPr="00145848">
              <w:rPr>
                <w:sz w:val="20"/>
                <w:szCs w:val="20"/>
                <w:lang w:val="fr-BE"/>
              </w:rPr>
              <w:tab/>
            </w:r>
            <w:r w:rsidRPr="00145848">
              <w:rPr>
                <w:sz w:val="20"/>
                <w:szCs w:val="20"/>
                <w:lang w:val="fr-BE"/>
              </w:rPr>
              <w:br/>
              <w:t>N° IPI:</w:t>
            </w:r>
            <w:r w:rsidRPr="00145848">
              <w:rPr>
                <w:sz w:val="20"/>
                <w:szCs w:val="20"/>
                <w:lang w:val="fr-BE"/>
              </w:rPr>
              <w:tab/>
            </w:r>
            <w:r w:rsidRPr="00145848">
              <w:rPr>
                <w:sz w:val="20"/>
                <w:szCs w:val="20"/>
                <w:lang w:val="fr-BE"/>
              </w:rPr>
              <w:br/>
              <w:t>ADRESSE:</w:t>
            </w:r>
            <w:r w:rsidRPr="00145848">
              <w:rPr>
                <w:sz w:val="20"/>
                <w:szCs w:val="20"/>
                <w:lang w:val="fr-BE"/>
              </w:rPr>
              <w:tab/>
            </w:r>
            <w:r w:rsidRPr="00145848">
              <w:rPr>
                <w:sz w:val="20"/>
                <w:szCs w:val="20"/>
                <w:lang w:val="fr-BE"/>
              </w:rPr>
              <w:br/>
            </w:r>
            <w:r w:rsidRPr="00145848">
              <w:rPr>
                <w:sz w:val="20"/>
                <w:szCs w:val="20"/>
                <w:lang w:val="fr-BE"/>
              </w:rPr>
              <w:tab/>
            </w:r>
            <w:r w:rsidRPr="00145848">
              <w:rPr>
                <w:sz w:val="20"/>
                <w:szCs w:val="20"/>
                <w:lang w:val="fr-BE"/>
              </w:rPr>
              <w:br/>
              <w:t xml:space="preserve">R.C. ET CAUTIONNEMENT : …………………………………………………… </w:t>
            </w:r>
          </w:p>
          <w:p w14:paraId="0713BF82" w14:textId="77777777" w:rsidR="000B7826" w:rsidRPr="00145848" w:rsidRDefault="000B7826" w:rsidP="00AF3CAA">
            <w:pPr>
              <w:pStyle w:val="3LSTableContents"/>
              <w:tabs>
                <w:tab w:val="right" w:leader="dot" w:pos="9638"/>
              </w:tabs>
              <w:rPr>
                <w:sz w:val="20"/>
                <w:szCs w:val="20"/>
                <w:lang w:val="fr-BE"/>
              </w:rPr>
            </w:pPr>
            <w:r>
              <w:rPr>
                <w:sz w:val="20"/>
                <w:szCs w:val="20"/>
                <w:lang w:val="fr-BE"/>
              </w:rPr>
              <w:t>COMPTE BANCAIRE : ……………………………………………………………….</w:t>
            </w:r>
          </w:p>
        </w:tc>
        <w:tc>
          <w:tcPr>
            <w:tcW w:w="1653" w:type="dxa"/>
            <w:shd w:val="clear" w:color="auto" w:fill="auto"/>
            <w:vAlign w:val="center"/>
          </w:tcPr>
          <w:p w14:paraId="1BA69FF1" w14:textId="77777777" w:rsidR="000B7826" w:rsidRPr="00145848" w:rsidRDefault="000B7826" w:rsidP="00AF3CAA">
            <w:pPr>
              <w:pStyle w:val="3LSTableContents"/>
              <w:jc w:val="center"/>
              <w:rPr>
                <w:sz w:val="20"/>
                <w:szCs w:val="20"/>
              </w:rPr>
            </w:pPr>
            <w:r w:rsidRPr="00575183">
              <w:rPr>
                <w:noProof/>
                <w:sz w:val="20"/>
                <w:szCs w:val="20"/>
              </w:rPr>
              <w:drawing>
                <wp:inline distT="0" distB="0" distL="0" distR="0" wp14:anchorId="16BD6E6E" wp14:editId="0EB86129">
                  <wp:extent cx="927100" cy="1041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tc>
      </w:tr>
    </w:tbl>
    <w:p w14:paraId="5734DC56" w14:textId="77777777" w:rsidR="00DE415B" w:rsidRDefault="00DE415B">
      <w:pPr>
        <w:rPr>
          <w:sz w:val="12"/>
          <w:szCs w:val="12"/>
        </w:rPr>
      </w:pPr>
    </w:p>
    <w:p w14:paraId="61AA1A6A" w14:textId="77777777" w:rsidR="00DE15EB" w:rsidRDefault="00DE15EB" w:rsidP="00DE15EB">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d’Etude et de Connaissance de l’Immobilier et de l’Habitat asbl</w:t>
      </w:r>
      <w:r>
        <w:rPr>
          <w:i/>
          <w:iCs/>
          <w:sz w:val="18"/>
          <w:szCs w:val="18"/>
        </w:rPr>
        <w:t xml:space="preserve">, à la demande de CIB Flandre asbl, et a été légèrement adapté aux besoins du réseau Century 21 Benelux. </w:t>
      </w:r>
    </w:p>
    <w:p w14:paraId="55C44220" w14:textId="77777777" w:rsidR="00DE15EB" w:rsidRDefault="00DE15EB" w:rsidP="00DE15EB">
      <w:pPr>
        <w:tabs>
          <w:tab w:val="left" w:pos="4395"/>
        </w:tabs>
        <w:rPr>
          <w:i/>
          <w:iCs/>
          <w:sz w:val="18"/>
          <w:szCs w:val="18"/>
        </w:rPr>
      </w:pPr>
    </w:p>
    <w:p w14:paraId="6529BBDC" w14:textId="77777777" w:rsidR="00DE15EB" w:rsidRDefault="00DE15EB" w:rsidP="00DE15EB">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0D18D8E4" w14:textId="77777777" w:rsidR="00DE15EB" w:rsidRDefault="00DE15EB" w:rsidP="00DE15EB">
      <w:pPr>
        <w:tabs>
          <w:tab w:val="left" w:pos="4395"/>
        </w:tabs>
        <w:rPr>
          <w:i/>
          <w:iCs/>
          <w:sz w:val="18"/>
          <w:szCs w:val="18"/>
        </w:rPr>
      </w:pPr>
    </w:p>
    <w:p w14:paraId="0D4560DF" w14:textId="77777777" w:rsidR="00DE15EB" w:rsidRDefault="00DE15EB" w:rsidP="00DE15EB">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asbl </w:t>
      </w:r>
      <w:r>
        <w:rPr>
          <w:i/>
          <w:iCs/>
          <w:sz w:val="18"/>
          <w:szCs w:val="18"/>
        </w:rPr>
        <w:t xml:space="preserve">ainsi que </w:t>
      </w:r>
      <w:r w:rsidRPr="008C3DE6">
        <w:rPr>
          <w:i/>
          <w:iCs/>
          <w:sz w:val="18"/>
          <w:szCs w:val="18"/>
        </w:rPr>
        <w:t xml:space="preserve">le Centre d’Etude et de Connaissance de l’Immobilier et de l’Habitat asbl ne sont pas responsables de l’utilisation faite par les parties du présent </w:t>
      </w:r>
      <w:r>
        <w:rPr>
          <w:i/>
          <w:iCs/>
          <w:sz w:val="18"/>
          <w:szCs w:val="18"/>
        </w:rPr>
        <w:t>document-type</w:t>
      </w:r>
      <w:r w:rsidRPr="008C3DE6">
        <w:rPr>
          <w:i/>
          <w:iCs/>
          <w:sz w:val="18"/>
          <w:szCs w:val="18"/>
        </w:rPr>
        <w:t xml:space="preserve">. </w:t>
      </w:r>
    </w:p>
    <w:p w14:paraId="39A20DC6" w14:textId="77777777" w:rsidR="00DE15EB" w:rsidRDefault="00DE15EB" w:rsidP="00DE15EB">
      <w:pPr>
        <w:tabs>
          <w:tab w:val="left" w:pos="4395"/>
        </w:tabs>
        <w:rPr>
          <w:i/>
          <w:iCs/>
          <w:sz w:val="18"/>
          <w:szCs w:val="18"/>
        </w:rPr>
      </w:pPr>
    </w:p>
    <w:p w14:paraId="18F738B4" w14:textId="77777777" w:rsidR="00DE15EB" w:rsidRDefault="00DE15EB" w:rsidP="00DE15EB">
      <w:pPr>
        <w:tabs>
          <w:tab w:val="left" w:pos="4395"/>
        </w:tabs>
        <w:rPr>
          <w:rFonts w:eastAsia="Calibri" w:cs="Calibri"/>
          <w:i/>
          <w:sz w:val="18"/>
        </w:rPr>
      </w:pPr>
      <w:r w:rsidRPr="008C3DE6">
        <w:rPr>
          <w:i/>
          <w:iCs/>
          <w:sz w:val="18"/>
          <w:szCs w:val="18"/>
        </w:rPr>
        <w:t xml:space="preserve">Le présent texte est la propriété du Centre d’Etude et de Connaissance de l’Immobilier et de l’Habitat asbl.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4E1479E7" w14:textId="77777777" w:rsidR="003C7D80" w:rsidRPr="008C3DE6" w:rsidRDefault="003C7D80" w:rsidP="00DE15EB">
      <w:pPr>
        <w:tabs>
          <w:tab w:val="left" w:pos="4395"/>
        </w:tabs>
        <w:rPr>
          <w:rFonts w:eastAsia="Calibri" w:cs="Calibri"/>
          <w:i/>
          <w:sz w:val="18"/>
        </w:rPr>
      </w:pPr>
    </w:p>
    <w:p w14:paraId="4964DAB1" w14:textId="77777777" w:rsidR="000B7826" w:rsidRDefault="000B7826">
      <w:pPr>
        <w:rPr>
          <w:sz w:val="12"/>
          <w:szCs w:val="12"/>
        </w:rPr>
      </w:pPr>
    </w:p>
    <w:p w14:paraId="5477B206" w14:textId="77777777" w:rsidR="003C7D80" w:rsidRPr="003C7D80" w:rsidRDefault="003C7D80" w:rsidP="003C7D80">
      <w:pPr>
        <w:pStyle w:val="10LSDocumentMap"/>
        <w:jc w:val="center"/>
        <w:rPr>
          <w:rFonts w:eastAsia="Times New Roman" w:cs="Calibri"/>
          <w:b/>
          <w:bCs/>
          <w:color w:val="A19276"/>
          <w:kern w:val="0"/>
          <w:sz w:val="36"/>
          <w:szCs w:val="36"/>
          <w:u w:val="single"/>
          <w:lang w:val="fr-FR"/>
        </w:rPr>
      </w:pPr>
      <w:r w:rsidRPr="003C7D80">
        <w:rPr>
          <w:rFonts w:eastAsia="Times New Roman" w:cs="Calibri"/>
          <w:b/>
          <w:bCs/>
          <w:color w:val="A19276"/>
          <w:kern w:val="0"/>
          <w:sz w:val="36"/>
          <w:szCs w:val="36"/>
          <w:u w:val="single"/>
          <w:lang w:val="fr-FR"/>
        </w:rPr>
        <w:t>CONTRAT DE BAIL D’HABITATION DE COURTE DURÉE</w:t>
      </w:r>
    </w:p>
    <w:p w14:paraId="7DB9D8AB" w14:textId="7176F658" w:rsidR="00DE415B" w:rsidRDefault="003C7D80" w:rsidP="003C7D80">
      <w:pPr>
        <w:pStyle w:val="6LSStandard"/>
        <w:jc w:val="center"/>
      </w:pPr>
      <w:r w:rsidRPr="003C7D80">
        <w:rPr>
          <w:rFonts w:eastAsia="Times New Roman" w:cs="Calibri"/>
          <w:b/>
          <w:bCs/>
          <w:color w:val="A19276"/>
          <w:kern w:val="0"/>
          <w:sz w:val="36"/>
          <w:szCs w:val="36"/>
          <w:u w:val="single"/>
          <w:lang w:val="fr-FR"/>
        </w:rPr>
        <w:t>(RÉSIDENCE PRINCIPALE)</w:t>
      </w:r>
    </w:p>
    <w:p w14:paraId="5DBA0B6F" w14:textId="77777777" w:rsidR="00DE415B" w:rsidRDefault="00DE415B"/>
    <w:p w14:paraId="45559025" w14:textId="77777777" w:rsidR="00DE415B" w:rsidRPr="005E1ECA" w:rsidRDefault="00C877AF" w:rsidP="005E1ECA">
      <w:pPr>
        <w:pStyle w:val="7LSStandard"/>
        <w:pBdr>
          <w:top w:val="single" w:sz="4" w:space="1" w:color="auto"/>
          <w:left w:val="single" w:sz="4" w:space="4" w:color="auto"/>
          <w:bottom w:val="single" w:sz="4" w:space="1" w:color="auto"/>
          <w:right w:val="single" w:sz="4" w:space="4" w:color="auto"/>
        </w:pBdr>
        <w:jc w:val="center"/>
        <w:rPr>
          <w:rFonts w:eastAsia="Times New Roman" w:cs="Times New Roman"/>
          <w:b/>
          <w:bCs/>
          <w:caps/>
          <w:color w:val="A29376"/>
          <w:spacing w:val="15"/>
          <w:kern w:val="0"/>
          <w:sz w:val="36"/>
          <w:szCs w:val="22"/>
          <w:lang w:val="fr-BE" w:eastAsia="en-US" w:bidi="en-US"/>
        </w:rPr>
      </w:pPr>
      <w:r w:rsidRPr="005E1ECA">
        <w:rPr>
          <w:rFonts w:eastAsia="Times New Roman" w:cs="Times New Roman"/>
          <w:b/>
          <w:bCs/>
          <w:caps/>
          <w:color w:val="A29376"/>
          <w:spacing w:val="15"/>
          <w:kern w:val="0"/>
          <w:sz w:val="36"/>
          <w:szCs w:val="22"/>
          <w:lang w:val="fr-BE" w:eastAsia="en-US" w:bidi="en-US"/>
        </w:rPr>
        <w:t>Entre les parties</w:t>
      </w:r>
    </w:p>
    <w:p w14:paraId="7E87A7B7" w14:textId="77777777" w:rsidR="00DE415B" w:rsidRDefault="00DE415B">
      <w:pPr>
        <w:pStyle w:val="7LSStandard"/>
      </w:pPr>
    </w:p>
    <w:tbl>
      <w:tblPr>
        <w:tblW w:w="9633" w:type="dxa"/>
        <w:tblInd w:w="2" w:type="dxa"/>
        <w:tblLayout w:type="fixed"/>
        <w:tblCellMar>
          <w:top w:w="58" w:type="dxa"/>
          <w:left w:w="58" w:type="dxa"/>
          <w:bottom w:w="58" w:type="dxa"/>
          <w:right w:w="58" w:type="dxa"/>
        </w:tblCellMar>
        <w:tblLook w:val="04A0" w:firstRow="1" w:lastRow="0" w:firstColumn="1" w:lastColumn="0" w:noHBand="0" w:noVBand="1"/>
      </w:tblPr>
      <w:tblGrid>
        <w:gridCol w:w="9633"/>
      </w:tblGrid>
      <w:tr w:rsidR="00DE415B" w14:paraId="25AD8373" w14:textId="77777777">
        <w:tc>
          <w:tcPr>
            <w:tcW w:w="9633" w:type="dxa"/>
            <w:tcBorders>
              <w:top w:val="single" w:sz="2" w:space="0" w:color="000000"/>
              <w:left w:val="single" w:sz="2" w:space="0" w:color="000000"/>
              <w:bottom w:val="single" w:sz="2" w:space="0" w:color="000000"/>
              <w:right w:val="single" w:sz="2" w:space="0" w:color="000000"/>
            </w:tcBorders>
            <w:shd w:val="clear" w:color="auto" w:fill="EEEEEE"/>
          </w:tcPr>
          <w:p w14:paraId="353A143D" w14:textId="77777777" w:rsidR="00DE415B" w:rsidRDefault="00C877AF">
            <w:pPr>
              <w:pStyle w:val="7LSTableContents"/>
            </w:pPr>
            <w:r>
              <w:rPr>
                <w:sz w:val="16"/>
                <w:szCs w:val="16"/>
              </w:rPr>
              <w:t>[</w:t>
            </w:r>
            <w:r>
              <w:rPr>
                <w:i/>
                <w:iCs/>
                <w:sz w:val="16"/>
                <w:szCs w:val="16"/>
              </w:rPr>
              <w:t>En cas de personne physique</w:t>
            </w:r>
            <w:r>
              <w:rPr>
                <w:sz w:val="16"/>
                <w:szCs w:val="16"/>
              </w:rPr>
              <w:t>]</w:t>
            </w:r>
          </w:p>
          <w:p w14:paraId="10272C46" w14:textId="77777777" w:rsidR="00DE415B" w:rsidRDefault="00C877AF">
            <w:pPr>
              <w:pStyle w:val="7LSTableContents"/>
            </w:pPr>
            <w:r>
              <w:rPr>
                <w:sz w:val="16"/>
                <w:szCs w:val="16"/>
              </w:rPr>
              <w:t>Monsieur/Madame</w:t>
            </w:r>
          </w:p>
          <w:p w14:paraId="49DA312D" w14:textId="77777777" w:rsidR="00DE415B" w:rsidRDefault="00C877AF">
            <w:pPr>
              <w:pStyle w:val="7LSTableContents"/>
            </w:pPr>
            <w:r>
              <w:rPr>
                <w:sz w:val="16"/>
                <w:szCs w:val="16"/>
              </w:rPr>
              <w:t>Nom: .................................... Prénom: ..............................</w:t>
            </w:r>
          </w:p>
          <w:p w14:paraId="529D6A95" w14:textId="77777777" w:rsidR="00DE415B" w:rsidRDefault="00C877AF">
            <w:pPr>
              <w:pStyle w:val="7LSTableContents"/>
            </w:pPr>
            <w:r>
              <w:rPr>
                <w:sz w:val="16"/>
                <w:szCs w:val="16"/>
              </w:rPr>
              <w:t>Domicilié(e) à: ..........................................</w:t>
            </w:r>
          </w:p>
          <w:p w14:paraId="7C0EAACB" w14:textId="77777777" w:rsidR="00DE415B" w:rsidRDefault="00C877AF">
            <w:pPr>
              <w:pStyle w:val="7LSTableContents"/>
            </w:pPr>
            <w:r>
              <w:rPr>
                <w:sz w:val="16"/>
                <w:szCs w:val="16"/>
              </w:rPr>
              <w:t>Né(e) à: .................................... le: ..................</w:t>
            </w:r>
          </w:p>
          <w:p w14:paraId="59BB37B0" w14:textId="77777777" w:rsidR="00DE415B" w:rsidRDefault="00C877AF">
            <w:pPr>
              <w:pStyle w:val="7LSTableContents"/>
            </w:pPr>
            <w:r>
              <w:rPr>
                <w:sz w:val="16"/>
                <w:szCs w:val="16"/>
              </w:rPr>
              <w:t xml:space="preserve">Numéro de registre national: .............................. </w:t>
            </w:r>
          </w:p>
          <w:p w14:paraId="7E544435" w14:textId="77777777" w:rsidR="00DE415B" w:rsidRDefault="00C877AF">
            <w:pPr>
              <w:pStyle w:val="7LSTableContents"/>
            </w:pPr>
            <w:r>
              <w:rPr>
                <w:sz w:val="16"/>
                <w:szCs w:val="16"/>
              </w:rPr>
              <w:t>Etat civil: ..............................</w:t>
            </w:r>
          </w:p>
          <w:p w14:paraId="01C9AD54" w14:textId="77777777" w:rsidR="00DE415B" w:rsidRDefault="00DE415B">
            <w:pPr>
              <w:pStyle w:val="7LSTableContents"/>
              <w:rPr>
                <w:sz w:val="16"/>
                <w:szCs w:val="16"/>
              </w:rPr>
            </w:pPr>
          </w:p>
          <w:p w14:paraId="310B1D99" w14:textId="77777777" w:rsidR="00DE415B" w:rsidRDefault="00C877AF">
            <w:pPr>
              <w:pStyle w:val="7LSTableContents"/>
            </w:pPr>
            <w:r>
              <w:rPr>
                <w:sz w:val="16"/>
                <w:szCs w:val="16"/>
              </w:rPr>
              <w:t>[</w:t>
            </w:r>
            <w:r>
              <w:rPr>
                <w:i/>
                <w:iCs/>
                <w:sz w:val="16"/>
                <w:szCs w:val="16"/>
              </w:rPr>
              <w:t>En cas de personne morale</w:t>
            </w:r>
            <w:r>
              <w:rPr>
                <w:sz w:val="16"/>
                <w:szCs w:val="16"/>
              </w:rPr>
              <w:t>]</w:t>
            </w:r>
          </w:p>
          <w:p w14:paraId="127B4543" w14:textId="77777777" w:rsidR="00DE415B" w:rsidRDefault="00C877AF">
            <w:pPr>
              <w:pStyle w:val="7LSTableContents"/>
            </w:pPr>
            <w:r>
              <w:rPr>
                <w:sz w:val="16"/>
                <w:szCs w:val="16"/>
              </w:rPr>
              <w:t xml:space="preserve">Société: .................................... </w:t>
            </w:r>
            <w:r>
              <w:rPr>
                <w:sz w:val="16"/>
                <w:szCs w:val="16"/>
              </w:rPr>
              <w:br/>
              <w:t>☐</w:t>
            </w:r>
            <w:r>
              <w:rPr>
                <w:rFonts w:ascii="Calibri;sans-serif" w:eastAsia="Arial Unicode MS" w:hAnsi="Calibri;sans-serif" w:cs="Calibri;sans-serif"/>
                <w:sz w:val="16"/>
                <w:szCs w:val="16"/>
              </w:rPr>
              <w:t xml:space="preserve"> avec pour numéro d’entreprise</w:t>
            </w:r>
            <w:r>
              <w:rPr>
                <w:sz w:val="16"/>
                <w:szCs w:val="16"/>
              </w:rPr>
              <w:t>: ..............................</w:t>
            </w:r>
            <w:r>
              <w:rPr>
                <w:b/>
                <w:bCs/>
                <w:sz w:val="16"/>
                <w:szCs w:val="16"/>
              </w:rPr>
              <w:br/>
            </w:r>
            <w:r>
              <w:rPr>
                <w:sz w:val="16"/>
                <w:szCs w:val="16"/>
              </w:rPr>
              <w:t>☐</w:t>
            </w:r>
            <w:r>
              <w:rPr>
                <w:rFonts w:ascii="Calibri;sans-serif" w:eastAsia="Arial Unicode MS" w:hAnsi="Calibri;sans-serif" w:cs="Calibri;sans-serif"/>
                <w:sz w:val="16"/>
                <w:szCs w:val="16"/>
              </w:rPr>
              <w:t xml:space="preserve"> numéro d’entreprise pas encore attribué</w:t>
            </w:r>
          </w:p>
          <w:p w14:paraId="1E1CDB2E" w14:textId="77777777" w:rsidR="00DE415B" w:rsidRDefault="00C877AF">
            <w:pPr>
              <w:pStyle w:val="7LSTableContents"/>
            </w:pPr>
            <w:r>
              <w:rPr>
                <w:sz w:val="16"/>
                <w:szCs w:val="16"/>
              </w:rPr>
              <w:t>Avec pour siège social: ..........................................</w:t>
            </w:r>
          </w:p>
          <w:p w14:paraId="54114442" w14:textId="77777777" w:rsidR="00DE415B" w:rsidRDefault="00DE415B">
            <w:pPr>
              <w:pStyle w:val="7LSTableContents"/>
              <w:rPr>
                <w:sz w:val="16"/>
                <w:szCs w:val="16"/>
              </w:rPr>
            </w:pPr>
          </w:p>
          <w:p w14:paraId="35747BEF" w14:textId="77777777" w:rsidR="00DE415B" w:rsidRDefault="00C877AF">
            <w:pPr>
              <w:pStyle w:val="7LSCIBTextBody"/>
            </w:pPr>
            <w:r>
              <w:rPr>
                <w:b/>
                <w:bCs/>
                <w:i/>
                <w:iCs/>
                <w:sz w:val="16"/>
                <w:szCs w:val="16"/>
              </w:rPr>
              <w:t>Ici représentée par:</w:t>
            </w:r>
          </w:p>
          <w:tbl>
            <w:tblPr>
              <w:tblW w:w="9515" w:type="dxa"/>
              <w:tblLayout w:type="fixed"/>
              <w:tblCellMar>
                <w:top w:w="55" w:type="dxa"/>
                <w:left w:w="55" w:type="dxa"/>
                <w:bottom w:w="55" w:type="dxa"/>
                <w:right w:w="55" w:type="dxa"/>
              </w:tblCellMar>
              <w:tblLook w:val="04A0" w:firstRow="1" w:lastRow="0" w:firstColumn="1" w:lastColumn="0" w:noHBand="0" w:noVBand="1"/>
            </w:tblPr>
            <w:tblGrid>
              <w:gridCol w:w="9515"/>
            </w:tblGrid>
            <w:tr w:rsidR="00DE415B" w14:paraId="78BCF7BB" w14:textId="77777777">
              <w:tc>
                <w:tcPr>
                  <w:tcW w:w="9515" w:type="dxa"/>
                  <w:shd w:val="clear" w:color="auto" w:fill="FFFFFF"/>
                </w:tcPr>
                <w:p w14:paraId="50C33F23" w14:textId="77777777" w:rsidR="00DE415B" w:rsidRDefault="00C877AF">
                  <w:pPr>
                    <w:pStyle w:val="7LSTableContents"/>
                    <w:rPr>
                      <w:sz w:val="16"/>
                      <w:szCs w:val="16"/>
                    </w:rPr>
                  </w:pPr>
                  <w:r>
                    <w:rPr>
                      <w:sz w:val="16"/>
                      <w:szCs w:val="16"/>
                    </w:rPr>
                    <w:t>Monsieur/Madame</w:t>
                  </w:r>
                </w:p>
                <w:p w14:paraId="6D5A0E35" w14:textId="77777777" w:rsidR="00DE415B" w:rsidRDefault="00C877AF">
                  <w:pPr>
                    <w:pStyle w:val="7LSTableContents"/>
                  </w:pPr>
                  <w:r>
                    <w:rPr>
                      <w:sz w:val="16"/>
                      <w:szCs w:val="16"/>
                    </w:rPr>
                    <w:t>Nom: .................................... Prénom: ..............................</w:t>
                  </w:r>
                </w:p>
                <w:p w14:paraId="32E0080F" w14:textId="77777777" w:rsidR="00DE415B" w:rsidRDefault="00C877AF">
                  <w:pPr>
                    <w:pStyle w:val="7LSTableContents"/>
                  </w:pPr>
                  <w:r>
                    <w:rPr>
                      <w:sz w:val="16"/>
                      <w:szCs w:val="16"/>
                    </w:rPr>
                    <w:t>Domicilié(e) à: ..........................................</w:t>
                  </w:r>
                </w:p>
                <w:p w14:paraId="57A1E437" w14:textId="77777777" w:rsidR="00DE415B" w:rsidRDefault="00C877AF">
                  <w:pPr>
                    <w:pStyle w:val="7LSTableContents"/>
                  </w:pPr>
                  <w:r>
                    <w:rPr>
                      <w:sz w:val="16"/>
                      <w:szCs w:val="16"/>
                    </w:rPr>
                    <w:t>En sa qualité de: ....................................</w:t>
                  </w:r>
                </w:p>
              </w:tc>
            </w:tr>
          </w:tbl>
          <w:p w14:paraId="0478B467" w14:textId="77777777" w:rsidR="00DE415B" w:rsidRDefault="00DE415B">
            <w:pPr>
              <w:pStyle w:val="7LSTableContents"/>
              <w:rPr>
                <w:sz w:val="16"/>
                <w:szCs w:val="16"/>
              </w:rPr>
            </w:pPr>
          </w:p>
        </w:tc>
      </w:tr>
    </w:tbl>
    <w:p w14:paraId="0C9896D1" w14:textId="77777777" w:rsidR="00DE415B" w:rsidRDefault="00DE415B">
      <w:pPr>
        <w:pStyle w:val="7LSStandard"/>
      </w:pPr>
    </w:p>
    <w:p w14:paraId="54DE80B4" w14:textId="77777777" w:rsidR="00DE415B" w:rsidRDefault="00C877AF">
      <w:pPr>
        <w:pStyle w:val="7LSStandard"/>
      </w:pPr>
      <w:r>
        <w:t>Dénommé(e) ci après: “le bailleur”</w:t>
      </w:r>
    </w:p>
    <w:p w14:paraId="76FC5CBE" w14:textId="77777777" w:rsidR="00DE415B" w:rsidRDefault="00DE415B">
      <w:pPr>
        <w:pStyle w:val="7LSCIBTextBody"/>
        <w:rPr>
          <w:sz w:val="12"/>
          <w:szCs w:val="12"/>
        </w:rPr>
      </w:pPr>
    </w:p>
    <w:p w14:paraId="4A7EDFAE" w14:textId="77777777" w:rsidR="00DE415B" w:rsidRDefault="00C877AF">
      <w:pPr>
        <w:pStyle w:val="7LSStandard"/>
      </w:pPr>
      <w:r>
        <w:t>Et</w:t>
      </w:r>
    </w:p>
    <w:p w14:paraId="0057FD64" w14:textId="77777777" w:rsidR="00DE415B" w:rsidRDefault="00DE415B">
      <w:pPr>
        <w:pStyle w:val="7LSCIBTextBody"/>
        <w:rPr>
          <w:sz w:val="12"/>
          <w:szCs w:val="12"/>
        </w:rPr>
      </w:pPr>
    </w:p>
    <w:tbl>
      <w:tblPr>
        <w:tblW w:w="9640" w:type="dxa"/>
        <w:tblInd w:w="-1" w:type="dxa"/>
        <w:tblLayout w:type="fixed"/>
        <w:tblCellMar>
          <w:top w:w="55" w:type="dxa"/>
          <w:left w:w="55" w:type="dxa"/>
          <w:bottom w:w="55" w:type="dxa"/>
          <w:right w:w="55" w:type="dxa"/>
        </w:tblCellMar>
        <w:tblLook w:val="04A0" w:firstRow="1" w:lastRow="0" w:firstColumn="1" w:lastColumn="0" w:noHBand="0" w:noVBand="1"/>
      </w:tblPr>
      <w:tblGrid>
        <w:gridCol w:w="9640"/>
      </w:tblGrid>
      <w:tr w:rsidR="00DE415B" w14:paraId="0D498D4E" w14:textId="77777777">
        <w:tc>
          <w:tcPr>
            <w:tcW w:w="9640" w:type="dxa"/>
            <w:tcBorders>
              <w:top w:val="single" w:sz="2" w:space="0" w:color="000000"/>
              <w:left w:val="single" w:sz="2" w:space="0" w:color="000000"/>
              <w:bottom w:val="single" w:sz="2" w:space="0" w:color="000000"/>
              <w:right w:val="single" w:sz="2" w:space="0" w:color="000000"/>
            </w:tcBorders>
            <w:shd w:val="clear" w:color="auto" w:fill="EEEEEE"/>
          </w:tcPr>
          <w:p w14:paraId="4AA09D60" w14:textId="77777777" w:rsidR="00DE415B" w:rsidRDefault="00DE415B">
            <w:pPr>
              <w:pStyle w:val="7LSTableContents"/>
              <w:snapToGrid w:val="0"/>
              <w:rPr>
                <w:sz w:val="16"/>
                <w:szCs w:val="16"/>
              </w:rPr>
            </w:pPr>
          </w:p>
          <w:p w14:paraId="0EC240A0" w14:textId="77777777" w:rsidR="00DE415B" w:rsidRDefault="00C877AF">
            <w:pPr>
              <w:pStyle w:val="7LSTableContents"/>
              <w:rPr>
                <w:sz w:val="16"/>
                <w:szCs w:val="16"/>
              </w:rPr>
            </w:pPr>
            <w:r>
              <w:rPr>
                <w:sz w:val="16"/>
                <w:szCs w:val="16"/>
              </w:rPr>
              <w:t>Monsieur/Madame</w:t>
            </w:r>
          </w:p>
          <w:p w14:paraId="4D35E655" w14:textId="77777777" w:rsidR="00DE415B" w:rsidRDefault="00C877AF">
            <w:pPr>
              <w:pStyle w:val="7LSTableContents"/>
            </w:pPr>
            <w:r>
              <w:rPr>
                <w:sz w:val="16"/>
                <w:szCs w:val="16"/>
              </w:rPr>
              <w:t>Nom: .................................... Prénom: ..............................</w:t>
            </w:r>
          </w:p>
          <w:p w14:paraId="27D22B2A" w14:textId="77777777" w:rsidR="00DE415B" w:rsidRDefault="00C877AF">
            <w:pPr>
              <w:pStyle w:val="7LSTableContents"/>
            </w:pPr>
            <w:r>
              <w:rPr>
                <w:sz w:val="16"/>
                <w:szCs w:val="16"/>
              </w:rPr>
              <w:t>Domicilié(e) à: ..........................................</w:t>
            </w:r>
          </w:p>
          <w:p w14:paraId="44CEAD65" w14:textId="77777777" w:rsidR="00DE415B" w:rsidRDefault="00C877AF">
            <w:pPr>
              <w:pStyle w:val="7LSTableContents"/>
            </w:pPr>
            <w:r>
              <w:rPr>
                <w:sz w:val="16"/>
                <w:szCs w:val="16"/>
              </w:rPr>
              <w:t>Né(e) à: .................................... le: ..................</w:t>
            </w:r>
          </w:p>
          <w:p w14:paraId="47DECBF1" w14:textId="77777777" w:rsidR="00DE415B" w:rsidRDefault="00C877AF">
            <w:pPr>
              <w:pStyle w:val="7LSTableContents"/>
            </w:pPr>
            <w:r>
              <w:rPr>
                <w:sz w:val="16"/>
                <w:szCs w:val="16"/>
              </w:rPr>
              <w:t>Numéro de registre national: ..............................</w:t>
            </w:r>
          </w:p>
          <w:p w14:paraId="4942A4A2" w14:textId="77777777" w:rsidR="00DE415B" w:rsidRDefault="00C877AF">
            <w:pPr>
              <w:pStyle w:val="7LSTableContents"/>
            </w:pPr>
            <w:r>
              <w:rPr>
                <w:sz w:val="16"/>
                <w:szCs w:val="16"/>
              </w:rPr>
              <w:t>Etat civil: ..............................</w:t>
            </w:r>
          </w:p>
          <w:p w14:paraId="1CB2AAA7" w14:textId="77777777" w:rsidR="00DE415B" w:rsidRDefault="00DE415B">
            <w:pPr>
              <w:pStyle w:val="7LSTableContents"/>
              <w:rPr>
                <w:sz w:val="16"/>
                <w:szCs w:val="16"/>
              </w:rPr>
            </w:pPr>
          </w:p>
        </w:tc>
      </w:tr>
    </w:tbl>
    <w:p w14:paraId="59BEAB7F" w14:textId="77777777" w:rsidR="00DE415B" w:rsidRDefault="00DE415B">
      <w:pPr>
        <w:pStyle w:val="7LSCIBTextBody"/>
        <w:rPr>
          <w:sz w:val="12"/>
          <w:szCs w:val="12"/>
        </w:rPr>
      </w:pPr>
    </w:p>
    <w:p w14:paraId="02C60FE4" w14:textId="77777777" w:rsidR="00DE415B" w:rsidRDefault="00C877AF">
      <w:pPr>
        <w:pStyle w:val="7LSStandard"/>
      </w:pPr>
      <w:r>
        <w:lastRenderedPageBreak/>
        <w:t>Dénommé(e) ci après: “le locataire”</w:t>
      </w:r>
    </w:p>
    <w:p w14:paraId="035C4EC3" w14:textId="77777777" w:rsidR="00DE415B" w:rsidRDefault="00DE415B">
      <w:pPr>
        <w:pStyle w:val="7LSCIBTextBody"/>
        <w:rPr>
          <w:sz w:val="12"/>
          <w:szCs w:val="12"/>
        </w:rPr>
      </w:pPr>
    </w:p>
    <w:p w14:paraId="07463369" w14:textId="77777777" w:rsidR="00DE415B" w:rsidRDefault="00C877AF">
      <w:pPr>
        <w:pStyle w:val="7LSStandard"/>
      </w:pPr>
      <w:r>
        <w:rPr>
          <w:rFonts w:cs="Calibri"/>
        </w:rPr>
        <w:t>Toutes les parties sont toujours tenues à titre solidaire et indivisible s'il s'agit de plusieurs personnes</w:t>
      </w:r>
      <w:r>
        <w:t>.</w:t>
      </w:r>
    </w:p>
    <w:p w14:paraId="2B2EFFD4" w14:textId="77777777" w:rsidR="00DE415B" w:rsidRDefault="00DE415B">
      <w:pPr>
        <w:pStyle w:val="7LSCIBTextBody"/>
        <w:rPr>
          <w:sz w:val="12"/>
          <w:szCs w:val="12"/>
        </w:rPr>
      </w:pPr>
    </w:p>
    <w:p w14:paraId="5D129F9A" w14:textId="41823785" w:rsidR="00DE415B" w:rsidRDefault="00C877AF" w:rsidP="00F75CFD">
      <w:pPr>
        <w:pStyle w:val="7LSCIBTextBody"/>
      </w:pPr>
      <w:r>
        <w:rPr>
          <w:b/>
          <w:bCs/>
        </w:rPr>
        <w:t>Il est conve</w:t>
      </w:r>
      <w:r w:rsidR="00F75CFD">
        <w:rPr>
          <w:b/>
          <w:bCs/>
        </w:rPr>
        <w:t>n</w:t>
      </w:r>
      <w:r>
        <w:rPr>
          <w:b/>
          <w:bCs/>
        </w:rPr>
        <w:t>u ce qui suit:</w:t>
      </w:r>
      <w:r>
        <w:br w:type="page"/>
      </w:r>
    </w:p>
    <w:p w14:paraId="2E81CC5C" w14:textId="77777777" w:rsidR="00DE415B" w:rsidRPr="00164CC9" w:rsidRDefault="00C877AF" w:rsidP="00164CC9">
      <w:pPr>
        <w:pStyle w:val="10LSDocumentMap"/>
        <w:pBdr>
          <w:top w:val="single" w:sz="4" w:space="1" w:color="auto"/>
          <w:left w:val="single" w:sz="4" w:space="4" w:color="auto"/>
          <w:bottom w:val="single" w:sz="4" w:space="1" w:color="auto"/>
          <w:right w:val="single" w:sz="4" w:space="4" w:color="auto"/>
        </w:pBdr>
        <w:jc w:val="center"/>
        <w:rPr>
          <w:rFonts w:eastAsia="Times New Roman" w:cs="Times New Roman"/>
          <w:b/>
          <w:bCs/>
          <w:caps/>
          <w:color w:val="A29376"/>
          <w:spacing w:val="15"/>
          <w:kern w:val="0"/>
          <w:sz w:val="36"/>
          <w:lang w:val="fr-FR" w:bidi="en-US"/>
        </w:rPr>
      </w:pPr>
      <w:r w:rsidRPr="00164CC9">
        <w:rPr>
          <w:rFonts w:eastAsia="Times New Roman" w:cs="Times New Roman"/>
          <w:b/>
          <w:bCs/>
          <w:caps/>
          <w:color w:val="A29376"/>
          <w:spacing w:val="15"/>
          <w:kern w:val="0"/>
          <w:sz w:val="36"/>
          <w:lang w:val="fr-FR" w:bidi="en-US"/>
        </w:rPr>
        <w:lastRenderedPageBreak/>
        <w:t>TABLE DES MATIERES</w:t>
      </w:r>
    </w:p>
    <w:sdt>
      <w:sdtPr>
        <w:id w:val="-189533821"/>
        <w:docPartObj>
          <w:docPartGallery w:val="Table of Contents"/>
          <w:docPartUnique/>
        </w:docPartObj>
      </w:sdtPr>
      <w:sdtContent>
        <w:p w14:paraId="4489B119" w14:textId="77777777" w:rsidR="00DE415B" w:rsidRDefault="00C877AF">
          <w:pPr>
            <w:pStyle w:val="TOC1"/>
          </w:pPr>
          <w:r>
            <w:fldChar w:fldCharType="begin"/>
          </w:r>
          <w:r>
            <w:instrText>TOC \t "CIB Heading 1,1"</w:instrText>
          </w:r>
          <w:r>
            <w:fldChar w:fldCharType="separate"/>
          </w:r>
          <w:r>
            <w:t>ARTICLE 1. Parties</w:t>
          </w:r>
          <w:r>
            <w:tab/>
          </w:r>
          <w:hyperlink w:anchor="__RefHeading___Toc262337_1425809064">
            <w:r>
              <w:rPr>
                <w:rStyle w:val="IndexLink"/>
              </w:rPr>
              <w:t>4</w:t>
            </w:r>
          </w:hyperlink>
        </w:p>
        <w:p w14:paraId="715BF774" w14:textId="77777777" w:rsidR="00DE415B" w:rsidRDefault="00C877AF">
          <w:pPr>
            <w:pStyle w:val="TOC1"/>
          </w:pPr>
          <w:r>
            <w:t>ARTICLE 2. Bien immeuble / meuble loué</w:t>
          </w:r>
          <w:r>
            <w:tab/>
          </w:r>
          <w:hyperlink w:anchor="__RefHeading___Toc262339_1425809064">
            <w:r>
              <w:rPr>
                <w:rStyle w:val="IndexLink"/>
              </w:rPr>
              <w:t>4</w:t>
            </w:r>
          </w:hyperlink>
        </w:p>
        <w:p w14:paraId="70310224" w14:textId="77777777" w:rsidR="00DE415B" w:rsidRDefault="00C877AF">
          <w:pPr>
            <w:pStyle w:val="TOC1"/>
          </w:pPr>
          <w:r>
            <w:t>ARTICLE 3. But de cette convention</w:t>
          </w:r>
          <w:r>
            <w:tab/>
          </w:r>
          <w:hyperlink w:anchor="__RefHeading___Toc262341_1425809064">
            <w:r>
              <w:rPr>
                <w:rStyle w:val="IndexLink"/>
              </w:rPr>
              <w:t>4</w:t>
            </w:r>
          </w:hyperlink>
        </w:p>
        <w:p w14:paraId="232C1997" w14:textId="77777777" w:rsidR="00DE415B" w:rsidRDefault="00C877AF">
          <w:pPr>
            <w:pStyle w:val="TOC1"/>
          </w:pPr>
          <w:r>
            <w:t>ARTICLE 4. Courte Durée</w:t>
          </w:r>
          <w:r>
            <w:tab/>
          </w:r>
          <w:hyperlink w:anchor="__RefHeading___Toc262343_1425809064">
            <w:r>
              <w:rPr>
                <w:rStyle w:val="IndexLink"/>
              </w:rPr>
              <w:t>4</w:t>
            </w:r>
          </w:hyperlink>
        </w:p>
        <w:p w14:paraId="6DDE68BB" w14:textId="77777777" w:rsidR="00DE415B" w:rsidRDefault="00C877AF">
          <w:pPr>
            <w:pStyle w:val="TOC1"/>
          </w:pPr>
          <w:r>
            <w:t>ARTICLE 5. Loyer</w:t>
          </w:r>
          <w:r>
            <w:tab/>
          </w:r>
          <w:hyperlink w:anchor="__RefHeading___Toc262345_1425809064">
            <w:r>
              <w:rPr>
                <w:rStyle w:val="IndexLink"/>
              </w:rPr>
              <w:t>5</w:t>
            </w:r>
          </w:hyperlink>
        </w:p>
        <w:p w14:paraId="0864B497" w14:textId="77777777" w:rsidR="00DE415B" w:rsidRDefault="00C877AF">
          <w:pPr>
            <w:pStyle w:val="TOC1"/>
          </w:pPr>
          <w:r>
            <w:t>ARTICLE 6. Garantie locative</w:t>
          </w:r>
          <w:r>
            <w:tab/>
          </w:r>
          <w:hyperlink w:anchor="__RefHeading___Toc262347_1425809064">
            <w:r>
              <w:rPr>
                <w:rStyle w:val="IndexLink"/>
              </w:rPr>
              <w:t>7</w:t>
            </w:r>
          </w:hyperlink>
        </w:p>
        <w:p w14:paraId="1A70B2A4" w14:textId="77777777" w:rsidR="00DE415B" w:rsidRDefault="00C877AF">
          <w:pPr>
            <w:pStyle w:val="TOC1"/>
          </w:pPr>
          <w:r>
            <w:t>ARTICLE 7. État du bien – état des lieux</w:t>
          </w:r>
          <w:r>
            <w:tab/>
          </w:r>
          <w:hyperlink w:anchor="__RefHeading___Toc262349_1425809064">
            <w:r>
              <w:rPr>
                <w:rStyle w:val="IndexLink"/>
              </w:rPr>
              <w:t>7</w:t>
            </w:r>
          </w:hyperlink>
        </w:p>
        <w:p w14:paraId="7081F060" w14:textId="77777777" w:rsidR="00DE415B" w:rsidRDefault="00C877AF">
          <w:pPr>
            <w:pStyle w:val="TOC1"/>
          </w:pPr>
          <w:r>
            <w:t>ARTICLE 8. Entretien et réparations</w:t>
          </w:r>
          <w:r>
            <w:tab/>
          </w:r>
          <w:hyperlink w:anchor="__RefHeading___Toc262351_1425809064">
            <w:r>
              <w:rPr>
                <w:rStyle w:val="IndexLink"/>
              </w:rPr>
              <w:t>8</w:t>
            </w:r>
          </w:hyperlink>
        </w:p>
        <w:p w14:paraId="43EF98EC" w14:textId="77777777" w:rsidR="00DE415B" w:rsidRDefault="00C877AF">
          <w:pPr>
            <w:pStyle w:val="TOC1"/>
          </w:pPr>
          <w:r>
            <w:t>ARTICLE 9. Frais</w:t>
          </w:r>
          <w:r>
            <w:tab/>
          </w:r>
          <w:hyperlink w:anchor="__RefHeading___Toc262353_1425809064">
            <w:r>
              <w:rPr>
                <w:rStyle w:val="IndexLink"/>
              </w:rPr>
              <w:t>8</w:t>
            </w:r>
          </w:hyperlink>
        </w:p>
        <w:p w14:paraId="59CA6DEC" w14:textId="77777777" w:rsidR="00DE415B" w:rsidRDefault="00C877AF">
          <w:pPr>
            <w:pStyle w:val="TOC1"/>
          </w:pPr>
          <w:r>
            <w:t>ARTICLE 10. Assurances</w:t>
          </w:r>
          <w:r>
            <w:tab/>
          </w:r>
          <w:hyperlink w:anchor="__RefHeading___Toc262355_1425809064">
            <w:r>
              <w:rPr>
                <w:rStyle w:val="IndexLink"/>
              </w:rPr>
              <w:t>9</w:t>
            </w:r>
          </w:hyperlink>
        </w:p>
        <w:p w14:paraId="45E7EEEB" w14:textId="77777777" w:rsidR="00DE415B" w:rsidRDefault="00C877AF">
          <w:pPr>
            <w:pStyle w:val="TOC1"/>
          </w:pPr>
          <w:r>
            <w:t>ARTICLE 11. Sous-location et cession de bail</w:t>
          </w:r>
          <w:r>
            <w:tab/>
          </w:r>
          <w:hyperlink w:anchor="__RefHeading___Toc262357_1425809064">
            <w:r>
              <w:rPr>
                <w:rStyle w:val="IndexLink"/>
              </w:rPr>
              <w:t>9</w:t>
            </w:r>
          </w:hyperlink>
        </w:p>
        <w:p w14:paraId="6DC594B2" w14:textId="77777777" w:rsidR="00DE415B" w:rsidRDefault="00C877AF">
          <w:pPr>
            <w:pStyle w:val="TOC1"/>
          </w:pPr>
          <w:r>
            <w:t>ARTICLE 12. Destination du bien</w:t>
          </w:r>
          <w:r>
            <w:tab/>
          </w:r>
          <w:hyperlink w:anchor="__RefHeading___Toc262359_1425809064">
            <w:r>
              <w:rPr>
                <w:rStyle w:val="IndexLink"/>
              </w:rPr>
              <w:t>10</w:t>
            </w:r>
          </w:hyperlink>
        </w:p>
        <w:p w14:paraId="4FE65D02" w14:textId="77777777" w:rsidR="00DE415B" w:rsidRDefault="00C877AF">
          <w:pPr>
            <w:pStyle w:val="TOC1"/>
          </w:pPr>
          <w:r>
            <w:t>ARTICLE 13. Travaux d’embellissement, améliorations et transFormations</w:t>
          </w:r>
          <w:r>
            <w:tab/>
          </w:r>
          <w:hyperlink w:anchor="__RefHeading___Toc262361_1425809064">
            <w:r>
              <w:rPr>
                <w:rStyle w:val="IndexLink"/>
              </w:rPr>
              <w:t>10</w:t>
            </w:r>
          </w:hyperlink>
        </w:p>
        <w:p w14:paraId="538B08BE" w14:textId="77777777" w:rsidR="00DE415B" w:rsidRDefault="00C877AF">
          <w:pPr>
            <w:pStyle w:val="TOC1"/>
          </w:pPr>
          <w:r>
            <w:t>ARTICLE 14. Animaux domestiques</w:t>
          </w:r>
          <w:r>
            <w:tab/>
          </w:r>
          <w:hyperlink w:anchor="__RefHeading___Toc262363_1425809064">
            <w:r>
              <w:rPr>
                <w:rStyle w:val="IndexLink"/>
              </w:rPr>
              <w:t>10</w:t>
            </w:r>
          </w:hyperlink>
        </w:p>
        <w:p w14:paraId="17DB33E6" w14:textId="77777777" w:rsidR="00DE415B" w:rsidRDefault="00C877AF">
          <w:pPr>
            <w:pStyle w:val="TOC1"/>
          </w:pPr>
          <w:r>
            <w:t>ARTICLE 15. Visite et contrôle par le bailleur</w:t>
          </w:r>
          <w:r>
            <w:tab/>
          </w:r>
          <w:hyperlink w:anchor="__RefHeading___Toc262365_1425809064">
            <w:r>
              <w:rPr>
                <w:rStyle w:val="IndexLink"/>
              </w:rPr>
              <w:t>10</w:t>
            </w:r>
          </w:hyperlink>
        </w:p>
        <w:p w14:paraId="4F62ADFC" w14:textId="77777777" w:rsidR="00DE415B" w:rsidRDefault="00C877AF">
          <w:pPr>
            <w:pStyle w:val="TOC1"/>
          </w:pPr>
          <w:r>
            <w:t>ARTICLE 16. Résolution de la convention aux torts du locataire</w:t>
          </w:r>
          <w:r>
            <w:tab/>
          </w:r>
          <w:hyperlink w:anchor="__RefHeading___Toc262367_1425809064">
            <w:r>
              <w:rPr>
                <w:rStyle w:val="IndexLink"/>
              </w:rPr>
              <w:t>11</w:t>
            </w:r>
          </w:hyperlink>
        </w:p>
        <w:p w14:paraId="17B97591" w14:textId="77777777" w:rsidR="00DE415B" w:rsidRDefault="00C877AF">
          <w:pPr>
            <w:pStyle w:val="TOC1"/>
          </w:pPr>
          <w:r>
            <w:t>ARTICLE 17. Expropriation par les autorités</w:t>
          </w:r>
          <w:r>
            <w:tab/>
          </w:r>
          <w:hyperlink w:anchor="__RefHeading___Toc262369_1425809064">
            <w:r>
              <w:rPr>
                <w:rStyle w:val="IndexLink"/>
              </w:rPr>
              <w:t>11</w:t>
            </w:r>
          </w:hyperlink>
        </w:p>
        <w:p w14:paraId="40DFE70F" w14:textId="77777777" w:rsidR="00DE415B" w:rsidRDefault="00C877AF">
          <w:pPr>
            <w:pStyle w:val="TOC1"/>
          </w:pPr>
          <w:r>
            <w:t>ARTICLE 18. Impôts et taxes</w:t>
          </w:r>
          <w:r>
            <w:tab/>
          </w:r>
          <w:hyperlink w:anchor="__RefHeading___Toc262371_1425809064">
            <w:r>
              <w:rPr>
                <w:rStyle w:val="IndexLink"/>
              </w:rPr>
              <w:t>11</w:t>
            </w:r>
          </w:hyperlink>
        </w:p>
        <w:p w14:paraId="68B00ACE" w14:textId="77777777" w:rsidR="00DE415B" w:rsidRDefault="00C877AF">
          <w:pPr>
            <w:pStyle w:val="TOC1"/>
          </w:pPr>
          <w:r>
            <w:t>ARTICLE 19. Enregistrement</w:t>
          </w:r>
          <w:r>
            <w:tab/>
          </w:r>
          <w:hyperlink w:anchor="__RefHeading___Toc262373_1425809064">
            <w:r>
              <w:rPr>
                <w:rStyle w:val="IndexLink"/>
              </w:rPr>
              <w:t>11</w:t>
            </w:r>
          </w:hyperlink>
        </w:p>
        <w:p w14:paraId="449B714E" w14:textId="77777777" w:rsidR="00DE415B" w:rsidRDefault="00C877AF">
          <w:pPr>
            <w:pStyle w:val="TOC1"/>
          </w:pPr>
          <w:r>
            <w:t>ARTICLE 20. Solidarité</w:t>
          </w:r>
          <w:r>
            <w:tab/>
          </w:r>
          <w:hyperlink w:anchor="__RefHeading___Toc262375_1425809064">
            <w:r>
              <w:rPr>
                <w:rStyle w:val="IndexLink"/>
              </w:rPr>
              <w:t>11</w:t>
            </w:r>
          </w:hyperlink>
        </w:p>
        <w:p w14:paraId="1A568977" w14:textId="77777777" w:rsidR="00DE415B" w:rsidRDefault="00C877AF">
          <w:pPr>
            <w:pStyle w:val="TOC1"/>
          </w:pPr>
          <w:r>
            <w:t>ARTICLE 21. Décès du locataire/bailleur</w:t>
          </w:r>
          <w:r>
            <w:tab/>
          </w:r>
          <w:hyperlink w:anchor="__RefHeading___Toc262377_1425809064">
            <w:r>
              <w:rPr>
                <w:rStyle w:val="IndexLink"/>
              </w:rPr>
              <w:t>11</w:t>
            </w:r>
          </w:hyperlink>
        </w:p>
        <w:p w14:paraId="04E462B1" w14:textId="77777777" w:rsidR="00DE415B" w:rsidRDefault="00C877AF">
          <w:pPr>
            <w:pStyle w:val="TOC1"/>
          </w:pPr>
          <w:r>
            <w:t>ARTICLE 22. Sol</w:t>
          </w:r>
          <w:r>
            <w:tab/>
          </w:r>
          <w:hyperlink w:anchor="__RefHeading___Toc262379_1425809064">
            <w:r>
              <w:rPr>
                <w:rStyle w:val="IndexLink"/>
              </w:rPr>
              <w:t>12</w:t>
            </w:r>
          </w:hyperlink>
        </w:p>
        <w:p w14:paraId="48AAC637" w14:textId="77777777" w:rsidR="00DE415B" w:rsidRDefault="00C877AF">
          <w:pPr>
            <w:pStyle w:val="TOC1"/>
          </w:pPr>
          <w:r>
            <w:t>ARTICLE 23. Vacance immobilière et délabrement</w:t>
          </w:r>
          <w:r>
            <w:tab/>
          </w:r>
          <w:hyperlink w:anchor="__RefHeading___Toc262381_1425809064">
            <w:r>
              <w:rPr>
                <w:rStyle w:val="IndexLink"/>
              </w:rPr>
              <w:t>12</w:t>
            </w:r>
          </w:hyperlink>
        </w:p>
        <w:p w14:paraId="5A83025F" w14:textId="77777777" w:rsidR="00DE415B" w:rsidRDefault="00C877AF">
          <w:pPr>
            <w:pStyle w:val="TOC1"/>
          </w:pPr>
          <w:r>
            <w:t>ARTICLE 24. Cuves à mazout</w:t>
          </w:r>
          <w:r>
            <w:tab/>
          </w:r>
          <w:hyperlink w:anchor="__RefHeading___Toc262383_1425809064">
            <w:r>
              <w:rPr>
                <w:rStyle w:val="IndexLink"/>
              </w:rPr>
              <w:t>12</w:t>
            </w:r>
          </w:hyperlink>
        </w:p>
        <w:p w14:paraId="6EFEE0E8" w14:textId="77777777" w:rsidR="00DE415B" w:rsidRDefault="00C877AF">
          <w:pPr>
            <w:pStyle w:val="TOC1"/>
          </w:pPr>
          <w:r>
            <w:t>ARTICLE 25. Détecteurs de fumée</w:t>
          </w:r>
          <w:r>
            <w:tab/>
          </w:r>
          <w:hyperlink w:anchor="__RefHeading___Toc262385_1425809064">
            <w:r>
              <w:rPr>
                <w:rStyle w:val="IndexLink"/>
              </w:rPr>
              <w:t>12</w:t>
            </w:r>
          </w:hyperlink>
        </w:p>
        <w:p w14:paraId="430721C9" w14:textId="77777777" w:rsidR="00DE415B" w:rsidRDefault="00C877AF">
          <w:pPr>
            <w:pStyle w:val="TOC1"/>
          </w:pPr>
          <w:r>
            <w:t>ARTICLE 26. Certificat de performance énergétique</w:t>
          </w:r>
          <w:r>
            <w:tab/>
          </w:r>
          <w:hyperlink w:anchor="__RefHeading___Toc262387_1425809064">
            <w:r>
              <w:rPr>
                <w:rStyle w:val="IndexLink"/>
              </w:rPr>
              <w:t>13</w:t>
            </w:r>
          </w:hyperlink>
        </w:p>
        <w:p w14:paraId="03A7FF74" w14:textId="77777777" w:rsidR="00DE415B" w:rsidRDefault="00C877AF">
          <w:pPr>
            <w:pStyle w:val="TOC1"/>
          </w:pPr>
          <w:r>
            <w:t>ARTICLE 27. Certificat amiante</w:t>
          </w:r>
          <w:r>
            <w:tab/>
          </w:r>
          <w:hyperlink w:anchor="__RefHeading___Toc262389_1425809064">
            <w:r>
              <w:rPr>
                <w:rStyle w:val="IndexLink"/>
              </w:rPr>
              <w:t>13</w:t>
            </w:r>
          </w:hyperlink>
        </w:p>
        <w:p w14:paraId="5EFFBA0A" w14:textId="77777777" w:rsidR="00DE415B" w:rsidRDefault="00C877AF">
          <w:pPr>
            <w:pStyle w:val="TOC1"/>
          </w:pPr>
          <w:r>
            <w:t>ARTICLE 28. Élection de domicile</w:t>
          </w:r>
          <w:r>
            <w:tab/>
          </w:r>
          <w:hyperlink w:anchor="__RefHeading___Toc262391_1425809064">
            <w:r>
              <w:rPr>
                <w:rStyle w:val="IndexLink"/>
              </w:rPr>
              <w:t>13</w:t>
            </w:r>
          </w:hyperlink>
        </w:p>
        <w:p w14:paraId="1390F49E" w14:textId="77777777" w:rsidR="00DE415B" w:rsidRDefault="00C877AF">
          <w:pPr>
            <w:pStyle w:val="TOC1"/>
          </w:pPr>
          <w:r>
            <w:t>ARTICLE 29. Note explicative vulgarisatrice</w:t>
          </w:r>
          <w:r>
            <w:tab/>
          </w:r>
          <w:hyperlink w:anchor="__RefHeading___Toc262393_1425809064">
            <w:r>
              <w:rPr>
                <w:rStyle w:val="IndexLink"/>
              </w:rPr>
              <w:t>13</w:t>
            </w:r>
          </w:hyperlink>
          <w:r>
            <w:rPr>
              <w:rStyle w:val="IndexLink"/>
            </w:rPr>
            <w:fldChar w:fldCharType="end"/>
          </w:r>
        </w:p>
      </w:sdtContent>
    </w:sdt>
    <w:p w14:paraId="3B0502DA" w14:textId="77777777" w:rsidR="00DE415B" w:rsidRDefault="00C877AF">
      <w:r>
        <w:br w:type="page"/>
      </w:r>
    </w:p>
    <w:p w14:paraId="4A4B3A8A" w14:textId="77777777" w:rsidR="00DE415B" w:rsidRDefault="00DE415B"/>
    <w:p w14:paraId="431195B3" w14:textId="77777777" w:rsidR="00DE415B" w:rsidRDefault="00C877AF">
      <w:pPr>
        <w:pStyle w:val="CIBHeading1"/>
      </w:pPr>
      <w:bookmarkStart w:id="0" w:name="__RefHeading___Toc262337_1425809064"/>
      <w:bookmarkEnd w:id="0"/>
      <w:r>
        <w:t>Parties</w:t>
      </w:r>
    </w:p>
    <w:p w14:paraId="14A8DE81" w14:textId="77777777" w:rsidR="00DE415B" w:rsidRDefault="00C877AF">
      <w:pPr>
        <w:pStyle w:val="CIBTextBody"/>
      </w:pPr>
      <w:r>
        <w:rPr>
          <w:rFonts w:cs="Calibri"/>
        </w:rPr>
        <w:t>Deux parties interviennent dans ce contrat</w:t>
      </w:r>
      <w:r>
        <w:t>:</w:t>
      </w:r>
    </w:p>
    <w:p w14:paraId="2D6CB29D" w14:textId="77777777" w:rsidR="00DE415B" w:rsidRDefault="00DE415B">
      <w:pPr>
        <w:pStyle w:val="CIBTextBody"/>
      </w:pPr>
    </w:p>
    <w:p w14:paraId="3E0CE9E8" w14:textId="77777777" w:rsidR="00DE415B" w:rsidRDefault="00C877AF">
      <w:pPr>
        <w:pStyle w:val="CIBBullets"/>
      </w:pPr>
      <w:r>
        <w:rPr>
          <w:rFonts w:cs="Calibri"/>
        </w:rPr>
        <w:t>Le bailleur est la personne physique ou la société, qui donne le bien en location</w:t>
      </w:r>
      <w:r>
        <w:t xml:space="preserve">. </w:t>
      </w:r>
    </w:p>
    <w:p w14:paraId="10763DF4" w14:textId="77777777" w:rsidR="00DE415B" w:rsidRDefault="00C877AF">
      <w:pPr>
        <w:pStyle w:val="CIBBullets"/>
      </w:pPr>
      <w:r>
        <w:rPr>
          <w:rFonts w:cs="Calibri"/>
        </w:rPr>
        <w:t>Le locataire est la personne physique qui prend le bien en location</w:t>
      </w:r>
      <w:r>
        <w:t>.</w:t>
      </w:r>
    </w:p>
    <w:p w14:paraId="233376DC" w14:textId="77777777" w:rsidR="00DE415B" w:rsidRDefault="00DE415B">
      <w:pPr>
        <w:pStyle w:val="CIBTextBody"/>
      </w:pPr>
    </w:p>
    <w:p w14:paraId="086398C3" w14:textId="77777777" w:rsidR="00DE415B" w:rsidRDefault="00C877AF">
      <w:pPr>
        <w:pStyle w:val="CIBTextBody"/>
      </w:pPr>
      <w:r>
        <w:rPr>
          <w:rFonts w:cs="Calibri"/>
          <w:b/>
          <w:bCs/>
        </w:rPr>
        <w:t>Coordonnées complémentaires du bailleur</w:t>
      </w:r>
      <w:r>
        <w:rPr>
          <w:b/>
          <w:bCs/>
        </w:rPr>
        <w:t>:</w:t>
      </w:r>
    </w:p>
    <w:p w14:paraId="6FE82536" w14:textId="77777777" w:rsidR="00DE415B" w:rsidRDefault="00C877AF">
      <w:pPr>
        <w:pStyle w:val="CIBTextBody"/>
      </w:pPr>
      <w:r>
        <w:t xml:space="preserve">Tel: </w:t>
      </w:r>
      <w:r>
        <w:tab/>
      </w:r>
    </w:p>
    <w:p w14:paraId="37E8878C" w14:textId="77777777" w:rsidR="00DE415B" w:rsidRDefault="00C877AF">
      <w:pPr>
        <w:pStyle w:val="CIBTextBody"/>
      </w:pPr>
      <w:r>
        <w:t xml:space="preserve">Email: </w:t>
      </w:r>
      <w:r>
        <w:tab/>
      </w:r>
    </w:p>
    <w:p w14:paraId="6EA4D44F" w14:textId="77777777" w:rsidR="00DE415B" w:rsidRDefault="00C877AF">
      <w:pPr>
        <w:pStyle w:val="CIBTextBody"/>
      </w:pPr>
      <w:r>
        <w:rPr>
          <w:rFonts w:cs="Calibri"/>
          <w:b/>
          <w:bCs/>
        </w:rPr>
        <w:t>Coordonnées complémentaires du locataire</w:t>
      </w:r>
      <w:r>
        <w:rPr>
          <w:b/>
          <w:bCs/>
        </w:rPr>
        <w:t>:</w:t>
      </w:r>
    </w:p>
    <w:p w14:paraId="4471BB5B" w14:textId="77777777" w:rsidR="00DE415B" w:rsidRDefault="00C877AF">
      <w:pPr>
        <w:pStyle w:val="CIBTextBody"/>
      </w:pPr>
      <w:r>
        <w:t xml:space="preserve">Tel: </w:t>
      </w:r>
      <w:r>
        <w:tab/>
      </w:r>
    </w:p>
    <w:p w14:paraId="5A2D782F" w14:textId="77777777" w:rsidR="00DE415B" w:rsidRDefault="00C877AF">
      <w:pPr>
        <w:pStyle w:val="CIBTextBody"/>
      </w:pPr>
      <w:r>
        <w:t xml:space="preserve">Email: </w:t>
      </w:r>
      <w:r>
        <w:tab/>
      </w:r>
    </w:p>
    <w:p w14:paraId="1D689305" w14:textId="77777777" w:rsidR="00DE415B" w:rsidRDefault="00DE415B">
      <w:pPr>
        <w:pStyle w:val="CIBTextBody"/>
      </w:pPr>
    </w:p>
    <w:p w14:paraId="4FDCE887" w14:textId="77777777" w:rsidR="00DE415B" w:rsidRDefault="00C877AF">
      <w:pPr>
        <w:pStyle w:val="CIBHeading1"/>
      </w:pPr>
      <w:bookmarkStart w:id="1" w:name="__RefHeading___Toc262339_1425809064"/>
      <w:bookmarkEnd w:id="1"/>
      <w:r>
        <w:t>Bien immeuble / meuble loué</w:t>
      </w:r>
    </w:p>
    <w:p w14:paraId="68D16858" w14:textId="77777777" w:rsidR="00DE415B" w:rsidRDefault="00C877AF">
      <w:pPr>
        <w:pStyle w:val="CIBTextBody"/>
      </w:pPr>
      <w:r>
        <w:rPr>
          <w:rFonts w:cs="Calibri"/>
          <w:b/>
          <w:bCs/>
        </w:rPr>
        <w:t>Description du bien</w:t>
      </w:r>
      <w:r>
        <w:rPr>
          <w:b/>
          <w:bCs/>
        </w:rPr>
        <w:t>:</w:t>
      </w:r>
      <w:r>
        <w:t xml:space="preserve"> </w:t>
      </w:r>
    </w:p>
    <w:p w14:paraId="449CE7FD" w14:textId="77777777" w:rsidR="00DE415B" w:rsidRDefault="00C877AF">
      <w:pPr>
        <w:pStyle w:val="CIBTextBody"/>
      </w:pPr>
      <w:r>
        <w:t xml:space="preserve">Nature: </w:t>
      </w:r>
      <w:r>
        <w:tab/>
      </w:r>
    </w:p>
    <w:p w14:paraId="527C9D97" w14:textId="77777777" w:rsidR="00DE415B" w:rsidRDefault="00C877AF">
      <w:pPr>
        <w:pStyle w:val="CIBTextBody"/>
      </w:pPr>
      <w:r>
        <w:t>Adresse: .</w:t>
      </w:r>
      <w:r>
        <w:tab/>
      </w:r>
    </w:p>
    <w:p w14:paraId="11B68B0A" w14:textId="77777777" w:rsidR="00DE415B" w:rsidRDefault="00DE415B">
      <w:pPr>
        <w:pStyle w:val="CIBTextBody"/>
      </w:pPr>
    </w:p>
    <w:p w14:paraId="2300C8AA" w14:textId="77777777" w:rsidR="00DE415B" w:rsidRDefault="00C877AF">
      <w:pPr>
        <w:pStyle w:val="CIBTextBody"/>
      </w:pPr>
      <w:r>
        <w:rPr>
          <w:rFonts w:cs="Calibri"/>
        </w:rPr>
        <w:t>Description du logement (désignation de toutes les pièces et parties d’immeuble couvrant l’objet locatif)</w:t>
      </w:r>
      <w:r>
        <w:t xml:space="preserve">:  </w:t>
      </w:r>
      <w:r>
        <w:tab/>
      </w:r>
    </w:p>
    <w:p w14:paraId="701EE6EA" w14:textId="77777777" w:rsidR="00DE415B" w:rsidRDefault="00DE415B">
      <w:pPr>
        <w:pStyle w:val="CIBTextBody"/>
      </w:pPr>
    </w:p>
    <w:p w14:paraId="6C8D91F2" w14:textId="77777777" w:rsidR="00DE415B" w:rsidRDefault="00C877AF">
      <w:pPr>
        <w:pStyle w:val="CIBTextBody"/>
      </w:pPr>
      <w:r>
        <w:t>☐</w:t>
      </w:r>
      <w:r>
        <w:rPr>
          <w:rFonts w:ascii="Calibri;sans-serif" w:eastAsia="Calibri;sans-serif" w:hAnsi="Calibri;sans-serif" w:cs="Calibri;sans-serif"/>
        </w:rPr>
        <w:t xml:space="preserve"> </w:t>
      </w:r>
      <w:r>
        <w:rPr>
          <w:rFonts w:ascii="Calibri;sans-serif" w:eastAsia="Arial Unicode MS" w:hAnsi="Calibri;sans-serif" w:cs="Calibri;sans-serif"/>
        </w:rPr>
        <w:t>avec</w:t>
      </w:r>
      <w:r>
        <w:t>/ ☐</w:t>
      </w:r>
      <w:r>
        <w:rPr>
          <w:rFonts w:ascii="Calibri;sans-serif" w:eastAsia="Arial Unicode MS" w:hAnsi="Calibri;sans-serif" w:cs="Calibri;sans-serif"/>
        </w:rPr>
        <w:t xml:space="preserve"> </w:t>
      </w:r>
      <w:r>
        <w:rPr>
          <w:rFonts w:eastAsia="Arial Unicode MS" w:cs="Calibri"/>
        </w:rPr>
        <w:t>sans compteurs individuels pour l’eau, le gaz et l’électricité</w:t>
      </w:r>
      <w:r>
        <w:t>.</w:t>
      </w:r>
    </w:p>
    <w:p w14:paraId="0E24E355" w14:textId="77777777" w:rsidR="00DE415B" w:rsidRDefault="00DE415B">
      <w:pPr>
        <w:pStyle w:val="CIBTextBody"/>
      </w:pPr>
    </w:p>
    <w:p w14:paraId="3831F571" w14:textId="77777777" w:rsidR="00DE415B" w:rsidRDefault="00C877AF">
      <w:pPr>
        <w:pStyle w:val="CIBTextBody"/>
      </w:pPr>
      <w:r>
        <w:rPr>
          <w:rFonts w:cs="Calibri"/>
        </w:rPr>
        <w:t>Mode de gestion de l’immeuble</w:t>
      </w:r>
      <w:r>
        <w:t xml:space="preserve">: ☐ pas de syndic ☐ syndic:   </w:t>
      </w:r>
      <w:r>
        <w:tab/>
      </w:r>
    </w:p>
    <w:p w14:paraId="6FA1C76A" w14:textId="77777777" w:rsidR="00DE415B" w:rsidRDefault="00C877AF">
      <w:pPr>
        <w:pStyle w:val="CIBTextBody"/>
      </w:pPr>
      <w:r>
        <w:t>Ci-après “le bien”.</w:t>
      </w:r>
    </w:p>
    <w:p w14:paraId="2C6C25C5" w14:textId="77777777" w:rsidR="00DE415B" w:rsidRDefault="00DE415B">
      <w:pPr>
        <w:pStyle w:val="CIBTextBody"/>
      </w:pPr>
    </w:p>
    <w:p w14:paraId="4BF1BE92" w14:textId="77777777" w:rsidR="00DE415B" w:rsidRDefault="00C877AF">
      <w:pPr>
        <w:pStyle w:val="CIBHeading1"/>
      </w:pPr>
      <w:bookmarkStart w:id="2" w:name="__RefHeading___Toc262341_1425809064"/>
      <w:bookmarkEnd w:id="2"/>
      <w:r>
        <w:t>But de cette convention</w:t>
      </w:r>
    </w:p>
    <w:p w14:paraId="1428D63C" w14:textId="77777777" w:rsidR="00DE415B" w:rsidRDefault="00C877AF">
      <w:pPr>
        <w:pStyle w:val="CIBTextBody"/>
      </w:pPr>
      <w:r>
        <w:rPr>
          <w:rFonts w:cs="Calibri"/>
        </w:rPr>
        <w:t>Par cette convention, le bailleur loue un bien au locataire, qui l’accepte. Le présent contrat a pour but de déterminer les droits et les obligations des parties qui le signent</w:t>
      </w:r>
      <w:r>
        <w:t>.</w:t>
      </w:r>
    </w:p>
    <w:p w14:paraId="7DAF848C" w14:textId="77777777" w:rsidR="00DE415B" w:rsidRDefault="00DE415B">
      <w:pPr>
        <w:pStyle w:val="CIBTextBody"/>
      </w:pPr>
    </w:p>
    <w:p w14:paraId="517CFD5F" w14:textId="77777777" w:rsidR="00DE415B" w:rsidRDefault="00C877AF">
      <w:pPr>
        <w:pStyle w:val="CIBHeading1"/>
      </w:pPr>
      <w:bookmarkStart w:id="3" w:name="__RefHeading___Toc262343_1425809064"/>
      <w:bookmarkEnd w:id="3"/>
      <w:r>
        <w:t>Courte Durée</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38"/>
        <w:gridCol w:w="9100"/>
      </w:tblGrid>
      <w:tr w:rsidR="00DE415B" w14:paraId="00E9D14C" w14:textId="77777777">
        <w:tc>
          <w:tcPr>
            <w:tcW w:w="9638" w:type="dxa"/>
            <w:gridSpan w:val="2"/>
          </w:tcPr>
          <w:p w14:paraId="431111EF" w14:textId="77777777" w:rsidR="00DE415B" w:rsidRDefault="00C877AF">
            <w:pPr>
              <w:pStyle w:val="CIBHeading2"/>
              <w:numPr>
                <w:ilvl w:val="1"/>
                <w:numId w:val="2"/>
              </w:numPr>
            </w:pPr>
            <w:r>
              <w:t>Général</w:t>
            </w:r>
          </w:p>
        </w:tc>
      </w:tr>
      <w:tr w:rsidR="00DE415B" w14:paraId="2C02AC30" w14:textId="77777777">
        <w:tc>
          <w:tcPr>
            <w:tcW w:w="538" w:type="dxa"/>
          </w:tcPr>
          <w:p w14:paraId="250F116D" w14:textId="77777777" w:rsidR="00DE415B" w:rsidRDefault="00DE415B">
            <w:pPr>
              <w:pStyle w:val="CIBTextBody"/>
              <w:snapToGrid w:val="0"/>
              <w:jc w:val="center"/>
            </w:pPr>
          </w:p>
        </w:tc>
        <w:tc>
          <w:tcPr>
            <w:tcW w:w="9100" w:type="dxa"/>
          </w:tcPr>
          <w:p w14:paraId="4E1C3AA5" w14:textId="77777777" w:rsidR="00DE415B" w:rsidRDefault="00C877AF">
            <w:pPr>
              <w:pStyle w:val="TableContents"/>
            </w:pPr>
            <w:r>
              <w:rPr>
                <w:rFonts w:cs="Calibri"/>
              </w:rPr>
              <w:t>Le bail est conclu pour une durée de</w:t>
            </w:r>
            <w:r>
              <w:t xml:space="preserve"> ............ (</w:t>
            </w:r>
            <w:r>
              <w:rPr>
                <w:rFonts w:cs="Calibri"/>
              </w:rPr>
              <w:t xml:space="preserve">maximum trois ans), prenant cours le </w:t>
            </w:r>
            <w:r>
              <w:t>.................. pour prendre fin le ...................</w:t>
            </w:r>
          </w:p>
        </w:tc>
      </w:tr>
      <w:tr w:rsidR="00DE415B" w14:paraId="58B6B6DD" w14:textId="77777777">
        <w:tc>
          <w:tcPr>
            <w:tcW w:w="538" w:type="dxa"/>
          </w:tcPr>
          <w:p w14:paraId="7D94804E" w14:textId="77777777" w:rsidR="00DE415B" w:rsidRDefault="00DE415B">
            <w:pPr>
              <w:pStyle w:val="CIBBullets"/>
              <w:numPr>
                <w:ilvl w:val="0"/>
                <w:numId w:val="0"/>
              </w:numPr>
              <w:snapToGrid w:val="0"/>
            </w:pPr>
          </w:p>
        </w:tc>
        <w:tc>
          <w:tcPr>
            <w:tcW w:w="9100" w:type="dxa"/>
          </w:tcPr>
          <w:p w14:paraId="450B2C7E" w14:textId="77777777" w:rsidR="00DE415B" w:rsidRDefault="00C877AF">
            <w:pPr>
              <w:pStyle w:val="CIBBullets"/>
            </w:pPr>
            <w:r>
              <w:rPr>
                <w:rFonts w:cs="Calibri"/>
              </w:rPr>
              <w:t xml:space="preserve">La convention de bail prend fin lorsque l’une des parties </w:t>
            </w:r>
            <w:bookmarkStart w:id="4" w:name="_Hlk535565652"/>
            <w:bookmarkEnd w:id="4"/>
            <w:r>
              <w:rPr>
                <w:rFonts w:cs="Calibri"/>
              </w:rPr>
              <w:t>adresse un préavis au moins trois mois avant l’expiration du terme de la convention</w:t>
            </w:r>
            <w:r>
              <w:t>.</w:t>
            </w:r>
          </w:p>
        </w:tc>
      </w:tr>
      <w:tr w:rsidR="00DE415B" w14:paraId="629D57B6" w14:textId="77777777">
        <w:tc>
          <w:tcPr>
            <w:tcW w:w="538" w:type="dxa"/>
          </w:tcPr>
          <w:p w14:paraId="749214FF" w14:textId="77777777" w:rsidR="00DE415B" w:rsidRDefault="00DE415B">
            <w:pPr>
              <w:pStyle w:val="CIBTextBody"/>
              <w:snapToGrid w:val="0"/>
              <w:jc w:val="center"/>
            </w:pPr>
          </w:p>
        </w:tc>
        <w:tc>
          <w:tcPr>
            <w:tcW w:w="9100" w:type="dxa"/>
          </w:tcPr>
          <w:p w14:paraId="233C7D3D" w14:textId="77777777" w:rsidR="00DE415B" w:rsidRDefault="00C877AF">
            <w:pPr>
              <w:pStyle w:val="CIBBullets"/>
            </w:pPr>
            <w:r>
              <w:rPr>
                <w:rFonts w:cs="Calibri"/>
              </w:rPr>
              <w:t>Le locataire peut résilier la convention à tout moment moyennant le respect d’un préavis de trois mois. Le délai de préavis prend cours le premier jour du mois qui suit le mois durant lequel le congé est donné. Le locataire sera redevable d’une indemnité d’un mois et demi, un mois ou un demi mois de loyer selon que la convention prend fin la première, la deuxième ou la troisième année</w:t>
            </w:r>
            <w:r>
              <w:rPr>
                <w:rFonts w:ascii="Calibri;sans-serif" w:hAnsi="Calibri;sans-serif" w:cs="Calibri;sans-serif"/>
              </w:rPr>
              <w:t xml:space="preserve">. </w:t>
            </w:r>
          </w:p>
        </w:tc>
      </w:tr>
      <w:tr w:rsidR="00DE415B" w14:paraId="113AFF2B" w14:textId="77777777">
        <w:tc>
          <w:tcPr>
            <w:tcW w:w="538" w:type="dxa"/>
          </w:tcPr>
          <w:p w14:paraId="493AD70E" w14:textId="77777777" w:rsidR="00DE415B" w:rsidRDefault="00DE415B">
            <w:pPr>
              <w:pStyle w:val="CIBTextBody"/>
              <w:snapToGrid w:val="0"/>
              <w:jc w:val="center"/>
            </w:pPr>
          </w:p>
        </w:tc>
        <w:tc>
          <w:tcPr>
            <w:tcW w:w="9100" w:type="dxa"/>
          </w:tcPr>
          <w:p w14:paraId="71590A2D" w14:textId="77777777" w:rsidR="00DE415B" w:rsidRDefault="00C877AF">
            <w:pPr>
              <w:pStyle w:val="CIBTextBody"/>
            </w:pPr>
            <w:r>
              <w:t>Le bail peut être prolongé une seule fois, uniquement par écrit et sous les mêmes conditions, sans que la durée totale du bail ne puisse être supérieure à trois ans.</w:t>
            </w:r>
          </w:p>
          <w:p w14:paraId="7FE8553B" w14:textId="77777777" w:rsidR="00DE415B" w:rsidRDefault="00DE415B">
            <w:pPr>
              <w:pStyle w:val="CIBTextBody"/>
              <w:rPr>
                <w:rFonts w:cs="Calibri"/>
              </w:rPr>
            </w:pPr>
          </w:p>
          <w:p w14:paraId="0F1AC66D" w14:textId="77777777" w:rsidR="00DE415B" w:rsidRDefault="00C877AF">
            <w:pPr>
              <w:pStyle w:val="CIBTextBody"/>
            </w:pPr>
            <w:r>
              <w:rPr>
                <w:rFonts w:cs="Calibri"/>
              </w:rPr>
              <w:t xml:space="preserve">A défaut d’un congé </w:t>
            </w:r>
            <w:bookmarkStart w:id="5" w:name="_Hlk535565634"/>
            <w:bookmarkEnd w:id="5"/>
            <w:r>
              <w:rPr>
                <w:rFonts w:cs="Calibri"/>
              </w:rPr>
              <w:t>adressé dans les délais, de prorogation valable ou si le locataire continue à occuper les lieux sans opposition du bailleur, la convention de bail est réputée avoir été conclue pour une période de neuf ans à compter de la date de la prise de cours du bail de courte durée originaire.  Dans ce cas, le loyer et les autres conditions restent identiques à ceux convenus dans la convention de bail de courte durée originaire,</w:t>
            </w:r>
            <w:r>
              <w:t xml:space="preserve"> sous réserve de l'application des règles obligatoires du décret flamand sur le bail d’habitation liées au bail de neuf ans. Lors de la conversion à un bail de neuf ans, les articles 16 à 20 du décret flamand sur le bail d’habitation s'appliquent, y compris les possibilités de résiliation du bailleur et l'indemnité en cas de résiliation par le locataire.</w:t>
            </w:r>
          </w:p>
        </w:tc>
      </w:tr>
    </w:tbl>
    <w:p w14:paraId="1F5BD79C" w14:textId="77777777" w:rsidR="00DE415B" w:rsidRDefault="00DE415B">
      <w:pPr>
        <w:pStyle w:val="CIBTextBody"/>
      </w:pPr>
    </w:p>
    <w:p w14:paraId="216B3DFC" w14:textId="77777777" w:rsidR="00DE415B" w:rsidRDefault="00C877AF">
      <w:pPr>
        <w:pStyle w:val="CIBHeading1"/>
        <w:keepLines/>
      </w:pPr>
      <w:bookmarkStart w:id="6" w:name="__RefHeading___Toc262345_1425809064"/>
      <w:bookmarkEnd w:id="6"/>
      <w:r>
        <w:t>Loyer</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39"/>
        <w:gridCol w:w="9099"/>
      </w:tblGrid>
      <w:tr w:rsidR="00DE415B" w14:paraId="6A9B860F" w14:textId="77777777">
        <w:tc>
          <w:tcPr>
            <w:tcW w:w="9638" w:type="dxa"/>
            <w:gridSpan w:val="2"/>
          </w:tcPr>
          <w:p w14:paraId="2A35BCDF" w14:textId="77777777" w:rsidR="00DE415B" w:rsidRDefault="00C877AF">
            <w:pPr>
              <w:pStyle w:val="CIBHeading2"/>
              <w:numPr>
                <w:ilvl w:val="1"/>
                <w:numId w:val="2"/>
              </w:numPr>
            </w:pPr>
            <w:r>
              <w:t>Montant</w:t>
            </w:r>
          </w:p>
        </w:tc>
      </w:tr>
      <w:tr w:rsidR="00DE415B" w14:paraId="14FEFFC7" w14:textId="77777777">
        <w:tc>
          <w:tcPr>
            <w:tcW w:w="539" w:type="dxa"/>
          </w:tcPr>
          <w:p w14:paraId="6B72DF7D" w14:textId="77777777" w:rsidR="00DE415B" w:rsidRDefault="00DE415B">
            <w:pPr>
              <w:pStyle w:val="TableContents"/>
              <w:snapToGrid w:val="0"/>
              <w:jc w:val="center"/>
            </w:pPr>
          </w:p>
        </w:tc>
        <w:tc>
          <w:tcPr>
            <w:tcW w:w="9099" w:type="dxa"/>
          </w:tcPr>
          <w:p w14:paraId="30F4A9C9" w14:textId="77777777" w:rsidR="00DE415B" w:rsidRDefault="00C877AF">
            <w:pPr>
              <w:pStyle w:val="TableContents"/>
            </w:pPr>
            <w:r>
              <w:t>Loyer de base total de .............................. EUR par ………………………… [</w:t>
            </w:r>
            <w:r>
              <w:rPr>
                <w:i/>
                <w:iCs/>
              </w:rPr>
              <w:t>période</w:t>
            </w:r>
            <w:r>
              <w:t>].</w:t>
            </w:r>
          </w:p>
          <w:p w14:paraId="352242BC" w14:textId="77777777" w:rsidR="00DE415B" w:rsidRDefault="00DE415B">
            <w:pPr>
              <w:rPr>
                <w:rFonts w:cs="Calibri"/>
              </w:rPr>
            </w:pPr>
          </w:p>
          <w:p w14:paraId="7E670168" w14:textId="77777777" w:rsidR="00DE415B" w:rsidRDefault="00C877AF">
            <w:r>
              <w:rPr>
                <w:rFonts w:cs="Calibri"/>
              </w:rPr>
              <w:t xml:space="preserve">Ce loyer est adapté annuellement tel que déterminé ci-après. Le loyer est majoré d’une éventuelle provision à titre de participation dans les frais et charges </w:t>
            </w:r>
            <w:bookmarkStart w:id="7" w:name="_Hlk535566103"/>
            <w:bookmarkEnd w:id="7"/>
            <w:r>
              <w:rPr>
                <w:rFonts w:cs="Calibri"/>
              </w:rPr>
              <w:t>pour les parties communes</w:t>
            </w:r>
            <w:r>
              <w:t>.</w:t>
            </w:r>
          </w:p>
          <w:p w14:paraId="50ADEE30" w14:textId="77777777" w:rsidR="00DE415B" w:rsidRDefault="00DE415B">
            <w:pPr>
              <w:pStyle w:val="TableContents"/>
            </w:pPr>
          </w:p>
          <w:p w14:paraId="3B978792" w14:textId="77777777" w:rsidR="00DE415B" w:rsidRDefault="00C877AF">
            <w:pPr>
              <w:pStyle w:val="TableContents"/>
            </w:pPr>
            <w:r>
              <w:rPr>
                <w:rFonts w:cs="Calibri"/>
              </w:rPr>
              <w:t xml:space="preserve">Le loyer doit être versé sur le compte bancaire du bailleur portant le numéro </w:t>
            </w:r>
            <w:r>
              <w:t xml:space="preserve">.................. ☐ </w:t>
            </w:r>
            <w:r>
              <w:rPr>
                <w:rFonts w:cs="Calibri"/>
              </w:rPr>
              <w:t>avant le premier jour ouvrable du mois auquel il se rapporte /</w:t>
            </w:r>
            <w:r>
              <w:t xml:space="preserve"> ☐ le: ............ [</w:t>
            </w:r>
            <w:r>
              <w:rPr>
                <w:i/>
                <w:iCs/>
              </w:rPr>
              <w:t>date</w:t>
            </w:r>
            <w:r>
              <w:t>].</w:t>
            </w:r>
          </w:p>
          <w:p w14:paraId="3F38C79A" w14:textId="77777777" w:rsidR="00DE415B" w:rsidRDefault="00C877AF">
            <w:pPr>
              <w:pStyle w:val="TableContents"/>
            </w:pPr>
            <w:r>
              <w:rPr>
                <w:rFonts w:cs="Calibri"/>
              </w:rPr>
              <w:t>Indice de base (= indice de santé) du mois :</w:t>
            </w:r>
            <w:r>
              <w:t xml:space="preserve"> …………………... = ............</w:t>
            </w:r>
          </w:p>
          <w:p w14:paraId="004E3771" w14:textId="77777777" w:rsidR="00DE415B" w:rsidRDefault="00DE415B">
            <w:pPr>
              <w:pStyle w:val="TableContents"/>
              <w:rPr>
                <w:rFonts w:cs="Calibri"/>
              </w:rPr>
            </w:pPr>
          </w:p>
          <w:p w14:paraId="53B18B05" w14:textId="77777777" w:rsidR="00DE415B" w:rsidRDefault="00C877AF">
            <w:pPr>
              <w:pStyle w:val="TableContents"/>
            </w:pPr>
            <w:r>
              <w:rPr>
                <w:rFonts w:cs="Calibri"/>
              </w:rPr>
              <w:t xml:space="preserve">Tout loyer </w:t>
            </w:r>
            <w:r>
              <w:rPr>
                <w:rFonts w:cs="Calibri"/>
                <w:lang w:val="fr-BE"/>
              </w:rPr>
              <w:t>et/ou des provisions, des forfaits, des r</w:t>
            </w:r>
            <w:r>
              <w:rPr>
                <w:lang w:val="fr-BE"/>
              </w:rPr>
              <w:t xml:space="preserve">èglements relatifs aux charges communes, </w:t>
            </w:r>
            <w:r>
              <w:rPr>
                <w:rFonts w:cs="Calibri"/>
              </w:rPr>
              <w:t>impayé dans les délais produira, de plein droit et sans mise en demeure, un intérêt de 1% par mois et sera majoré d’un montant forfaitaire égal à 10 % du loyer pour cause de frais administratif et de recouvrement</w:t>
            </w:r>
            <w:r>
              <w:t>.</w:t>
            </w:r>
          </w:p>
          <w:p w14:paraId="5D2F15A9" w14:textId="77777777" w:rsidR="00DE415B" w:rsidRDefault="00DE415B">
            <w:pPr>
              <w:pStyle w:val="TableContents"/>
            </w:pPr>
          </w:p>
          <w:p w14:paraId="725ECA42" w14:textId="77777777" w:rsidR="00DE415B" w:rsidRDefault="00C877AF">
            <w:r>
              <w:rPr>
                <w:b/>
                <w:bCs/>
                <w:lang w:val="fr-BE"/>
              </w:rPr>
              <w:t>Attention</w:t>
            </w:r>
            <w:r>
              <w:rPr>
                <w:lang w:val="fr-BE"/>
              </w:rPr>
              <w:t xml:space="preserve"> : si le bailleur agit en tant qu'entreprise (toute personne physique ou morale poursuivant de manière durable un but économique) et que le locataire est un consommateur :</w:t>
            </w:r>
          </w:p>
          <w:p w14:paraId="39824C53" w14:textId="77777777" w:rsidR="00DE415B" w:rsidRDefault="00C877AF">
            <w:r>
              <w:rPr>
                <w:lang w:val="fr-BE"/>
              </w:rPr>
              <w:t>En cas de non-paiement des loyers et/ou des provisions, des forfaits, des règlements relatifs aux charges communes, le bailleur enverra une mise en demeure gratuite sous la forme d'un 1er rappel.</w:t>
            </w:r>
          </w:p>
          <w:p w14:paraId="56B6D9DA" w14:textId="77777777" w:rsidR="00DE415B" w:rsidRDefault="00DE415B">
            <w:pPr>
              <w:rPr>
                <w:lang w:val="fr-BE"/>
              </w:rPr>
            </w:pPr>
          </w:p>
          <w:p w14:paraId="3FD067E5" w14:textId="77777777" w:rsidR="00DE415B" w:rsidRDefault="00C877AF">
            <w:r>
              <w:rPr>
                <w:lang w:val="fr-BE"/>
              </w:rPr>
              <w:t>Si aucun paiement (intégral) des loyers et/ou des provisions, des forfaits, des règlements relatifs aux charges communes dus n'intervient dans les quatorze jours calendrier suivant la mise en demeure susmentionnée (ce délai commençant à courir le troisième jour ouvrable après l'envoi, ou le premier jour après l'envoi en cas de mise en demeure électronique), le locataire est redevable :</w:t>
            </w:r>
          </w:p>
          <w:p w14:paraId="392EA504" w14:textId="77777777" w:rsidR="00DE415B" w:rsidRDefault="00C877AF">
            <w:pPr>
              <w:rPr>
                <w:lang w:val="fr-BE"/>
              </w:rPr>
            </w:pPr>
            <w:r>
              <w:rPr>
                <w:lang w:val="fr-BE"/>
              </w:rPr>
              <w:t>1/ un intérêt de retard au taux d'intérêt de référence majoré de huit points de pourcentage tel que visé à l'article 5 paragraphe 2 de la loi du 2 août 2002 relative à la lutte contre le retard de paiement dans les transactions commerciales, calculé sur le montant restant à payer, ainsi que</w:t>
            </w:r>
          </w:p>
          <w:p w14:paraId="4D7D68B6" w14:textId="77777777" w:rsidR="00DE415B" w:rsidRDefault="00C877AF">
            <w:pPr>
              <w:rPr>
                <w:lang w:val="fr-BE"/>
              </w:rPr>
            </w:pPr>
            <w:r>
              <w:rPr>
                <w:lang w:val="fr-BE"/>
              </w:rPr>
              <w:t>2/ une indemnité forfaitaire estimée comme suit :</w:t>
            </w:r>
          </w:p>
          <w:p w14:paraId="5F26FB49" w14:textId="77777777" w:rsidR="00DE415B" w:rsidRDefault="00C877AF">
            <w:pPr>
              <w:rPr>
                <w:lang w:val="fr-BE"/>
              </w:rPr>
            </w:pPr>
            <w:r>
              <w:rPr>
                <w:lang w:val="fr-BE"/>
              </w:rPr>
              <w:t>*20 € si le montant restant dû est inférieur ou égal à 150 €,</w:t>
            </w:r>
          </w:p>
          <w:p w14:paraId="7583124F" w14:textId="77777777" w:rsidR="00DE415B" w:rsidRDefault="00C877AF">
            <w:pPr>
              <w:rPr>
                <w:lang w:val="fr-BE"/>
              </w:rPr>
            </w:pPr>
            <w:r>
              <w:rPr>
                <w:lang w:val="fr-BE"/>
              </w:rPr>
              <w:t>*30 € plus 10% du montant dû sur la tranche comprise entre 150.01 et 500 € si le montant restant dû est compris entre 150.01 et 500 €,</w:t>
            </w:r>
          </w:p>
          <w:p w14:paraId="40624507" w14:textId="77777777" w:rsidR="00DE415B" w:rsidRDefault="00C877AF">
            <w:pPr>
              <w:rPr>
                <w:lang w:val="fr-BE"/>
              </w:rPr>
            </w:pPr>
            <w:r>
              <w:rPr>
                <w:lang w:val="fr-BE"/>
              </w:rPr>
              <w:t>*65 € plus 5 % du montant dû sur la tranche supérieure à 500 € avec un maximum de 2 000 € si le montant restant dû est supérieur à 500 €.</w:t>
            </w:r>
          </w:p>
        </w:tc>
      </w:tr>
      <w:tr w:rsidR="00DE415B" w14:paraId="49947693" w14:textId="77777777">
        <w:tc>
          <w:tcPr>
            <w:tcW w:w="9638" w:type="dxa"/>
            <w:gridSpan w:val="2"/>
          </w:tcPr>
          <w:p w14:paraId="15A72DCB" w14:textId="77777777" w:rsidR="00DE415B" w:rsidRDefault="00C877AF">
            <w:pPr>
              <w:pStyle w:val="CIBHeading2"/>
              <w:numPr>
                <w:ilvl w:val="1"/>
                <w:numId w:val="2"/>
              </w:numPr>
              <w:rPr>
                <w:rFonts w:cs="Calibri"/>
              </w:rPr>
            </w:pPr>
            <w:r>
              <w:rPr>
                <w:rFonts w:cs="Calibri"/>
              </w:rPr>
              <w:t>Indexation du loyer</w:t>
            </w:r>
          </w:p>
        </w:tc>
      </w:tr>
      <w:tr w:rsidR="00DE415B" w14:paraId="14B29898" w14:textId="77777777">
        <w:tc>
          <w:tcPr>
            <w:tcW w:w="539" w:type="dxa"/>
          </w:tcPr>
          <w:p w14:paraId="5F95B739" w14:textId="77777777" w:rsidR="00DE415B" w:rsidRDefault="00DE415B">
            <w:pPr>
              <w:pStyle w:val="TableContents"/>
              <w:snapToGrid w:val="0"/>
              <w:jc w:val="center"/>
            </w:pPr>
          </w:p>
        </w:tc>
        <w:tc>
          <w:tcPr>
            <w:tcW w:w="9099" w:type="dxa"/>
          </w:tcPr>
          <w:p w14:paraId="0DA2ED09" w14:textId="77777777" w:rsidR="00DE415B" w:rsidRDefault="00C877AF">
            <w:pPr>
              <w:pStyle w:val="TableContents"/>
            </w:pPr>
            <w:r>
              <w:rPr>
                <w:rFonts w:cs="Calibri"/>
              </w:rPr>
              <w:t xml:space="preserve">Le loyer est adapté annuellement, à la date anniversaire de la prise d’effet de la convention, à l’indice santé dans les conditions prévues à l’article 34 du décret flamand du 9 novembre 2018 sur le </w:t>
            </w:r>
            <w:r>
              <w:rPr>
                <w:rFonts w:cs="Calibri"/>
              </w:rPr>
              <w:lastRenderedPageBreak/>
              <w:t>bail d’habitation et selon la formule suivante</w:t>
            </w:r>
            <w:r>
              <w:t xml:space="preserve">: </w:t>
            </w:r>
          </w:p>
          <w:p w14:paraId="3E6C3841" w14:textId="77777777" w:rsidR="00DE415B" w:rsidRDefault="00DE415B">
            <w:pPr>
              <w:pStyle w:val="TableContents"/>
            </w:pPr>
          </w:p>
          <w:p w14:paraId="58B6E21D" w14:textId="77777777" w:rsidR="00DE415B" w:rsidRDefault="00C877AF">
            <w:pPr>
              <w:pStyle w:val="TableContents"/>
              <w:jc w:val="center"/>
            </w:pPr>
            <w:r>
              <w:rPr>
                <w:u w:val="single"/>
              </w:rPr>
              <w:t>Loyer de base x nouvel index (= indice santé)</w:t>
            </w:r>
          </w:p>
          <w:p w14:paraId="7B0D5DD4" w14:textId="77777777" w:rsidR="00DE415B" w:rsidRDefault="00C877AF">
            <w:pPr>
              <w:pStyle w:val="TableContents"/>
              <w:jc w:val="center"/>
            </w:pPr>
            <w:r>
              <w:t>indice de base</w:t>
            </w:r>
          </w:p>
          <w:p w14:paraId="4AD5926A" w14:textId="77777777" w:rsidR="00DE415B" w:rsidRDefault="00DE415B">
            <w:pPr>
              <w:pStyle w:val="TableContents"/>
            </w:pPr>
          </w:p>
          <w:p w14:paraId="7E5EC4D8" w14:textId="77777777" w:rsidR="00DE415B" w:rsidRDefault="00C877AF">
            <w:r>
              <w:rPr>
                <w:rFonts w:cs="Calibri"/>
              </w:rPr>
              <w:t xml:space="preserve">Dans cette formule, l’indice de base </w:t>
            </w:r>
            <w:bookmarkStart w:id="8" w:name="_Hlk535566119"/>
            <w:bookmarkEnd w:id="8"/>
            <w:r>
              <w:rPr>
                <w:rFonts w:cs="Calibri"/>
              </w:rPr>
              <w:t xml:space="preserve">est l’indice santé du mois qui précède </w:t>
            </w:r>
            <w:r>
              <w:rPr>
                <w:rFonts w:ascii="Verdana;sans-serif" w:hAnsi="Verdana;sans-serif" w:cs="Verdana;sans-serif"/>
                <w:color w:val="000000"/>
                <w:sz w:val="18"/>
              </w:rPr>
              <w:t>le mois de l'entrée en vigueur du bail</w:t>
            </w:r>
            <w:r>
              <w:rPr>
                <w:rFonts w:cs="Calibri"/>
              </w:rPr>
              <w:t>. L’indice nouveau est celui du mois qui précède la date anniversaire de la prise de cours de la convention. La demande d’adaptation doit être adressée par écrit à l’autre partie et ne peut rétroagir que pour les trois mois qui précèdent celui de la demande</w:t>
            </w:r>
            <w:r>
              <w:t>.</w:t>
            </w:r>
          </w:p>
        </w:tc>
      </w:tr>
      <w:tr w:rsidR="00DE415B" w14:paraId="3E671F06" w14:textId="77777777">
        <w:tc>
          <w:tcPr>
            <w:tcW w:w="9638" w:type="dxa"/>
            <w:gridSpan w:val="2"/>
          </w:tcPr>
          <w:p w14:paraId="2294B817" w14:textId="77777777" w:rsidR="00DE415B" w:rsidRDefault="00C877AF">
            <w:pPr>
              <w:pStyle w:val="CIBHeading2"/>
              <w:numPr>
                <w:ilvl w:val="1"/>
                <w:numId w:val="2"/>
              </w:numPr>
            </w:pPr>
            <w:r>
              <w:lastRenderedPageBreak/>
              <w:t>Révision du loyer</w:t>
            </w:r>
          </w:p>
        </w:tc>
      </w:tr>
      <w:tr w:rsidR="00DE415B" w14:paraId="3F04F9FF" w14:textId="77777777">
        <w:tc>
          <w:tcPr>
            <w:tcW w:w="539" w:type="dxa"/>
          </w:tcPr>
          <w:p w14:paraId="151E0CC3" w14:textId="77777777" w:rsidR="00DE415B" w:rsidRDefault="00DE415B">
            <w:pPr>
              <w:pStyle w:val="TableContents"/>
              <w:snapToGrid w:val="0"/>
              <w:jc w:val="center"/>
            </w:pPr>
          </w:p>
        </w:tc>
        <w:tc>
          <w:tcPr>
            <w:tcW w:w="9099" w:type="dxa"/>
          </w:tcPr>
          <w:p w14:paraId="3CDC57AD" w14:textId="77777777" w:rsidR="00DE415B" w:rsidRDefault="00C877AF">
            <w:pPr>
              <w:pStyle w:val="CIBTextBody"/>
            </w:pPr>
            <w:r>
              <w:t xml:space="preserve">Les parties peuvent, entre le neuvième et le sixième mois qui précède l’expiration de chaque triennat, convenir que le loyer sera revu. </w:t>
            </w:r>
          </w:p>
          <w:p w14:paraId="6C1C6295" w14:textId="77777777" w:rsidR="00DE415B" w:rsidRDefault="00DE415B">
            <w:pPr>
              <w:pStyle w:val="CIBTextBody"/>
            </w:pPr>
          </w:p>
          <w:p w14:paraId="17FEED0F" w14:textId="77777777" w:rsidR="00DE415B" w:rsidRDefault="00C877AF">
            <w:pPr>
              <w:pStyle w:val="CIBTextBody"/>
            </w:pPr>
            <w:r>
              <w:t>A défaut d’accord, le juge pourra accorder une révision du loyer s’il est établi que, par le fait de circonstances nouvelles, la valeur locative normale du bien loué est supérieure ou inférieure d’au moins 20 % au loyer contractuellement exigible au moment de l’introduction de la demande. Le juge pourra également accorder une augmentation de loyer au bailleur si celui-ci établit que la valeur locative normale du bien loué a augmenté de 10 % au moins, en raison de travaux effectués à ses frais mais à l’exception des travaux rendus nécessaires pour mettre le bien en conformité avec les exigences de sécurité, de salubrité et d’habitabilité.</w:t>
            </w:r>
          </w:p>
          <w:p w14:paraId="29D926E7" w14:textId="77777777" w:rsidR="00DE415B" w:rsidRDefault="00DE415B">
            <w:pPr>
              <w:pStyle w:val="CIBTextBody"/>
            </w:pPr>
          </w:p>
          <w:p w14:paraId="0AB62637" w14:textId="77777777" w:rsidR="00DE415B" w:rsidRDefault="00C877AF">
            <w:pPr>
              <w:pStyle w:val="CIBTextBody"/>
            </w:pPr>
            <w:r>
              <w:t>Ces actions ne peuvent être intentées qu’entre le sixième et le troisième mois qui précède l’expiration du triennat en cours.</w:t>
            </w:r>
          </w:p>
          <w:p w14:paraId="08E4CB99" w14:textId="77777777" w:rsidR="00DE415B" w:rsidRDefault="00DE415B">
            <w:pPr>
              <w:pStyle w:val="CIBTextBody"/>
            </w:pPr>
          </w:p>
          <w:p w14:paraId="4C636839" w14:textId="77777777" w:rsidR="00DE415B" w:rsidRDefault="00C877AF">
            <w:pPr>
              <w:pStyle w:val="CIBTextBody"/>
            </w:pPr>
            <w:r>
              <w:t xml:space="preserve">Toutefois, les parties peuvent convenir à tout moment que le loyer sera revu parce que des investissements économiseurs d’énergie, à savoir des investissements qui améliorent la performance énergétique du bien au sens de l’article 1.1.3, 42 °/1 du Décret Energie du 8 mai 2009, ont été réalisés dans le bien, à l’exception des travaux rendus nécessaires pour mettre le bien en conformité avec les exigences de sécurité, de salubrité et d’habitabilité. </w:t>
            </w:r>
          </w:p>
          <w:p w14:paraId="1CA24307" w14:textId="77777777" w:rsidR="00DE415B" w:rsidRDefault="00DE415B">
            <w:pPr>
              <w:pStyle w:val="CIBTextBody"/>
            </w:pPr>
          </w:p>
          <w:p w14:paraId="17F221BC" w14:textId="77777777" w:rsidR="00DE415B" w:rsidRDefault="00C877AF">
            <w:pPr>
              <w:pStyle w:val="CIBTextBody"/>
            </w:pPr>
            <w:r>
              <w:rPr>
                <w:rFonts w:cs="Calibri"/>
              </w:rPr>
              <w:t>Le loyer révisé s’appliquera à partir du mois qui suit celui où les investissements économiseurs d’énergie ont été entièrement réalisés</w:t>
            </w:r>
            <w:r>
              <w:t>.</w:t>
            </w:r>
          </w:p>
        </w:tc>
      </w:tr>
    </w:tbl>
    <w:p w14:paraId="3CF7772A" w14:textId="77777777" w:rsidR="00DE415B" w:rsidRDefault="00DE415B">
      <w:pPr>
        <w:pStyle w:val="CIBTextBody"/>
      </w:pPr>
    </w:p>
    <w:p w14:paraId="7CA363B1" w14:textId="77777777" w:rsidR="00DE415B" w:rsidRDefault="00C877AF">
      <w:pPr>
        <w:pStyle w:val="CIBHeading1"/>
      </w:pPr>
      <w:bookmarkStart w:id="9" w:name="__RefHeading___Toc262347_1425809064"/>
      <w:bookmarkEnd w:id="9"/>
      <w:r>
        <w:lastRenderedPageBreak/>
        <w:t>Garantie locative</w:t>
      </w:r>
    </w:p>
    <w:p w14:paraId="23346A8C" w14:textId="77777777" w:rsidR="00DE415B" w:rsidRDefault="00C877AF">
      <w:pPr>
        <w:pStyle w:val="CIBHeading2"/>
        <w:keepNext/>
        <w:numPr>
          <w:ilvl w:val="1"/>
          <w:numId w:val="2"/>
        </w:numPr>
      </w:pPr>
      <w:r>
        <w:rPr>
          <w:rFonts w:cs="Calibri"/>
        </w:rPr>
        <w:t>Type de garantie locative (choisissez A, B ou C)</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35"/>
        <w:gridCol w:w="9103"/>
      </w:tblGrid>
      <w:tr w:rsidR="00DE415B" w14:paraId="7EF1740F" w14:textId="77777777">
        <w:tc>
          <w:tcPr>
            <w:tcW w:w="535" w:type="dxa"/>
          </w:tcPr>
          <w:p w14:paraId="2CE85068" w14:textId="77777777" w:rsidR="00DE415B" w:rsidRDefault="00DE415B">
            <w:pPr>
              <w:pStyle w:val="CIBTextBody"/>
              <w:keepNext/>
              <w:snapToGrid w:val="0"/>
              <w:jc w:val="center"/>
            </w:pPr>
          </w:p>
        </w:tc>
        <w:tc>
          <w:tcPr>
            <w:tcW w:w="9103" w:type="dxa"/>
          </w:tcPr>
          <w:p w14:paraId="67616D8F" w14:textId="77777777" w:rsidR="00DE415B" w:rsidRDefault="00C877AF">
            <w:pPr>
              <w:pStyle w:val="TableContents"/>
              <w:rPr>
                <w:b/>
                <w:bCs/>
              </w:rPr>
            </w:pPr>
            <w:r>
              <w:rPr>
                <w:b/>
                <w:bCs/>
              </w:rPr>
              <w:t>A. Compte individualisé</w:t>
            </w:r>
          </w:p>
          <w:p w14:paraId="1FB5079A" w14:textId="77777777" w:rsidR="00DE415B" w:rsidRDefault="00C877AF">
            <w:pPr>
              <w:pStyle w:val="TableContents"/>
            </w:pPr>
            <w:r>
              <w:t>Le locataire doit fournir une garantie de 3</w:t>
            </w:r>
            <w:r>
              <w:rPr>
                <w:rFonts w:cs="Calibri"/>
              </w:rPr>
              <w:t xml:space="preserve"> mois de loyer, à savoir une garantie locative de </w:t>
            </w:r>
            <w:r>
              <w:t xml:space="preserve">.............................. EUR </w:t>
            </w:r>
            <w:r>
              <w:rPr>
                <w:rFonts w:cs="Calibri"/>
              </w:rPr>
              <w:t>déposée sur un compte bloqué individualisé à son nom. Les intérêts produits sont capitalisés au profit du locataire. Le bailleur acquiert privilège sur l’actif du compte pour toute créance résultant de l’inexécution totale ou partielle des obligations du locataire</w:t>
            </w:r>
            <w:r>
              <w:t>.</w:t>
            </w:r>
          </w:p>
        </w:tc>
      </w:tr>
      <w:tr w:rsidR="00DE415B" w14:paraId="0B5C3C30" w14:textId="77777777">
        <w:tc>
          <w:tcPr>
            <w:tcW w:w="535" w:type="dxa"/>
          </w:tcPr>
          <w:p w14:paraId="0FFE70D8" w14:textId="77777777" w:rsidR="00DE415B" w:rsidRDefault="00DE415B">
            <w:pPr>
              <w:pStyle w:val="CIBTextBody"/>
              <w:keepNext/>
              <w:snapToGrid w:val="0"/>
              <w:jc w:val="center"/>
            </w:pPr>
          </w:p>
        </w:tc>
        <w:tc>
          <w:tcPr>
            <w:tcW w:w="9103" w:type="dxa"/>
          </w:tcPr>
          <w:p w14:paraId="2F3BB8A8" w14:textId="77777777" w:rsidR="00DE415B" w:rsidRDefault="00C877AF">
            <w:pPr>
              <w:pStyle w:val="TableContents"/>
            </w:pPr>
            <w:r>
              <w:rPr>
                <w:b/>
                <w:bCs/>
              </w:rPr>
              <w:t>B. Institution de sûreté réelle</w:t>
            </w:r>
          </w:p>
          <w:p w14:paraId="2127C2A0" w14:textId="77777777" w:rsidR="00DE415B" w:rsidRDefault="00C877AF">
            <w:pPr>
              <w:pStyle w:val="TableContents"/>
            </w:pPr>
            <w:r>
              <w:t xml:space="preserve">Le locataire doit fournir une garantie de 3 </w:t>
            </w:r>
            <w:r>
              <w:rPr>
                <w:rFonts w:cs="Calibri"/>
              </w:rPr>
              <w:t>mois de loyer, à savoir une garantie locative de</w:t>
            </w:r>
            <w:r>
              <w:t xml:space="preserve"> .............................. EUR,</w:t>
            </w:r>
            <w:r>
              <w:rPr>
                <w:rFonts w:cs="Calibri"/>
              </w:rPr>
              <w:t xml:space="preserve"> prenant la forme d’une sûreté réelle au nom du locataire auprès d’une institution financière</w:t>
            </w:r>
            <w:r>
              <w:t xml:space="preserve"> ...............................</w:t>
            </w:r>
          </w:p>
          <w:p w14:paraId="0D623371" w14:textId="77777777" w:rsidR="00DE415B" w:rsidRDefault="00C877AF">
            <w:pPr>
              <w:pStyle w:val="TableContents"/>
            </w:pPr>
            <w:r>
              <w:rPr>
                <w:rFonts w:cs="Calibri"/>
              </w:rPr>
              <w:t>Les intérêts réalisés sont capitalisés en faveur du locataire. Les intérêts produits sont capitalisés au profit du locataire. Le bailleur acquiert privilège sur la sûreté réelle pour toute créance résultant de l’inexécution totale ou partielle des obligations du locataire.</w:t>
            </w:r>
            <w:r>
              <w:t xml:space="preserve"> </w:t>
            </w:r>
          </w:p>
        </w:tc>
      </w:tr>
      <w:tr w:rsidR="00DE415B" w14:paraId="0A1EC18A" w14:textId="77777777">
        <w:tc>
          <w:tcPr>
            <w:tcW w:w="535" w:type="dxa"/>
          </w:tcPr>
          <w:p w14:paraId="6C7DB183" w14:textId="77777777" w:rsidR="00DE415B" w:rsidRDefault="00DE415B">
            <w:pPr>
              <w:pStyle w:val="CIBTextBody"/>
              <w:snapToGrid w:val="0"/>
              <w:jc w:val="center"/>
            </w:pPr>
          </w:p>
        </w:tc>
        <w:tc>
          <w:tcPr>
            <w:tcW w:w="9103" w:type="dxa"/>
          </w:tcPr>
          <w:p w14:paraId="2D0FD1A6" w14:textId="77777777" w:rsidR="00DE415B" w:rsidRDefault="00C877AF">
            <w:pPr>
              <w:pStyle w:val="TableContents"/>
            </w:pPr>
            <w:r>
              <w:rPr>
                <w:b/>
                <w:bCs/>
              </w:rPr>
              <w:t>C. Garantie par le CPAS</w:t>
            </w:r>
          </w:p>
          <w:p w14:paraId="52EA85E0" w14:textId="77777777" w:rsidR="00DE415B" w:rsidRDefault="00C877AF">
            <w:pPr>
              <w:pStyle w:val="TableContents"/>
            </w:pPr>
            <w:r>
              <w:t xml:space="preserve">Le locataire doit fournir une garantie de 3 </w:t>
            </w:r>
            <w:r>
              <w:rPr>
                <w:rFonts w:cs="Calibri"/>
              </w:rPr>
              <w:t xml:space="preserve">mois de loyer, à savoir une garantie locative de </w:t>
            </w:r>
            <w:r>
              <w:t>.............................. EUR</w:t>
            </w:r>
            <w:r>
              <w:rPr>
                <w:rFonts w:cs="Calibri"/>
              </w:rPr>
              <w:t>, délivrée par le CPAS de</w:t>
            </w:r>
            <w:r>
              <w:t xml:space="preserve"> .............................. </w:t>
            </w:r>
            <w:r>
              <w:rPr>
                <w:rFonts w:cs="Calibri"/>
              </w:rPr>
              <w:t>et résultant d’un contrat type conclu entre un CPAS et une institution financière, cette dernière s’engageant à payer les sommes dues au bailleur en exécution du présent contrat de bail sur présentation d’un accord des parties ou d’une décision judiciaire</w:t>
            </w:r>
            <w:r>
              <w:rPr>
                <w:rStyle w:val="FootnoteAnchor"/>
              </w:rPr>
              <w:footnoteReference w:id="1"/>
            </w:r>
            <w:r>
              <w:t>.</w:t>
            </w:r>
          </w:p>
        </w:tc>
      </w:tr>
    </w:tbl>
    <w:p w14:paraId="58F37278" w14:textId="77777777" w:rsidR="00DE415B" w:rsidRDefault="00DE415B">
      <w:pPr>
        <w:pStyle w:val="CIBTextBody"/>
      </w:pPr>
    </w:p>
    <w:p w14:paraId="0E7B4D4C" w14:textId="77777777" w:rsidR="00DE415B" w:rsidRDefault="00C877AF">
      <w:pPr>
        <w:pStyle w:val="CIBHeading2"/>
        <w:numPr>
          <w:ilvl w:val="1"/>
          <w:numId w:val="2"/>
        </w:numPr>
      </w:pPr>
      <w:r>
        <w:t xml:space="preserve">Moyennant l’accord du bailleur, la garantie peut aussi être accordée </w:t>
      </w:r>
      <w:bookmarkStart w:id="10" w:name="_Hlk534979460"/>
      <w:bookmarkEnd w:id="10"/>
      <w:r>
        <w:t>par une caution par une personne physique ou morale. La caution se rapporte à toutes les obligations qui découlent de la convention de bail</w:t>
      </w:r>
      <w:bookmarkStart w:id="11" w:name="_Hlk535566179"/>
      <w:bookmarkEnd w:id="11"/>
      <w:r>
        <w:t>, étant entendu que le montant reste limité à un maximum de 3 mois de loyer.</w:t>
      </w:r>
    </w:p>
    <w:p w14:paraId="2B511F13" w14:textId="77777777" w:rsidR="00DE415B" w:rsidRDefault="00DE415B">
      <w:pPr>
        <w:pStyle w:val="CIBTextBody"/>
      </w:pPr>
    </w:p>
    <w:p w14:paraId="6221D3CC" w14:textId="77777777" w:rsidR="00DE415B" w:rsidRDefault="00C877AF">
      <w:pPr>
        <w:pStyle w:val="CIBHeading2"/>
        <w:numPr>
          <w:ilvl w:val="1"/>
          <w:numId w:val="2"/>
        </w:numPr>
      </w:pPr>
      <w:r>
        <w:rPr>
          <w:rFonts w:cs="Calibri"/>
        </w:rPr>
        <w:t>Cette garantie locative vise à assurer que le locataire respecte les obligations qui découlent de cette convention. Cette garantie sera libérée sur présentation d'un accord écrit entre le locataire et le bailleur, sous déduction des éventuelles sommes restant dues, ou d'une copie d'une décision judiciaire exécutoire. La garantie locative ne peut pas être imputée au paiement du loyer ou de quelconques autres frais</w:t>
      </w:r>
      <w:r>
        <w:t>.</w:t>
      </w:r>
    </w:p>
    <w:p w14:paraId="46C72648" w14:textId="77777777" w:rsidR="00DE415B" w:rsidRDefault="00DE415B">
      <w:pPr>
        <w:pStyle w:val="CIBTextBody"/>
      </w:pPr>
    </w:p>
    <w:p w14:paraId="61146495" w14:textId="77777777" w:rsidR="00DE415B" w:rsidRDefault="00C877AF">
      <w:pPr>
        <w:pStyle w:val="CIBHeading1"/>
      </w:pPr>
      <w:bookmarkStart w:id="12" w:name="__RefHeading___Toc262349_1425809064"/>
      <w:bookmarkEnd w:id="12"/>
      <w:r>
        <w:t>État du bien – état des lieux</w:t>
      </w:r>
    </w:p>
    <w:p w14:paraId="66638C75" w14:textId="77777777" w:rsidR="00DE415B" w:rsidRDefault="00C877AF">
      <w:pPr>
        <w:pStyle w:val="CIBTextBody"/>
      </w:pPr>
      <w:r>
        <w:rPr>
          <w:rFonts w:cs="Calibri"/>
        </w:rPr>
        <w:t>Le locataire déclare avoir visité le bien loué, l’avoir reçu en bon état d’entretien et n’avoir constaté aucun vice apparent, sauf ceux figurant sur l’état des lieux. Il reconnaît que le bien loué répond aux exigences élémentaires en matière de sécurité, de salubrité et d’habitabilité visées à l’article 5 du Codex du logement flamand</w:t>
      </w:r>
      <w:r>
        <w:t>.</w:t>
      </w:r>
    </w:p>
    <w:p w14:paraId="141046AA" w14:textId="77777777" w:rsidR="00DE415B" w:rsidRDefault="00DE415B">
      <w:pPr>
        <w:pStyle w:val="CIBTextBody"/>
      </w:pPr>
    </w:p>
    <w:p w14:paraId="4F739949" w14:textId="77777777" w:rsidR="00DE415B" w:rsidRDefault="00C877AF">
      <w:pPr>
        <w:pStyle w:val="CIBBullets"/>
      </w:pPr>
      <w:r>
        <w:rPr>
          <w:i/>
        </w:rPr>
        <w:t>Etat des lieux d’entrée</w:t>
      </w:r>
      <w:r>
        <w:t>:</w:t>
      </w:r>
    </w:p>
    <w:p w14:paraId="20CC61D5" w14:textId="77777777" w:rsidR="00DE415B" w:rsidRDefault="00DE415B">
      <w:pPr>
        <w:pStyle w:val="CIBTextBody"/>
      </w:pPr>
    </w:p>
    <w:p w14:paraId="5BD1F9D3" w14:textId="77777777" w:rsidR="00DE415B" w:rsidRDefault="00C877AF">
      <w:r>
        <w:rPr>
          <w:rFonts w:cs="Calibri"/>
        </w:rPr>
        <w:t xml:space="preserve">Conformément à l’article 9, § 1 du décret flamand du 9 novembre 2018 sur le bail d’habitation, un état des lieux détaillé est établi </w:t>
      </w:r>
      <w:bookmarkStart w:id="13" w:name="_Hlk521926197"/>
      <w:bookmarkEnd w:id="13"/>
      <w:r>
        <w:rPr>
          <w:rFonts w:cs="Calibri"/>
        </w:rPr>
        <w:t xml:space="preserve">à frais partagés à l’entrée pendant la période durant laquelle les locaux sont encore inoccupés ou pendant le premier mois d’occupation. Les parties désignent à cette fin </w:t>
      </w:r>
      <w:r>
        <w:t>.......................................... [</w:t>
      </w:r>
      <w:r>
        <w:rPr>
          <w:i/>
          <w:iCs/>
        </w:rPr>
        <w:t>expert</w:t>
      </w:r>
      <w:r>
        <w:t xml:space="preserve">]. Le coût de la réalisation de l’état des lieux sera supporté par moitié par chacune des parties. </w:t>
      </w:r>
    </w:p>
    <w:p w14:paraId="2169FE81" w14:textId="77777777" w:rsidR="00DE415B" w:rsidRDefault="00C877AF">
      <w:pPr>
        <w:pStyle w:val="CIBTextBody"/>
      </w:pPr>
      <w:r>
        <w:rPr>
          <w:rFonts w:cs="Calibri"/>
        </w:rPr>
        <w:lastRenderedPageBreak/>
        <w:t>L’état des lieux fait partie intégrante de cette convention et sera soumis à l’enregistrement</w:t>
      </w:r>
      <w:r>
        <w:t>.</w:t>
      </w:r>
    </w:p>
    <w:p w14:paraId="7A554F16" w14:textId="77777777" w:rsidR="00DE415B" w:rsidRDefault="00DE415B">
      <w:pPr>
        <w:pStyle w:val="CIBTextBody"/>
      </w:pPr>
    </w:p>
    <w:p w14:paraId="35C7EFFC" w14:textId="77777777" w:rsidR="00DE415B" w:rsidRDefault="00C877AF">
      <w:pPr>
        <w:pStyle w:val="CIBBullets"/>
      </w:pPr>
      <w:r>
        <w:t>Etat des lieux de sortie</w:t>
      </w:r>
    </w:p>
    <w:p w14:paraId="524E6D17" w14:textId="77777777" w:rsidR="00DE415B" w:rsidRDefault="00DE415B">
      <w:pPr>
        <w:pStyle w:val="CIBBullets"/>
        <w:numPr>
          <w:ilvl w:val="0"/>
          <w:numId w:val="0"/>
        </w:numPr>
        <w:ind w:left="720"/>
      </w:pPr>
    </w:p>
    <w:p w14:paraId="25BBDD54" w14:textId="77777777" w:rsidR="00DE415B" w:rsidRDefault="00C877AF">
      <w:pPr>
        <w:pStyle w:val="CIBTextBody"/>
        <w:rPr>
          <w:rFonts w:cs="Calibri"/>
        </w:rPr>
      </w:pPr>
      <w:r>
        <w:rPr>
          <w:rFonts w:cs="Calibri"/>
        </w:rPr>
        <w:t xml:space="preserve">Au terme de l’article 39, § 2 du décret flamand du 9 novembre 2018 sur le bail d’habitation, les parties disposent du droit de solliciter la réalisation d’un état des lieux de sortie détaillé, contradictoirement et à frais commun, à la fin de la location et au plus tard au moment de la remise et de l’acception des clés du logement. </w:t>
      </w:r>
    </w:p>
    <w:p w14:paraId="3326AE6B" w14:textId="77777777" w:rsidR="00DE415B" w:rsidRDefault="00DE415B">
      <w:pPr>
        <w:pStyle w:val="CIBTextBody"/>
      </w:pPr>
    </w:p>
    <w:p w14:paraId="6DFDFC9C" w14:textId="77777777" w:rsidR="00DE415B" w:rsidRDefault="00C877AF">
      <w:pPr>
        <w:pStyle w:val="CIBHeading1"/>
      </w:pPr>
      <w:bookmarkStart w:id="14" w:name="__RefHeading___Toc262351_1425809064"/>
      <w:bookmarkEnd w:id="14"/>
      <w:r>
        <w:t>Entretien et réparations</w:t>
      </w:r>
    </w:p>
    <w:p w14:paraId="43D0E049" w14:textId="77777777" w:rsidR="00DE415B" w:rsidRDefault="00C877AF">
      <w:pPr>
        <w:pStyle w:val="CIBTextBody"/>
      </w:pPr>
      <w:bookmarkStart w:id="15" w:name="_Hlk535566923"/>
      <w:bookmarkEnd w:id="15"/>
      <w:r>
        <w:t xml:space="preserve">Le bailleur est tenu de délivrer la chose en bon état de réparations de toute espèce. Il doit entretenir le bien pour le maintenir en bon état et y faire, pendant la durée du bail, toutes les réparations qui peuvent devenir nécessaires, autres que les réparations qui sont à charge du locataire. </w:t>
      </w:r>
    </w:p>
    <w:p w14:paraId="3F3934D9" w14:textId="77777777" w:rsidR="00DE415B" w:rsidRDefault="00DE415B">
      <w:pPr>
        <w:pStyle w:val="CIBTextBody"/>
      </w:pPr>
    </w:p>
    <w:p w14:paraId="10AD4AFE" w14:textId="77777777" w:rsidR="00DE415B" w:rsidRDefault="00C877AF">
      <w:pPr>
        <w:pStyle w:val="CIBTextBody"/>
      </w:pPr>
      <w:r>
        <w:t>Si, en cours de location, le bien requiert des réparations urgentes qui ne peuvent être remises jusqu’à la fin de la location, le locataire doit les tolérer, quels que soient les inconvénients qu’il devra subir, même s’il sera privé de la jouissance d’une partie du bien loué pendant les réparations. Au cas où les réparations dureraient plus de trente jours, le loyer est réduit en proportion du temps et de la partie du bien loué de la jouissance de laquelle le locataire a été privé.</w:t>
      </w:r>
    </w:p>
    <w:p w14:paraId="6322A3CD" w14:textId="77777777" w:rsidR="00DE415B" w:rsidRDefault="00DE415B">
      <w:pPr>
        <w:pStyle w:val="CIBTextBody"/>
      </w:pPr>
    </w:p>
    <w:p w14:paraId="42F2CBC9" w14:textId="77777777" w:rsidR="00DE415B" w:rsidRDefault="00C877AF">
      <w:pPr>
        <w:pStyle w:val="CIBTextBody"/>
      </w:pPr>
      <w:bookmarkStart w:id="16" w:name="_Hlk535568807"/>
      <w:bookmarkEnd w:id="16"/>
      <w:r>
        <w:t xml:space="preserve">Le locataire procède aux réparations locatives ou de menus entretiens, c’est-à-dire les réparations de minime importance et dues à l’utilisation normale des lieux par le locataire, à l’exception des réparations réputées locatives occasionnées uniquement par la vétusté ou force majeure qui restent à charge du bailleur. </w:t>
      </w:r>
      <w:bookmarkStart w:id="17" w:name="_Hlk534979594"/>
      <w:bookmarkEnd w:id="17"/>
      <w:r>
        <w:t>Le locataire se réfère à cette fin expressément à la liste non limitative de petites réparations adoptée par l’Arrêté d’exécution du 7 décembre 2018 du Gouvernement flamand en application de l’article 26, al. 3 du Décret flamand du 9 novembre 2018 sur le bail d’habitation</w:t>
      </w:r>
      <w:r>
        <w:rPr>
          <w:rStyle w:val="FootnoteAnchor"/>
          <w:rFonts w:cs="Calibri"/>
        </w:rPr>
        <w:footnoteReference w:id="2"/>
      </w:r>
      <w:r>
        <w:t>.</w:t>
      </w:r>
    </w:p>
    <w:p w14:paraId="7780AF77" w14:textId="77777777" w:rsidR="00DE415B" w:rsidRDefault="00DE415B">
      <w:pPr>
        <w:pStyle w:val="CIBTextBody"/>
      </w:pPr>
    </w:p>
    <w:p w14:paraId="1ED85315" w14:textId="77777777" w:rsidR="00DE415B" w:rsidRDefault="00C877AF">
      <w:pPr>
        <w:pStyle w:val="CIBTextBody"/>
      </w:pPr>
      <w:bookmarkStart w:id="18" w:name="_Hlk535569498"/>
      <w:bookmarkEnd w:id="18"/>
      <w:r>
        <w:t xml:space="preserve">Le locataire use des lieux comme une personne prudente et raisonnable et se comporte de façon prévoyante. </w:t>
      </w:r>
      <w:bookmarkStart w:id="19" w:name="_Hlk535570334"/>
      <w:bookmarkEnd w:id="19"/>
      <w:r>
        <w:t>Conformément à l’article 28, § 2, il informe le bailleur immédiatement des réparations nécessaires qui sont à charge de ce dernier. S’il manque à son obligation de notification au bailleur, le locataire sera tenu de procéder lui-même aux réparations nécessaires.</w:t>
      </w:r>
    </w:p>
    <w:p w14:paraId="6BF80100" w14:textId="77777777" w:rsidR="00DE415B" w:rsidRDefault="00DE415B">
      <w:pPr>
        <w:pStyle w:val="CIBTextBody"/>
      </w:pPr>
    </w:p>
    <w:p w14:paraId="244B5BEE" w14:textId="77777777" w:rsidR="00DE415B" w:rsidRDefault="00C877AF">
      <w:pPr>
        <w:pStyle w:val="CIBTextBody"/>
      </w:pPr>
      <w:r>
        <w:t>Le locataire est responsable de l'entretien périodique de l’installation de chauffage central par un professionnel agréé tel qu’exigé légalement.</w:t>
      </w:r>
    </w:p>
    <w:p w14:paraId="7A1287E8" w14:textId="77777777" w:rsidR="00DE415B" w:rsidRDefault="00C877AF">
      <w:pPr>
        <w:pStyle w:val="CIBTextBody"/>
      </w:pPr>
      <w:r>
        <w:t xml:space="preserve">Pour les poêles individuels et les cheminées présents dans l'immeuble, le locataire s'engage également à faire effectuer un entretien périodique, et cela au moins une fois par an pour les installations au mazout et tous les deux ans pour les installations au gaz. Le locataire procédera au curage des puits et des fosses une fois par an (avec remise d’une attestation par un professionnel). </w:t>
      </w:r>
    </w:p>
    <w:p w14:paraId="33F4D64E" w14:textId="77777777" w:rsidR="00DE415B" w:rsidRDefault="00C877AF">
      <w:pPr>
        <w:pStyle w:val="CIBTextBody"/>
      </w:pPr>
      <w:r>
        <w:t xml:space="preserve">Le locataire remettra une copie de tous ces certificats au propriétaire à titre informatif. </w:t>
      </w:r>
    </w:p>
    <w:p w14:paraId="52CE2E19" w14:textId="77777777" w:rsidR="00DE415B" w:rsidRDefault="00C877AF">
      <w:pPr>
        <w:pStyle w:val="CIBTextBody"/>
      </w:pPr>
      <w:r>
        <w:t xml:space="preserve">Toutes les installations, conduites et équipements doivent être maintenus en bon état de fonctionnement par le locataire. Ils doivent être protégés contre le gel et les autres risques. Le locataire est responsable de l'entretien et de l'inspection des installations sanitaires, y compris du détartrage, du débouchage des tuyaux etc... </w:t>
      </w:r>
    </w:p>
    <w:p w14:paraId="4ACB6506" w14:textId="77777777" w:rsidR="00DE415B" w:rsidRDefault="00DE415B">
      <w:pPr>
        <w:pStyle w:val="BodyText"/>
        <w:spacing w:after="0"/>
      </w:pPr>
    </w:p>
    <w:p w14:paraId="77EF7F41" w14:textId="77777777" w:rsidR="00DE415B" w:rsidRDefault="00C877AF">
      <w:pPr>
        <w:pStyle w:val="CIBHeading1"/>
      </w:pPr>
      <w:bookmarkStart w:id="20" w:name="__RefHeading___Toc262353_1425809064"/>
      <w:bookmarkEnd w:id="20"/>
      <w:r>
        <w:lastRenderedPageBreak/>
        <w:t>Frais</w:t>
      </w:r>
    </w:p>
    <w:p w14:paraId="39F1C5EB" w14:textId="77777777" w:rsidR="00DE415B" w:rsidRDefault="00C877AF">
      <w:pPr>
        <w:pStyle w:val="CIBHeading2"/>
        <w:numPr>
          <w:ilvl w:val="1"/>
          <w:numId w:val="2"/>
        </w:numPr>
      </w:pPr>
      <w:r>
        <w:t xml:space="preserve">Le bailleur prend en charge le précompte immobilier et paye les frais et charges relatifs à l’exercice de droits réels sur le bien. Le locataire paye les frais et charges qui se rapportent à l’usage du bien loué. </w:t>
      </w:r>
    </w:p>
    <w:p w14:paraId="0B429207" w14:textId="77777777" w:rsidR="00DE415B" w:rsidRDefault="00DE415B">
      <w:pPr>
        <w:pStyle w:val="CIBTextBody"/>
      </w:pPr>
    </w:p>
    <w:p w14:paraId="13E8DF3A" w14:textId="77777777" w:rsidR="00DE415B" w:rsidRDefault="00C877AF">
      <w:pPr>
        <w:pStyle w:val="CIBHeading2"/>
        <w:numPr>
          <w:ilvl w:val="1"/>
          <w:numId w:val="2"/>
        </w:numPr>
      </w:pPr>
      <w:r>
        <w:t>Répartition des coûts et charges (choisissez A, B ou C)</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39"/>
        <w:gridCol w:w="9099"/>
      </w:tblGrid>
      <w:tr w:rsidR="00DE415B" w14:paraId="7B08BF14" w14:textId="77777777">
        <w:tc>
          <w:tcPr>
            <w:tcW w:w="539" w:type="dxa"/>
          </w:tcPr>
          <w:p w14:paraId="67C86EE3" w14:textId="77777777" w:rsidR="00DE415B" w:rsidRDefault="00DE415B">
            <w:pPr>
              <w:pStyle w:val="CIBTextBody"/>
              <w:snapToGrid w:val="0"/>
              <w:jc w:val="center"/>
            </w:pPr>
          </w:p>
        </w:tc>
        <w:tc>
          <w:tcPr>
            <w:tcW w:w="9099" w:type="dxa"/>
          </w:tcPr>
          <w:p w14:paraId="0F52EADC" w14:textId="77777777" w:rsidR="00DE415B" w:rsidRDefault="00C877AF">
            <w:pPr>
              <w:pStyle w:val="TableContents"/>
            </w:pPr>
            <w:r>
              <w:rPr>
                <w:rFonts w:cs="Calibri"/>
                <w:b/>
                <w:bCs/>
              </w:rPr>
              <w:t xml:space="preserve">A. </w:t>
            </w:r>
            <w:r>
              <w:rPr>
                <w:rFonts w:cs="Calibri"/>
              </w:rPr>
              <w:t>Le locataire conclura des abonnements relatifs aux installations d’utilité publique (eau, électricité, gaz…) en son nom propre et paiera directement les sommes dues auprès des fournisseurs. Les autres frais relatifs à l’usage du bien feront l’objet d’un décompte annuel qui lui sera adressé par le bailleur et devront être payé dans le mois de la réception sur le même compte bancaire du bailleur</w:t>
            </w:r>
            <w:r>
              <w:t>.</w:t>
            </w:r>
          </w:p>
        </w:tc>
      </w:tr>
      <w:tr w:rsidR="00DE415B" w14:paraId="1EEFAA66" w14:textId="77777777">
        <w:tc>
          <w:tcPr>
            <w:tcW w:w="539" w:type="dxa"/>
          </w:tcPr>
          <w:p w14:paraId="19975535" w14:textId="77777777" w:rsidR="00DE415B" w:rsidRDefault="00DE415B">
            <w:pPr>
              <w:pStyle w:val="CIBTextBody"/>
              <w:snapToGrid w:val="0"/>
              <w:jc w:val="center"/>
            </w:pPr>
          </w:p>
        </w:tc>
        <w:tc>
          <w:tcPr>
            <w:tcW w:w="9099" w:type="dxa"/>
          </w:tcPr>
          <w:p w14:paraId="5DAC9E4E" w14:textId="77777777" w:rsidR="00DE415B" w:rsidRDefault="00C877AF">
            <w:pPr>
              <w:pStyle w:val="CIBTextBody"/>
            </w:pPr>
            <w:r>
              <w:rPr>
                <w:b/>
                <w:bCs/>
              </w:rPr>
              <w:t xml:space="preserve">B. </w:t>
            </w:r>
            <w:r>
              <w:t>Les montants réclamés pour les frais et charges le seront sur base des frais réels.</w:t>
            </w:r>
          </w:p>
          <w:p w14:paraId="4241FE30" w14:textId="77777777" w:rsidR="00DE415B" w:rsidRDefault="00C877AF">
            <w:pPr>
              <w:pStyle w:val="CIBTextBody"/>
            </w:pPr>
            <w:r>
              <w:rPr>
                <w:rFonts w:cs="Calibri"/>
              </w:rPr>
              <w:t>Ils feront l’objet de provisions périodiques de</w:t>
            </w:r>
            <w:r>
              <w:t xml:space="preserve"> .............................. EUR / ……………... payables en même temps que le loyer, sur le même compte bancaire et à la même échéance.</w:t>
            </w:r>
          </w:p>
          <w:p w14:paraId="78C147D5" w14:textId="77777777" w:rsidR="00DE415B" w:rsidRDefault="00C877AF">
            <w:pPr>
              <w:pStyle w:val="CIBTextBody"/>
            </w:pPr>
            <w:r>
              <w:t>Un décompte des frais et charges sera adressé annuellement par le bailleur au locataire.</w:t>
            </w:r>
          </w:p>
          <w:p w14:paraId="29EDB2C3" w14:textId="77777777" w:rsidR="00DE415B" w:rsidRDefault="00C877AF">
            <w:pPr>
              <w:pStyle w:val="CIBTextBody"/>
            </w:pPr>
            <w:r>
              <w:t>A la réception du décompte, le bailleur ou le locataire restituera immédiatement à l’autre partie la différence entre les provisions déjà versées et les charges réelles.</w:t>
            </w:r>
          </w:p>
        </w:tc>
      </w:tr>
      <w:tr w:rsidR="00DE415B" w14:paraId="5C74FFC0" w14:textId="77777777">
        <w:trPr>
          <w:trHeight w:val="411"/>
        </w:trPr>
        <w:tc>
          <w:tcPr>
            <w:tcW w:w="539" w:type="dxa"/>
          </w:tcPr>
          <w:p w14:paraId="6B68D070" w14:textId="77777777" w:rsidR="00DE415B" w:rsidRDefault="00DE415B">
            <w:pPr>
              <w:pStyle w:val="CIBTextBody"/>
              <w:snapToGrid w:val="0"/>
              <w:jc w:val="center"/>
            </w:pPr>
          </w:p>
        </w:tc>
        <w:tc>
          <w:tcPr>
            <w:tcW w:w="9099" w:type="dxa"/>
          </w:tcPr>
          <w:p w14:paraId="2F113A2C" w14:textId="77777777" w:rsidR="00DE415B" w:rsidRDefault="00C877AF">
            <w:pPr>
              <w:pStyle w:val="CIBTextBody"/>
            </w:pPr>
            <w:r>
              <w:rPr>
                <w:b/>
                <w:bCs/>
              </w:rPr>
              <w:t xml:space="preserve">C. </w:t>
            </w:r>
            <w:r>
              <w:t>Les montants réclamés pour les frais et charges le seront sur base d’un forfait présumé couvrir le montant des frais et charges.</w:t>
            </w:r>
          </w:p>
          <w:p w14:paraId="42F16999" w14:textId="77777777" w:rsidR="00DE415B" w:rsidRDefault="00C877AF">
            <w:pPr>
              <w:pStyle w:val="CIBTextBody"/>
            </w:pPr>
            <w:r>
              <w:rPr>
                <w:rFonts w:cs="Calibri"/>
              </w:rPr>
              <w:t>Le forfait est fixé au montant de</w:t>
            </w:r>
            <w:r>
              <w:t xml:space="preserve"> .............................. EUR. </w:t>
            </w:r>
          </w:p>
          <w:p w14:paraId="426CF497" w14:textId="77777777" w:rsidR="00DE415B" w:rsidRDefault="00C877AF">
            <w:pPr>
              <w:pStyle w:val="CIBTextBody"/>
            </w:pPr>
            <w:r>
              <w:rPr>
                <w:rFonts w:cs="Calibri"/>
              </w:rPr>
              <w:t>Il sera payé en même temps que le loyer, sur le même compte bancaire et à la même échéance</w:t>
            </w:r>
            <w:r>
              <w:t>.</w:t>
            </w:r>
          </w:p>
          <w:p w14:paraId="68F00ECF" w14:textId="77777777" w:rsidR="00DE415B" w:rsidRDefault="00C877AF">
            <w:pPr>
              <w:pStyle w:val="CIBTextBody"/>
            </w:pPr>
            <w:r>
              <w:t>Si les charges ont été déterminées sur une base forfaitaire, seul le bailleur a le droit d'indexer annuellement le forfait selon la formule d'indexation du présent bail ci-dessus.</w:t>
            </w:r>
          </w:p>
        </w:tc>
      </w:tr>
    </w:tbl>
    <w:p w14:paraId="0F845FD0" w14:textId="77777777" w:rsidR="00DE415B" w:rsidRDefault="00DE415B">
      <w:pPr>
        <w:pStyle w:val="CIBTextBody"/>
      </w:pPr>
    </w:p>
    <w:p w14:paraId="645C7A17" w14:textId="77777777" w:rsidR="00DE415B" w:rsidRDefault="00C877AF">
      <w:pPr>
        <w:pStyle w:val="CIBHeading2"/>
        <w:numPr>
          <w:ilvl w:val="1"/>
          <w:numId w:val="2"/>
        </w:numPr>
      </w:pPr>
      <w:r>
        <w:t>Le cas échéant: en présence d’une copropriété ( choisissez A ou B)</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39"/>
        <w:gridCol w:w="9099"/>
      </w:tblGrid>
      <w:tr w:rsidR="00DE415B" w14:paraId="32FE16B2" w14:textId="77777777">
        <w:tc>
          <w:tcPr>
            <w:tcW w:w="539" w:type="dxa"/>
          </w:tcPr>
          <w:p w14:paraId="4AC4A1CA" w14:textId="77777777" w:rsidR="00DE415B" w:rsidRDefault="00DE415B">
            <w:pPr>
              <w:pStyle w:val="CIBTextBody"/>
              <w:snapToGrid w:val="0"/>
              <w:jc w:val="center"/>
              <w:rPr>
                <w:shd w:val="clear" w:color="auto" w:fill="00EF00"/>
              </w:rPr>
            </w:pPr>
          </w:p>
        </w:tc>
        <w:tc>
          <w:tcPr>
            <w:tcW w:w="9099" w:type="dxa"/>
          </w:tcPr>
          <w:p w14:paraId="747FAFA0" w14:textId="77777777" w:rsidR="00DE415B" w:rsidRDefault="00C877AF">
            <w:pPr>
              <w:pStyle w:val="CIBTableContents"/>
            </w:pPr>
            <w:r>
              <w:rPr>
                <w:b/>
                <w:bCs/>
              </w:rPr>
              <w:t xml:space="preserve">A. </w:t>
            </w:r>
            <w:r>
              <w:t>Les montants réclamés au titre de charges communes le seront sur base des frais réels.</w:t>
            </w:r>
          </w:p>
          <w:p w14:paraId="618186E2" w14:textId="77777777" w:rsidR="00DE415B" w:rsidRDefault="00C877AF">
            <w:pPr>
              <w:pStyle w:val="CIBTableContents"/>
            </w:pPr>
            <w:r>
              <w:t>Ils feront l’objet de provisions périodiques de .............................. EUR / ……………… payables en même temps que le loyer, sur le même compte bancaire et à la même échéance.</w:t>
            </w:r>
          </w:p>
          <w:p w14:paraId="41206C62" w14:textId="77777777" w:rsidR="00DE415B" w:rsidRDefault="00C877AF">
            <w:pPr>
              <w:pStyle w:val="CIBTableContents"/>
            </w:pPr>
            <w:r>
              <w:t>Un décompte annuel des charges communes sera adressé par le bailleur au locataire dans le mois de la réception du décompte du syndic de la copropriété.</w:t>
            </w:r>
          </w:p>
          <w:p w14:paraId="13EAD51B" w14:textId="77777777" w:rsidR="00DE415B" w:rsidRDefault="00C877AF">
            <w:pPr>
              <w:pStyle w:val="CIBTableContents"/>
            </w:pPr>
            <w:r>
              <w:t xml:space="preserve">A la réception du décompte, le bailleur ou le locataire restituera immédiatement à l’autre partie la différence entre les provisions déjà versées et les charges réelles. </w:t>
            </w:r>
          </w:p>
        </w:tc>
      </w:tr>
      <w:tr w:rsidR="00DE415B" w14:paraId="086C6B9C" w14:textId="77777777">
        <w:tc>
          <w:tcPr>
            <w:tcW w:w="539" w:type="dxa"/>
          </w:tcPr>
          <w:p w14:paraId="58B972BE" w14:textId="77777777" w:rsidR="00DE415B" w:rsidRDefault="00DE415B">
            <w:pPr>
              <w:pStyle w:val="CIBTextBody"/>
              <w:snapToGrid w:val="0"/>
              <w:jc w:val="center"/>
            </w:pPr>
          </w:p>
        </w:tc>
        <w:tc>
          <w:tcPr>
            <w:tcW w:w="9099" w:type="dxa"/>
          </w:tcPr>
          <w:p w14:paraId="5D73D92F" w14:textId="77777777" w:rsidR="00DE415B" w:rsidRDefault="00C877AF">
            <w:pPr>
              <w:pStyle w:val="CIBTableContents"/>
            </w:pPr>
            <w:r>
              <w:rPr>
                <w:b/>
                <w:bCs/>
              </w:rPr>
              <w:t xml:space="preserve">B. </w:t>
            </w:r>
            <w:r>
              <w:t>Les montants réclamés au titre de charges communes le seront sur base d’un forfait présumé couvrir le montant des charges.</w:t>
            </w:r>
          </w:p>
          <w:p w14:paraId="405FCB12" w14:textId="77777777" w:rsidR="00DE415B" w:rsidRDefault="00C877AF">
            <w:pPr>
              <w:pStyle w:val="CIBTableContents"/>
            </w:pPr>
            <w:r>
              <w:t xml:space="preserve">Le forfait est fixé au montant de .............................. EUR. </w:t>
            </w:r>
          </w:p>
          <w:p w14:paraId="35FE5A11" w14:textId="77777777" w:rsidR="00DE415B" w:rsidRDefault="00C877AF">
            <w:pPr>
              <w:pStyle w:val="CIBTableContents"/>
            </w:pPr>
            <w:r>
              <w:t>Il sera payé en même temps que le loyer, sur le même compte bancaire et à la même échéance.</w:t>
            </w:r>
          </w:p>
          <w:p w14:paraId="79D2008F" w14:textId="77777777" w:rsidR="00DE415B" w:rsidRDefault="00C877AF">
            <w:pPr>
              <w:pStyle w:val="CIBTableContents"/>
            </w:pPr>
            <w:r>
              <w:t>Le mode de calcul des charges commune s’établit comme suit: ..........................................</w:t>
            </w:r>
          </w:p>
        </w:tc>
      </w:tr>
    </w:tbl>
    <w:p w14:paraId="4268E450" w14:textId="77777777" w:rsidR="00DE415B" w:rsidRDefault="00DE415B">
      <w:pPr>
        <w:pStyle w:val="CIBTextBody"/>
      </w:pPr>
    </w:p>
    <w:p w14:paraId="4D0BA415" w14:textId="77777777" w:rsidR="00DE415B" w:rsidRDefault="00C877AF">
      <w:pPr>
        <w:pStyle w:val="CIBTextBody"/>
      </w:pPr>
      <w:r>
        <w:rPr>
          <w:rFonts w:cs="Calibri"/>
        </w:rPr>
        <w:t>En ce qui concerne la répartition des frais et charges, les parties se réfèrent expressément à l’Arrêté d’exécution du 7 décembre 2018 pris par le Gouvernement flamand en application de l’article 36, § 1</w:t>
      </w:r>
      <w:r>
        <w:rPr>
          <w:rFonts w:cs="Calibri"/>
          <w:position w:val="7"/>
        </w:rPr>
        <w:t>er</w:t>
      </w:r>
      <w:r>
        <w:rPr>
          <w:rFonts w:cs="Calibri"/>
        </w:rPr>
        <w:t>, al. 3 du Décret flamand du 9 novembre 2018 sur le bail d’habitation établissant une liste non exhaustive des frais pouvant être portés en compte au bailleur ou au preneur dans les habitations plurifamiliales</w:t>
      </w:r>
      <w:r>
        <w:rPr>
          <w:rStyle w:val="FootnoteAnchor"/>
        </w:rPr>
        <w:footnoteReference w:id="3"/>
      </w:r>
      <w:r>
        <w:t>.</w:t>
      </w:r>
    </w:p>
    <w:p w14:paraId="52A29D5C" w14:textId="77777777" w:rsidR="00DE415B" w:rsidRDefault="00DE415B">
      <w:pPr>
        <w:pStyle w:val="CIBTextBody"/>
      </w:pPr>
    </w:p>
    <w:p w14:paraId="437BA332" w14:textId="77777777" w:rsidR="00DE415B" w:rsidRDefault="00C877AF">
      <w:pPr>
        <w:pStyle w:val="CIBHeading1"/>
      </w:pPr>
      <w:bookmarkStart w:id="21" w:name="__RefHeading___Toc262355_1425809064"/>
      <w:bookmarkEnd w:id="21"/>
      <w:r>
        <w:t>Assurances</w:t>
      </w:r>
    </w:p>
    <w:p w14:paraId="793087A8" w14:textId="77777777" w:rsidR="00DE415B" w:rsidRDefault="00C877AF">
      <w:pPr>
        <w:pStyle w:val="CIBTextBody"/>
      </w:pPr>
      <w:r>
        <w:t>Le locataire et le bailleur sont tous deux tenus de contracter une assurance couvrant leur responsabilité contre l’incendie et les dégâts des eaux.</w:t>
      </w:r>
    </w:p>
    <w:p w14:paraId="55D137B5" w14:textId="77777777" w:rsidR="00DE415B" w:rsidRDefault="00C877AF">
      <w:pPr>
        <w:pStyle w:val="CIBTextBody"/>
      </w:pPr>
      <w:r>
        <w:rPr>
          <w:rFonts w:cs="Calibri"/>
        </w:rPr>
        <w:t xml:space="preserve">Le locataire est responsable des dégâts et des pertes qui résultent du fait des membres de son ménage ou </w:t>
      </w:r>
      <w:r>
        <w:rPr>
          <w:rFonts w:cs="Calibri"/>
        </w:rPr>
        <w:lastRenderedPageBreak/>
        <w:t>de ses sous-locataires</w:t>
      </w:r>
      <w:r>
        <w:t>.</w:t>
      </w:r>
    </w:p>
    <w:p w14:paraId="5653085F" w14:textId="77777777" w:rsidR="00DE415B" w:rsidRDefault="00DE415B">
      <w:pPr>
        <w:pStyle w:val="CIBTextBody"/>
      </w:pPr>
    </w:p>
    <w:p w14:paraId="4A751AC0" w14:textId="77777777" w:rsidR="00DE415B" w:rsidRDefault="00C877AF">
      <w:pPr>
        <w:pStyle w:val="CIBHeading1"/>
      </w:pPr>
      <w:bookmarkStart w:id="22" w:name="__RefHeading___Toc262357_1425809064"/>
      <w:bookmarkEnd w:id="22"/>
      <w:r>
        <w:t>Sous-location et cession de bail</w:t>
      </w:r>
    </w:p>
    <w:p w14:paraId="0990035B" w14:textId="77777777" w:rsidR="00DE415B" w:rsidRDefault="00C877AF">
      <w:pPr>
        <w:pStyle w:val="CIBTextBody"/>
      </w:pPr>
      <w:r>
        <w:t>Le locataire ne peut pas sous-louer le bien. Avec autorisation explicite du bailleur, le locataire peut cependant sous-louer une partie du bien, à la condition que la partie restante demeure affectée à sa résidence principale.</w:t>
      </w:r>
    </w:p>
    <w:p w14:paraId="74DD7819" w14:textId="77777777" w:rsidR="00DE415B" w:rsidRDefault="00C877AF">
      <w:pPr>
        <w:pStyle w:val="CIBTextBody"/>
        <w:rPr>
          <w:rFonts w:cs="Calibri"/>
        </w:rPr>
      </w:pPr>
      <w:r>
        <w:rPr>
          <w:rFonts w:cs="Calibri"/>
        </w:rPr>
        <w:t>La cession de bail est interdite sauf accord écrit et préalable du bailleur.</w:t>
      </w:r>
    </w:p>
    <w:p w14:paraId="6F554034" w14:textId="77777777" w:rsidR="00DE415B" w:rsidRDefault="00DE415B">
      <w:pPr>
        <w:pStyle w:val="CIBTextBody"/>
      </w:pPr>
    </w:p>
    <w:p w14:paraId="348D051A" w14:textId="77777777" w:rsidR="00DE415B" w:rsidRDefault="00C877AF">
      <w:pPr>
        <w:pStyle w:val="CIBHeading1"/>
      </w:pPr>
      <w:bookmarkStart w:id="23" w:name="__RefHeading___Toc262359_1425809064"/>
      <w:bookmarkEnd w:id="23"/>
      <w:r>
        <w:t>Destination du bien</w:t>
      </w:r>
    </w:p>
    <w:p w14:paraId="210973D0" w14:textId="77777777" w:rsidR="00DE415B" w:rsidRDefault="00C877AF">
      <w:pPr>
        <w:pStyle w:val="CIBHeading2"/>
        <w:numPr>
          <w:ilvl w:val="1"/>
          <w:numId w:val="2"/>
        </w:numPr>
      </w:pPr>
      <w:r>
        <w:t>Type de destination (choisissez A ou B)</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39"/>
        <w:gridCol w:w="9099"/>
      </w:tblGrid>
      <w:tr w:rsidR="00DE415B" w14:paraId="66FA07FA" w14:textId="77777777">
        <w:tc>
          <w:tcPr>
            <w:tcW w:w="539" w:type="dxa"/>
          </w:tcPr>
          <w:p w14:paraId="02ACC357" w14:textId="77777777" w:rsidR="00DE415B" w:rsidRDefault="00DE415B">
            <w:pPr>
              <w:pStyle w:val="CIBTableContents"/>
            </w:pPr>
          </w:p>
        </w:tc>
        <w:tc>
          <w:tcPr>
            <w:tcW w:w="9099" w:type="dxa"/>
          </w:tcPr>
          <w:p w14:paraId="38CE8CBD" w14:textId="77777777" w:rsidR="00DE415B" w:rsidRDefault="00C877AF">
            <w:pPr>
              <w:pStyle w:val="CIBTableContents"/>
            </w:pPr>
            <w:r>
              <w:rPr>
                <w:rFonts w:cs="Calibri"/>
                <w:b/>
                <w:bCs/>
              </w:rPr>
              <w:t>A.</w:t>
            </w:r>
            <w:r>
              <w:rPr>
                <w:rFonts w:cs="Calibri"/>
              </w:rPr>
              <w:t xml:space="preserve"> Le bien loué est </w:t>
            </w:r>
            <w:r>
              <w:rPr>
                <w:rFonts w:cs="Calibri"/>
                <w:u w:val="single"/>
              </w:rPr>
              <w:t>exclusivement</w:t>
            </w:r>
            <w:r>
              <w:rPr>
                <w:rFonts w:cs="Calibri"/>
              </w:rPr>
              <w:t xml:space="preserve"> destiné à l’habitation privée (comme résidence principale). Le locataire ne peut déduire fiscalement les loyers de son revenu imposable à titre de charges professionnelles. La destination du bien loué ne peut être modifiée par le locataire sans l’approbation écrite et préalable du bailleur.</w:t>
            </w:r>
            <w:r>
              <w:t xml:space="preserve"> </w:t>
            </w:r>
          </w:p>
        </w:tc>
      </w:tr>
      <w:tr w:rsidR="00DE415B" w14:paraId="763833BB" w14:textId="77777777">
        <w:tc>
          <w:tcPr>
            <w:tcW w:w="539" w:type="dxa"/>
          </w:tcPr>
          <w:p w14:paraId="2110E015" w14:textId="77777777" w:rsidR="00DE415B" w:rsidRDefault="00DE415B">
            <w:pPr>
              <w:pStyle w:val="CIBTableContents"/>
            </w:pPr>
          </w:p>
        </w:tc>
        <w:tc>
          <w:tcPr>
            <w:tcW w:w="9099" w:type="dxa"/>
          </w:tcPr>
          <w:p w14:paraId="1F714C70" w14:textId="77777777" w:rsidR="00DE415B" w:rsidRDefault="00C877AF">
            <w:pPr>
              <w:pStyle w:val="CIBTableContents"/>
            </w:pPr>
            <w:r>
              <w:rPr>
                <w:rFonts w:cs="Calibri"/>
                <w:b/>
                <w:bCs/>
              </w:rPr>
              <w:t>B.</w:t>
            </w:r>
            <w:r>
              <w:rPr>
                <w:rFonts w:cs="Calibri"/>
              </w:rPr>
              <w:t xml:space="preserve"> Le bien loué est </w:t>
            </w:r>
            <w:r>
              <w:rPr>
                <w:rFonts w:cs="Calibri"/>
                <w:u w:val="single"/>
              </w:rPr>
              <w:t>principalement</w:t>
            </w:r>
            <w:r>
              <w:rPr>
                <w:rFonts w:cs="Calibri"/>
              </w:rPr>
              <w:t xml:space="preserve"> (pas exclusivement) destiné à l’habitation privée (comme résidence principale). Le locataire peut déduire fiscalement les loyers de son revenu imposable à titre de charges professionnelles pour la partie du loyer qui concerne l’utilisation à des fins professionnelles</w:t>
            </w:r>
            <w:r>
              <w:t>.</w:t>
            </w:r>
          </w:p>
          <w:p w14:paraId="588E311D" w14:textId="77777777" w:rsidR="00DE415B" w:rsidRDefault="00DE415B">
            <w:pPr>
              <w:pStyle w:val="CIBTableContents"/>
            </w:pPr>
          </w:p>
          <w:p w14:paraId="61FF09DD" w14:textId="77777777" w:rsidR="00DE415B" w:rsidRDefault="00C877AF">
            <w:pPr>
              <w:pStyle w:val="CIBTableContents"/>
            </w:pPr>
            <w:r>
              <w:rPr>
                <w:i/>
                <w:iCs/>
              </w:rPr>
              <w:t>Le cas échéant</w:t>
            </w:r>
            <w:r>
              <w:t>:</w:t>
            </w:r>
          </w:p>
          <w:p w14:paraId="102A4572" w14:textId="77777777" w:rsidR="00DE415B" w:rsidRDefault="00C877AF">
            <w:pPr>
              <w:pStyle w:val="CIBTableContents"/>
            </w:pPr>
            <w:r>
              <w:rPr>
                <w:rFonts w:cs="Calibri"/>
              </w:rPr>
              <w:t>Le loyer est répartie comme suit</w:t>
            </w:r>
            <w:r>
              <w:t>:</w:t>
            </w:r>
          </w:p>
          <w:p w14:paraId="40B6D7F1" w14:textId="77777777" w:rsidR="00DE415B" w:rsidRDefault="00C877AF">
            <w:pPr>
              <w:pStyle w:val="CIBTableContents"/>
            </w:pPr>
            <w:r>
              <w:t xml:space="preserve">............ % (minimum 51 %) </w:t>
            </w:r>
            <w:r>
              <w:rPr>
                <w:rFonts w:cs="Calibri"/>
              </w:rPr>
              <w:t>pour l’habitation privée.</w:t>
            </w:r>
            <w:r>
              <w:t xml:space="preserve"> </w:t>
            </w:r>
          </w:p>
          <w:p w14:paraId="418714DD" w14:textId="77777777" w:rsidR="00DE415B" w:rsidRDefault="00C877AF">
            <w:pPr>
              <w:pStyle w:val="CIBTableContents"/>
            </w:pPr>
            <w:r>
              <w:t xml:space="preserve">............ % (maximum 49 %) </w:t>
            </w:r>
            <w:r>
              <w:rPr>
                <w:rFonts w:cs="Calibri"/>
              </w:rPr>
              <w:t>à fins professionnelles</w:t>
            </w:r>
            <w:r>
              <w:t>.</w:t>
            </w:r>
          </w:p>
        </w:tc>
      </w:tr>
    </w:tbl>
    <w:p w14:paraId="652577C8" w14:textId="77777777" w:rsidR="00DE415B" w:rsidRDefault="00DE415B">
      <w:pPr>
        <w:pStyle w:val="CIBTextBody"/>
      </w:pPr>
    </w:p>
    <w:p w14:paraId="69710E64" w14:textId="77777777" w:rsidR="00DE415B" w:rsidRDefault="00C877AF">
      <w:pPr>
        <w:pStyle w:val="CIBHeading2"/>
        <w:numPr>
          <w:ilvl w:val="1"/>
          <w:numId w:val="2"/>
        </w:numPr>
      </w:pPr>
      <w:r>
        <w:t>Toute éventuelle charge fiscale supplémentaire dans le chef du bailleur résultant du non-respect de cet accord sera récupérée à charge du locataire (notamment taxe sur la résidence secondaire à défaut d’inscription dans le registre de la population à l’adresse de l’habitation louée).</w:t>
      </w:r>
    </w:p>
    <w:p w14:paraId="31421142" w14:textId="77777777" w:rsidR="00DE415B" w:rsidRDefault="00DE415B">
      <w:pPr>
        <w:pStyle w:val="CIBTextBody"/>
      </w:pPr>
    </w:p>
    <w:p w14:paraId="4E9CDF47" w14:textId="77777777" w:rsidR="00DE415B" w:rsidRDefault="00C877AF">
      <w:pPr>
        <w:pStyle w:val="CIBHeading1"/>
      </w:pPr>
      <w:bookmarkStart w:id="24" w:name="__RefHeading___Toc262361_1425809064"/>
      <w:bookmarkEnd w:id="24"/>
      <w:r>
        <w:t>Travaux d’embellissement, améliorations et transFormations</w:t>
      </w:r>
    </w:p>
    <w:p w14:paraId="732E7983" w14:textId="77777777" w:rsidR="00DE415B" w:rsidRDefault="00C877AF">
      <w:pPr>
        <w:pStyle w:val="CIBTextBody"/>
      </w:pPr>
      <w:r>
        <w:t>Tous les travaux d’embellissements, amélioration et transformation du bien ne pourront être réalisés qu’avec le consentement écrit et préalable du bailleur. Sauf convention contraire écrite, ils resteront la propriété du bailleur, sans aucune indemnité, sans préjudice du droit du bailleur à exiger la remise en état initial.</w:t>
      </w:r>
    </w:p>
    <w:p w14:paraId="58F884CF" w14:textId="77777777" w:rsidR="00DE415B" w:rsidRDefault="00DE415B">
      <w:pPr>
        <w:pStyle w:val="CIBTextBody"/>
      </w:pPr>
    </w:p>
    <w:p w14:paraId="510BDA88" w14:textId="77777777" w:rsidR="00DE415B" w:rsidRDefault="00C877AF">
      <w:pPr>
        <w:pStyle w:val="CIBTextBody"/>
      </w:pPr>
      <w:r>
        <w:t>Dans l’hypothèse où le locataire, après l’accord du bailleur, vient à procéder à des travaux pour lesquels un dossier d’intervention ultérieure est nécessaire, le locataire assumera toutes les obligations qui le concernent et remettra le dossier d’intervention ultérieure au bailleur à la fin des travaux.</w:t>
      </w:r>
    </w:p>
    <w:p w14:paraId="4ECB6B5F" w14:textId="77777777" w:rsidR="00DE415B" w:rsidRDefault="00C877AF">
      <w:pPr>
        <w:pStyle w:val="CIBTextBody"/>
      </w:pPr>
      <w:r>
        <w:t>Si un dossier d’intervention ultérieure a été établi pour le bien loué, le bailleur s’engage à le mettre à la disposition du locataire à première demande.</w:t>
      </w:r>
    </w:p>
    <w:p w14:paraId="6CE2FECA" w14:textId="77777777" w:rsidR="00DE415B" w:rsidRDefault="00DE415B">
      <w:pPr>
        <w:pStyle w:val="CIBTextBody"/>
      </w:pPr>
    </w:p>
    <w:p w14:paraId="5B557F12" w14:textId="77777777" w:rsidR="00DE415B" w:rsidRDefault="00C877AF">
      <w:pPr>
        <w:pStyle w:val="CIBHeading1"/>
      </w:pPr>
      <w:bookmarkStart w:id="25" w:name="__RefHeading___Toc262363_1425809064"/>
      <w:bookmarkEnd w:id="25"/>
      <w:r>
        <w:t>Animaux domestiques</w:t>
      </w:r>
    </w:p>
    <w:p w14:paraId="79F8C0C2" w14:textId="77777777" w:rsidR="00DE415B" w:rsidRDefault="00C877AF">
      <w:pPr>
        <w:pStyle w:val="CIBTextBody"/>
      </w:pPr>
      <w:r>
        <w:rPr>
          <w:rFonts w:cs="Calibri"/>
        </w:rPr>
        <w:t>Des animaux domestiques ne sont autorisés qu’avec le consentement écrit et préalable du bailleur. Ce consentement est à considérer comme un acte de simple tolérance. Tout inconvénient, de quelque nature que ce soit, entraînera la révocation immédiate du consentement</w:t>
      </w:r>
      <w:r>
        <w:t>.</w:t>
      </w:r>
    </w:p>
    <w:p w14:paraId="5707CFE8" w14:textId="77777777" w:rsidR="00DE415B" w:rsidRDefault="00DE415B">
      <w:pPr>
        <w:pStyle w:val="CIBTextBody"/>
      </w:pPr>
    </w:p>
    <w:p w14:paraId="61BFD3D1" w14:textId="77777777" w:rsidR="00DE415B" w:rsidRDefault="00C877AF">
      <w:pPr>
        <w:pStyle w:val="CIBHeading1"/>
      </w:pPr>
      <w:bookmarkStart w:id="26" w:name="__RefHeading___Toc262365_1425809064"/>
      <w:bookmarkEnd w:id="26"/>
      <w:r>
        <w:t>Visite et contrôle par le bailleur</w:t>
      </w:r>
    </w:p>
    <w:p w14:paraId="172DDF48" w14:textId="77777777" w:rsidR="00DE415B" w:rsidRDefault="00C877AF">
      <w:pPr>
        <w:pStyle w:val="CIBTextBody"/>
      </w:pPr>
      <w:r>
        <w:rPr>
          <w:rFonts w:cs="Calibri"/>
        </w:rPr>
        <w:t>Pendant toute la durée du préavis locatif, ainsi qu’en cas de mise en vente du bien, le bailleur ou son préposé aura le droit de faire visiter les lieux loués à des locataires et acquéreurs potentiels moyennant rendez-vous aux jours et heures fixés de commun accord. A défaut d’accord, un droit de visite sera prévu</w:t>
      </w:r>
      <w:r>
        <w:t xml:space="preserve"> chaque …………………… [jour</w:t>
      </w:r>
      <w:r>
        <w:rPr>
          <w:i/>
          <w:iCs/>
        </w:rPr>
        <w:t>(s)</w:t>
      </w:r>
      <w:r>
        <w:t>] de ……… à ……… [</w:t>
      </w:r>
      <w:r>
        <w:rPr>
          <w:i/>
          <w:iCs/>
        </w:rPr>
        <w:t>heure</w:t>
      </w:r>
      <w:r>
        <w:t>].</w:t>
      </w:r>
    </w:p>
    <w:p w14:paraId="55DB8547" w14:textId="77777777" w:rsidR="00DE415B" w:rsidRDefault="00C877AF">
      <w:pPr>
        <w:pStyle w:val="CIBTextBody"/>
      </w:pPr>
      <w:r>
        <w:rPr>
          <w:rFonts w:cs="Calibri"/>
        </w:rPr>
        <w:t>Dans ces circonstances, le bailleur aura en outre le droit d’apposer des affiches sur le bien. De plus, il sera en droit de visiter le bien en tout temps et sur simple demande afin d’en assurer le contrôle</w:t>
      </w:r>
      <w:r>
        <w:t xml:space="preserve">. </w:t>
      </w:r>
    </w:p>
    <w:p w14:paraId="6194D081" w14:textId="77777777" w:rsidR="00DE415B" w:rsidRDefault="00DE415B">
      <w:pPr>
        <w:pStyle w:val="CIBTextBody"/>
      </w:pPr>
    </w:p>
    <w:p w14:paraId="250FCB4B" w14:textId="77777777" w:rsidR="00DE415B" w:rsidRDefault="00C877AF">
      <w:pPr>
        <w:pStyle w:val="CIBTextBody"/>
      </w:pPr>
      <w:r>
        <w:rPr>
          <w:rFonts w:cs="Calibri"/>
        </w:rPr>
        <w:t>Le locataire déclare également permettre au bailleur ou à son préposé, en vue de proposer le bien à la vente ou à la location uniquement, de prendre des photos à des fins publicitaires</w:t>
      </w:r>
      <w:r>
        <w:t>.</w:t>
      </w:r>
    </w:p>
    <w:p w14:paraId="69F6BB55" w14:textId="77777777" w:rsidR="00DE415B" w:rsidRDefault="00DE415B">
      <w:pPr>
        <w:pStyle w:val="CIBTextBody"/>
      </w:pPr>
    </w:p>
    <w:p w14:paraId="397DA9D6" w14:textId="77777777" w:rsidR="00DE415B" w:rsidRDefault="00C877AF">
      <w:pPr>
        <w:pStyle w:val="CIBTextBody"/>
      </w:pPr>
      <w:r>
        <w:rPr>
          <w:rFonts w:cs="Calibri"/>
        </w:rPr>
        <w:t>Si des réparations doivent être effectuées par le bailleur, le locataire donnera au bailleur ou à son délégué la possibilité de se rendre sur les lieux pour évaluer les dommages et les réparations nécessaires</w:t>
      </w:r>
      <w:r>
        <w:t>.</w:t>
      </w:r>
    </w:p>
    <w:p w14:paraId="24E9372F" w14:textId="77777777" w:rsidR="00DE415B" w:rsidRDefault="00DE415B">
      <w:pPr>
        <w:pStyle w:val="CIBTextBody"/>
      </w:pPr>
    </w:p>
    <w:p w14:paraId="21F6C1A5" w14:textId="77777777" w:rsidR="00DE415B" w:rsidRDefault="00C877AF">
      <w:pPr>
        <w:pStyle w:val="CIBHeading1"/>
      </w:pPr>
      <w:bookmarkStart w:id="27" w:name="__RefHeading___Toc262367_1425809064"/>
      <w:bookmarkEnd w:id="27"/>
      <w:r>
        <w:t>Résolution de la convention aux torts du locataire</w:t>
      </w:r>
    </w:p>
    <w:p w14:paraId="126F99EE" w14:textId="77777777" w:rsidR="00DE415B" w:rsidRDefault="00C877AF">
      <w:pPr>
        <w:pStyle w:val="CIBTextBody"/>
      </w:pPr>
      <w:r>
        <w:rPr>
          <w:rFonts w:cs="Calibri"/>
        </w:rPr>
        <w:t>En cas de résolution du bail à ses torts, le locataire devra supporter tous les frais, débours et dépens quelconques découlant de cette résolution, à savoir le loyer pour le temps nécessaire à la relocation et l’indemnisation des dommages causés par la mauvaise utilisation</w:t>
      </w:r>
      <w:r>
        <w:t>.</w:t>
      </w:r>
    </w:p>
    <w:p w14:paraId="5E7101C5" w14:textId="77777777" w:rsidR="00DE415B" w:rsidRDefault="00DE415B">
      <w:pPr>
        <w:pStyle w:val="CIBTextBody"/>
      </w:pPr>
    </w:p>
    <w:p w14:paraId="305DD941" w14:textId="77777777" w:rsidR="00DE415B" w:rsidRDefault="00C877AF">
      <w:pPr>
        <w:pStyle w:val="CIBHeading1"/>
      </w:pPr>
      <w:bookmarkStart w:id="28" w:name="__RefHeading___Toc262369_1425809064"/>
      <w:bookmarkEnd w:id="28"/>
      <w:r>
        <w:t>Expropriation par les autorités</w:t>
      </w:r>
    </w:p>
    <w:p w14:paraId="1B6461AA" w14:textId="77777777" w:rsidR="00DE415B" w:rsidRDefault="00C877AF">
      <w:pPr>
        <w:pStyle w:val="CIBTextBody"/>
      </w:pPr>
      <w:r>
        <w:rPr>
          <w:rFonts w:cs="Calibri"/>
        </w:rPr>
        <w:t>En cas d’expropriation, le bailleur en avisera le locataire qui ne pourra réclamer aucune indemnité au bailleur. Il ne pourra faire valoir ses droits que contre l’autorité expropriante et ne pourra lui réclamer aucune indemnité qui viendrait diminuer les indemnités revenant au bailleur</w:t>
      </w:r>
      <w:r>
        <w:t>.</w:t>
      </w:r>
    </w:p>
    <w:p w14:paraId="7503826F" w14:textId="77777777" w:rsidR="00DE415B" w:rsidRDefault="00DE415B">
      <w:pPr>
        <w:pStyle w:val="CIBTextBody"/>
      </w:pPr>
    </w:p>
    <w:p w14:paraId="22AFC7B3" w14:textId="77777777" w:rsidR="00DE415B" w:rsidRDefault="00C877AF">
      <w:pPr>
        <w:pStyle w:val="CIBHeading1"/>
      </w:pPr>
      <w:bookmarkStart w:id="29" w:name="__RefHeading___Toc262371_1425809064"/>
      <w:bookmarkEnd w:id="29"/>
      <w:r>
        <w:t>Impôts et taxes</w:t>
      </w:r>
    </w:p>
    <w:p w14:paraId="4C8CDCBE" w14:textId="77777777" w:rsidR="00DE415B" w:rsidRDefault="00C877AF">
      <w:pPr>
        <w:pStyle w:val="CIBTextBody"/>
      </w:pPr>
      <w:r>
        <w:rPr>
          <w:rFonts w:cs="Calibri"/>
        </w:rPr>
        <w:t>Les impôts et taxes quelconques qui grèvent le bien, imposés par quelqu’administration que ce soit, incomberont au locataire, à l’exception du précompte immobilier</w:t>
      </w:r>
      <w:r>
        <w:t>.</w:t>
      </w:r>
    </w:p>
    <w:p w14:paraId="52FD4023" w14:textId="77777777" w:rsidR="00DE415B" w:rsidRDefault="00DE415B">
      <w:pPr>
        <w:pStyle w:val="CIBTextBody"/>
      </w:pPr>
    </w:p>
    <w:p w14:paraId="589253C2" w14:textId="77777777" w:rsidR="00DE415B" w:rsidRDefault="00C877AF">
      <w:pPr>
        <w:pStyle w:val="CIBHeading1"/>
      </w:pPr>
      <w:bookmarkStart w:id="30" w:name="__RefHeading___Toc262373_1425809064"/>
      <w:bookmarkEnd w:id="30"/>
      <w:r>
        <w:t>Enregistrement</w:t>
      </w:r>
    </w:p>
    <w:p w14:paraId="00A4198A" w14:textId="77777777" w:rsidR="00DE415B" w:rsidRDefault="00C877AF">
      <w:pPr>
        <w:pStyle w:val="CIBTextBody"/>
      </w:pPr>
      <w:bookmarkStart w:id="31" w:name="_Hlk524682204"/>
      <w:bookmarkEnd w:id="31"/>
      <w:r>
        <w:t xml:space="preserve">L’obligation d’enregistrement du contrat de </w:t>
      </w:r>
      <w:bookmarkStart w:id="32" w:name="_Hlk535569800"/>
      <w:bookmarkEnd w:id="32"/>
      <w:r>
        <w:t xml:space="preserve">bail </w:t>
      </w:r>
      <w:bookmarkStart w:id="33" w:name="_Hlk535567295"/>
      <w:bookmarkEnd w:id="33"/>
      <w:r>
        <w:t xml:space="preserve">et de l’état des lieux repose sur le bailleur </w:t>
      </w:r>
      <w:r>
        <w:rPr>
          <w:lang w:val="fr-FR"/>
        </w:rPr>
        <w:t xml:space="preserve">qui dispose à cet effet de deux mois à partir du jour de la signature du contrat de bail. L’enregistrement est en principe gratuit. Les frais liés à un enregistrement tardif éventuel sont entièrement à charge du bailleur. </w:t>
      </w:r>
    </w:p>
    <w:p w14:paraId="3274715D" w14:textId="77777777" w:rsidR="00DE415B" w:rsidRDefault="00DE415B">
      <w:pPr>
        <w:pStyle w:val="CIBTextBody"/>
      </w:pPr>
    </w:p>
    <w:p w14:paraId="382DD966" w14:textId="77777777" w:rsidR="00DE415B" w:rsidRDefault="00C877AF">
      <w:pPr>
        <w:pStyle w:val="CIBTextBody"/>
      </w:pPr>
      <w:r>
        <w:t>Après la période de deux mois dont dispose le bailleur pour faire enregistrer le bail et aussi longtemps que le contrat de bail n’est pas enregistré par le bailleur, les délais de congé ainsi que les indemnités dues au bailleur par le locataire en cas de résiliation par ce dernier ne sont pas d’application. Le locataire informe le bailleur du préavis, qui prend cours le premier jour du mois qui suit le mois où le préavis a été donnée.</w:t>
      </w:r>
    </w:p>
    <w:p w14:paraId="51F9F083" w14:textId="77777777" w:rsidR="00DE415B" w:rsidRDefault="00DE415B">
      <w:pPr>
        <w:pStyle w:val="CIBTextBody"/>
      </w:pPr>
    </w:p>
    <w:p w14:paraId="7C8CBAA3" w14:textId="77777777" w:rsidR="00DE415B" w:rsidRDefault="00C877AF">
      <w:pPr>
        <w:pStyle w:val="CIBHeading1"/>
      </w:pPr>
      <w:bookmarkStart w:id="34" w:name="__RefHeading___Toc262375_1425809064"/>
      <w:bookmarkEnd w:id="34"/>
      <w:r>
        <w:t>Solidarité</w:t>
      </w:r>
    </w:p>
    <w:p w14:paraId="3DE0F261" w14:textId="77777777" w:rsidR="00DE415B" w:rsidRDefault="00C877AF">
      <w:pPr>
        <w:pStyle w:val="CIBTextBody"/>
      </w:pPr>
      <w:r>
        <w:rPr>
          <w:rFonts w:cs="Calibri"/>
        </w:rPr>
        <w:t>Toutes les obligations qui résultent du présent contrat sont solidaires et indivisibles entre les parties, leurs héritiers ou ayants droit de quelque chef que ce soit</w:t>
      </w:r>
      <w:r>
        <w:t>.</w:t>
      </w:r>
    </w:p>
    <w:p w14:paraId="79BF541E" w14:textId="77777777" w:rsidR="00DE415B" w:rsidRDefault="00DE415B">
      <w:pPr>
        <w:pStyle w:val="CIBTextBody"/>
      </w:pPr>
    </w:p>
    <w:p w14:paraId="3C0AFDC8" w14:textId="77777777" w:rsidR="00DE415B" w:rsidRDefault="00C877AF">
      <w:pPr>
        <w:pStyle w:val="CIBHeading1"/>
      </w:pPr>
      <w:bookmarkStart w:id="35" w:name="__RefHeading___Toc262377_1425809064"/>
      <w:bookmarkEnd w:id="35"/>
      <w:r>
        <w:t>Décès du locataire/bailleur</w:t>
      </w:r>
    </w:p>
    <w:p w14:paraId="0CB6B74E" w14:textId="77777777" w:rsidR="00DE415B" w:rsidRDefault="00C877AF">
      <w:pPr>
        <w:pStyle w:val="CIBTextBody"/>
        <w:rPr>
          <w:rFonts w:ascii="Calibri;sans-serif" w:hAnsi="Calibri;sans-serif" w:cs="Calibri;sans-serif" w:hint="eastAsia"/>
        </w:rPr>
      </w:pPr>
      <w:bookmarkStart w:id="36" w:name="_Hlk535567356"/>
      <w:bookmarkStart w:id="37" w:name="_Hlk531946109"/>
      <w:bookmarkEnd w:id="36"/>
      <w:bookmarkEnd w:id="37"/>
      <w:r>
        <w:rPr>
          <w:rFonts w:ascii="Calibri;sans-serif" w:hAnsi="Calibri;sans-serif" w:cs="Calibri;sans-serif"/>
        </w:rPr>
        <w:t>La convention de bail n’est pas dissoute par le décès bailleur.</w:t>
      </w:r>
    </w:p>
    <w:p w14:paraId="58A2D00D" w14:textId="77777777" w:rsidR="00DE415B" w:rsidRDefault="00DE415B">
      <w:pPr>
        <w:pStyle w:val="CIBTextBody"/>
        <w:rPr>
          <w:rFonts w:ascii="Calibri;sans-serif" w:hAnsi="Calibri;sans-serif" w:cs="Calibri;sans-serif" w:hint="eastAsia"/>
        </w:rPr>
      </w:pPr>
    </w:p>
    <w:p w14:paraId="79145CB5" w14:textId="77777777" w:rsidR="00DE415B" w:rsidRDefault="00C877AF">
      <w:pPr>
        <w:pStyle w:val="CIBTextBody"/>
        <w:rPr>
          <w:rFonts w:ascii="Calibri;sans-serif" w:hAnsi="Calibri;sans-serif" w:cs="Calibri;sans-serif" w:hint="eastAsia"/>
        </w:rPr>
      </w:pPr>
      <w:r>
        <w:rPr>
          <w:rFonts w:ascii="Calibri;sans-serif" w:hAnsi="Calibri;sans-serif" w:cs="Calibri;sans-serif"/>
        </w:rPr>
        <w:t>La convention de bail prend fin de plein droit au terme du deuxième mois qui suit le décès du dernier locataire, sauf si les héritiers du locataire ont informés le bailleur dans ce délai par écrit qu’ils souhaitaient poursuivre le bail.</w:t>
      </w:r>
    </w:p>
    <w:p w14:paraId="1D3591BA" w14:textId="77777777" w:rsidR="00DE415B" w:rsidRDefault="00DE415B">
      <w:pPr>
        <w:pStyle w:val="CIBTextBody"/>
        <w:rPr>
          <w:rFonts w:ascii="Calibri;sans-serif" w:hAnsi="Calibri;sans-serif" w:cs="Calibri;sans-serif" w:hint="eastAsia"/>
        </w:rPr>
      </w:pPr>
    </w:p>
    <w:p w14:paraId="2B245DB8" w14:textId="77777777" w:rsidR="00DE415B" w:rsidRDefault="00C877AF">
      <w:pPr>
        <w:pStyle w:val="CIBTextBody"/>
      </w:pPr>
      <w:r>
        <w:rPr>
          <w:rFonts w:ascii="Calibri;sans-serif" w:hAnsi="Calibri;sans-serif" w:cs="Calibri;sans-serif"/>
        </w:rPr>
        <w:t>Si le contrat de bail est résolu de plein droit, une indemnité d’un mois de loyer est due au bailleur.</w:t>
      </w:r>
    </w:p>
    <w:p w14:paraId="2D2C2AD2" w14:textId="77777777" w:rsidR="00DE415B" w:rsidRDefault="00DE415B">
      <w:pPr>
        <w:pStyle w:val="CIBTextBody"/>
        <w:rPr>
          <w:rFonts w:ascii="Calibri;sans-serif" w:hAnsi="Calibri;sans-serif" w:cs="Calibri;sans-serif" w:hint="eastAsia"/>
        </w:rPr>
      </w:pPr>
    </w:p>
    <w:p w14:paraId="12737F00" w14:textId="77777777" w:rsidR="00DE415B" w:rsidRDefault="00C877AF">
      <w:pPr>
        <w:pStyle w:val="CIBTextBody"/>
      </w:pPr>
      <w:r>
        <w:rPr>
          <w:rFonts w:ascii="Calibri;sans-serif" w:hAnsi="Calibri;sans-serif" w:cs="Calibri;sans-serif"/>
        </w:rPr>
        <w:t>Si le bien n’a pas été vidé à la fin de la période de deux mois précitée, le bailleur peut demander au juge de désigner un curateur. Le juge de paix fera réaliser sur place une description de l’équipement ménager, ainsi que de l’argent et des titres mobiliers qui se trouvent sur place. Cette description est confiée au curateur qui vendra les biens.</w:t>
      </w:r>
    </w:p>
    <w:p w14:paraId="73DBEC21" w14:textId="77777777" w:rsidR="00DE415B" w:rsidRDefault="00DE415B">
      <w:pPr>
        <w:pStyle w:val="CIBTextBody"/>
      </w:pPr>
    </w:p>
    <w:p w14:paraId="56FE929E" w14:textId="77777777" w:rsidR="00DE415B" w:rsidRDefault="00C877AF">
      <w:pPr>
        <w:pStyle w:val="CIBHeading1"/>
      </w:pPr>
      <w:bookmarkStart w:id="38" w:name="__RefHeading___Toc262379_1425809064"/>
      <w:bookmarkEnd w:id="38"/>
      <w:r>
        <w:t>Sol</w:t>
      </w:r>
    </w:p>
    <w:p w14:paraId="7F4B8F23" w14:textId="77777777" w:rsidR="00DE415B" w:rsidRDefault="00C877AF">
      <w:pPr>
        <w:pStyle w:val="CIBTextBody"/>
      </w:pPr>
      <w:r>
        <w:t xml:space="preserve">Les parties déclarent qu’il n’y a pas de dépôt de déchets sur le bien donné en location. Le locataire supportera le coût de toute obligation qui serait imposée au bailleur du fait de la présence de déchets dans les lieux loués à l’issue de la convention. </w:t>
      </w:r>
    </w:p>
    <w:p w14:paraId="10BF2675" w14:textId="77777777" w:rsidR="00DE415B" w:rsidRDefault="00DE415B">
      <w:pPr>
        <w:pStyle w:val="CIBTextBody"/>
        <w:rPr>
          <w:rFonts w:cs="Calibri"/>
        </w:rPr>
      </w:pPr>
    </w:p>
    <w:p w14:paraId="103309FC" w14:textId="77777777" w:rsidR="00DE415B" w:rsidRDefault="00C877AF">
      <w:pPr>
        <w:pStyle w:val="CIBTextBody"/>
      </w:pPr>
      <w:r>
        <w:rPr>
          <w:rFonts w:ascii="Calibri;sans-serif" w:hAnsi="Calibri;sans-serif" w:cs="Calibri;sans-serif"/>
        </w:rPr>
        <w:t>Le bailleur déclare qu’il n’a exercé ou laissé exercer sur le bien loué aucune activité qui soit de nature à générer une pollution antérieure aux présentes et qu’il n’a connaissance d’aucune pollution. En cas de découverte de pollution, s’il est démontré que celle-ci est antérieure à la conclusion du présent bail, le locataire ne pourra être tenu des frais d’assainissement et mesures qui seraient rendues nécessaires</w:t>
      </w:r>
      <w:r>
        <w:t>.</w:t>
      </w:r>
    </w:p>
    <w:p w14:paraId="1112B3DC" w14:textId="77777777" w:rsidR="00DE415B" w:rsidRDefault="00DE415B">
      <w:pPr>
        <w:pStyle w:val="CIBTextBody"/>
      </w:pPr>
    </w:p>
    <w:p w14:paraId="158AB1F3" w14:textId="77777777" w:rsidR="00DE415B" w:rsidRDefault="00C877AF">
      <w:pPr>
        <w:pStyle w:val="CIBHeading1"/>
      </w:pPr>
      <w:bookmarkStart w:id="39" w:name="__RefHeading___Toc262381_1425809064"/>
      <w:bookmarkEnd w:id="39"/>
      <w:r>
        <w:t>Vacance immobilière et délabrement</w:t>
      </w:r>
    </w:p>
    <w:p w14:paraId="04D98582" w14:textId="77777777" w:rsidR="00DE415B" w:rsidRDefault="00C877AF">
      <w:pPr>
        <w:pStyle w:val="CIBTextBody"/>
        <w:rPr>
          <w:rFonts w:cs="Calibri"/>
        </w:rPr>
      </w:pPr>
      <w:r>
        <w:rPr>
          <w:rFonts w:cs="Calibri"/>
        </w:rPr>
        <w:t>Le locataire s’engage à conserver le bien loué en bon état d’entretien et de l’occuper entièrement. Toutes les conséquences fiscales résultant de l’application du Décret du 22 décembre 1995 ou de toute autre législation prévoyant des impôts sur la vacance immobilière, le délabrement ou l’abandon incombent au locataire, pour autant que l’impôt se rapporte à une vacance totale ou partielle du bâtiment au sens de la loi ou à un défaut d’entretien à charge du locataire.</w:t>
      </w:r>
    </w:p>
    <w:p w14:paraId="27E3719E" w14:textId="77777777" w:rsidR="00DE415B" w:rsidRDefault="00DE415B">
      <w:pPr>
        <w:pStyle w:val="CIBTextBody"/>
        <w:rPr>
          <w:rFonts w:cs="Calibri"/>
        </w:rPr>
      </w:pPr>
    </w:p>
    <w:p w14:paraId="5B8A8660" w14:textId="77777777" w:rsidR="00DE415B" w:rsidRDefault="00C877AF">
      <w:pPr>
        <w:pStyle w:val="CIBHeading1"/>
      </w:pPr>
      <w:bookmarkStart w:id="40" w:name="__RefHeading___Toc262383_1425809064"/>
      <w:bookmarkEnd w:id="40"/>
      <w:r>
        <w:t>Cuves à mazout</w:t>
      </w:r>
    </w:p>
    <w:p w14:paraId="6C51F1C1" w14:textId="77777777" w:rsidR="00DE415B" w:rsidRDefault="00C877AF">
      <w:pPr>
        <w:pStyle w:val="CIBTextBody"/>
      </w:pPr>
      <w:r>
        <w:rPr>
          <w:rFonts w:cs="Calibri"/>
        </w:rPr>
        <w:t>Le bailleur déclare que le bien loué</w:t>
      </w:r>
      <w:r>
        <w:t xml:space="preserve"> ☐ dispose/ ☐ ne dispose pas </w:t>
      </w:r>
      <w:r>
        <w:rPr>
          <w:rFonts w:cs="Calibri"/>
        </w:rPr>
        <w:t>d'une citerne souterraine / hors-sol et enfouie/non-enfouie dont le contenu est de</w:t>
      </w:r>
      <w:r>
        <w:t xml:space="preserve"> ............ litres. </w:t>
      </w:r>
    </w:p>
    <w:p w14:paraId="1EB473FF" w14:textId="77777777" w:rsidR="00DE415B" w:rsidRDefault="00DE415B">
      <w:pPr>
        <w:pStyle w:val="CIBTextBody"/>
      </w:pPr>
    </w:p>
    <w:p w14:paraId="0BD2D349" w14:textId="77777777" w:rsidR="00DE415B" w:rsidRDefault="00C877AF">
      <w:pPr>
        <w:pStyle w:val="CIBTextBody"/>
      </w:pPr>
      <w:r>
        <w:t>Le cas échéant, le bailleur déclare que la citerne respecte la législation en vigueur. Le bailleur remet une copie du certificat d'étanchéité au locataire. Le locataire ne peut ni installer ni faire installer de cuve à mazout dans ou sur le bien sans l'accord préalable écrit du bailleur.</w:t>
      </w:r>
    </w:p>
    <w:p w14:paraId="32003C3C" w14:textId="77777777" w:rsidR="00DE415B" w:rsidRDefault="00DE415B">
      <w:pPr>
        <w:pStyle w:val="CIBTextBody"/>
      </w:pPr>
    </w:p>
    <w:p w14:paraId="4E13A3C9" w14:textId="77777777" w:rsidR="00DE415B" w:rsidRDefault="00C877AF">
      <w:pPr>
        <w:pStyle w:val="CIBHeading1"/>
      </w:pPr>
      <w:bookmarkStart w:id="41" w:name="__RefHeading___Toc262385_1425809064"/>
      <w:bookmarkEnd w:id="41"/>
      <w:r>
        <w:t>Détecteurs de fumée</w:t>
      </w:r>
      <w:r>
        <w:rPr>
          <w:rStyle w:val="FootnoteAnchor"/>
        </w:rPr>
        <w:footnoteReference w:id="4"/>
      </w:r>
    </w:p>
    <w:p w14:paraId="627F35A0" w14:textId="77777777" w:rsidR="00DE415B" w:rsidRDefault="00C877AF">
      <w:pPr>
        <w:pStyle w:val="CIBTextBody"/>
      </w:pPr>
      <w:r>
        <w:t xml:space="preserve">............ détecteurs de fumée sont installés dans le bien </w:t>
      </w:r>
      <w:r>
        <w:rPr>
          <w:rFonts w:cs="Calibri"/>
          <w:lang w:val="fr-BE"/>
        </w:rPr>
        <w:t xml:space="preserve">conformément à l’article 5, § 1, al. 2 du Codex </w:t>
      </w:r>
      <w:r>
        <w:rPr>
          <w:rFonts w:cs="Calibri"/>
          <w:lang w:val="fr-BE"/>
        </w:rPr>
        <w:lastRenderedPageBreak/>
        <w:t>flamand du logement.</w:t>
      </w:r>
      <w:r>
        <w:rPr>
          <w:rFonts w:cs="Calibri"/>
        </w:rPr>
        <w:t xml:space="preserve"> La preuve est jointe </w:t>
      </w:r>
      <w:r>
        <w:rPr>
          <w:rFonts w:cs="Calibri"/>
          <w:color w:val="000000"/>
        </w:rPr>
        <w:t>au présent contrat et en fait partie intégrante.</w:t>
      </w:r>
    </w:p>
    <w:p w14:paraId="453932A3" w14:textId="77777777" w:rsidR="00DE415B" w:rsidRDefault="00DE415B">
      <w:pPr>
        <w:pStyle w:val="CIBTextBody"/>
        <w:rPr>
          <w:rFonts w:cs="Calibri"/>
          <w:color w:val="000000"/>
        </w:rPr>
      </w:pPr>
    </w:p>
    <w:p w14:paraId="3E586631" w14:textId="77777777" w:rsidR="00DE415B" w:rsidRDefault="00C877AF">
      <w:pPr>
        <w:pStyle w:val="CIBTextBody"/>
      </w:pPr>
      <w:r>
        <w:t>Il est interdit au locataire d'endommager ou de déplacer ce(s) détecteur(s) sans l'accord écrit et préalable du bailleur. Il est interdit au locataire d’utiliser les batteries des détecteurs à d’autres fins.</w:t>
      </w:r>
    </w:p>
    <w:p w14:paraId="60552A82" w14:textId="77777777" w:rsidR="00DE415B" w:rsidRDefault="00DE415B">
      <w:pPr>
        <w:pStyle w:val="CIBTextBody"/>
      </w:pPr>
    </w:p>
    <w:p w14:paraId="3E4CACB8" w14:textId="77777777" w:rsidR="00DE415B" w:rsidRDefault="00C877AF">
      <w:pPr>
        <w:pStyle w:val="CIBTextBody"/>
      </w:pPr>
      <w:r>
        <w:rPr>
          <w:rFonts w:cs="Calibri"/>
        </w:rPr>
        <w:t>Le bailleur est responsable pour le placement des détecteurs de fumée. Si le détecteur de fumée est équipé d’une batterie remplaçable, le locataire est responsable pour le remplacement de celle-ci, au terme de la durée de vie de la batterie indiquée par le fabriquant</w:t>
      </w:r>
      <w:r>
        <w:t>.</w:t>
      </w:r>
    </w:p>
    <w:p w14:paraId="1E8AF37A" w14:textId="77777777" w:rsidR="00DE415B" w:rsidRDefault="00DE415B">
      <w:pPr>
        <w:pStyle w:val="CIBTextBody"/>
      </w:pPr>
    </w:p>
    <w:p w14:paraId="53AB409F" w14:textId="77777777" w:rsidR="00DE415B" w:rsidRDefault="00C877AF">
      <w:pPr>
        <w:pStyle w:val="CIBHeading1"/>
      </w:pPr>
      <w:bookmarkStart w:id="42" w:name="__RefHeading___Toc262387_1425809064"/>
      <w:bookmarkEnd w:id="42"/>
      <w:r>
        <w:t>Certificat de performance énergétique</w:t>
      </w:r>
    </w:p>
    <w:p w14:paraId="6BDB0188" w14:textId="77777777" w:rsidR="00DE415B" w:rsidRDefault="00C877AF">
      <w:pPr>
        <w:pStyle w:val="CIBTextBody"/>
      </w:pPr>
      <w:r>
        <w:rPr>
          <w:rFonts w:cs="Calibri"/>
        </w:rPr>
        <w:t xml:space="preserve">Le bailleur dispose pour le bien immobilier, objet du présent bail, d’un certificat PEB avec le numéro </w:t>
      </w:r>
      <w:r>
        <w:t>.............................. daté du .................. avec pour ☐ score énergétique .................. / ☐ label ..................</w:t>
      </w:r>
    </w:p>
    <w:p w14:paraId="4BD69C37" w14:textId="77777777" w:rsidR="00DE415B" w:rsidRDefault="00DE415B">
      <w:pPr>
        <w:pStyle w:val="CIBTextBody"/>
      </w:pPr>
    </w:p>
    <w:p w14:paraId="0333D3B5" w14:textId="77777777" w:rsidR="00DE415B" w:rsidRDefault="00C877AF">
      <w:pPr>
        <w:pStyle w:val="CIBTextBody"/>
      </w:pPr>
      <w:r>
        <w:rPr>
          <w:rFonts w:cs="Calibri"/>
        </w:rPr>
        <w:t xml:space="preserve">Ce certificat a été remis au locataire, qui déclare avoir pris connaissance </w:t>
      </w:r>
      <w:r>
        <w:rPr>
          <w:rFonts w:cs="Calibri"/>
          <w:lang w:val="fr-FR"/>
        </w:rPr>
        <w:t xml:space="preserve">de son contenu, et ce </w:t>
      </w:r>
      <w:r>
        <w:rPr>
          <w:rFonts w:cs="Calibri"/>
        </w:rPr>
        <w:t>avant la signature du présent contrat</w:t>
      </w:r>
      <w:r>
        <w:t>.</w:t>
      </w:r>
    </w:p>
    <w:p w14:paraId="764D858A" w14:textId="77777777" w:rsidR="00DE415B" w:rsidRDefault="00DE415B">
      <w:pPr>
        <w:pStyle w:val="CIBTextBody"/>
      </w:pPr>
    </w:p>
    <w:p w14:paraId="17090795" w14:textId="77777777" w:rsidR="00DE415B" w:rsidRDefault="00C877AF">
      <w:pPr>
        <w:pStyle w:val="CIBTextBody"/>
      </w:pPr>
      <w:r>
        <w:t xml:space="preserve">Le locataire confirme que le certificat PEB n’est autre qu’un document informatif qui ne constituera en aucun cas un élément essentiel ou décisif pour conclure le présent contrat. </w:t>
      </w:r>
    </w:p>
    <w:p w14:paraId="5074A0B1" w14:textId="77777777" w:rsidR="00DE415B" w:rsidRDefault="00DE415B">
      <w:pPr>
        <w:pStyle w:val="CIBTextBody"/>
      </w:pPr>
    </w:p>
    <w:p w14:paraId="25457DAB" w14:textId="77777777" w:rsidR="00DE415B" w:rsidRDefault="00C877AF">
      <w:pPr>
        <w:pStyle w:val="CIBTextBody"/>
      </w:pPr>
      <w:r>
        <w:t>Le locataire ne peut en aucun cas réclamer une réduction de prix ou exécution de travaux d’adaptation à charge du bailleur sur la base des informations fournies par le certificat de prestation énergétique.</w:t>
      </w:r>
    </w:p>
    <w:p w14:paraId="75F2DB04" w14:textId="77777777" w:rsidR="00DE415B" w:rsidRDefault="00DE415B">
      <w:pPr>
        <w:pStyle w:val="CIBTextBody"/>
      </w:pPr>
    </w:p>
    <w:p w14:paraId="00C916C0" w14:textId="77777777" w:rsidR="00DE415B" w:rsidRDefault="00C877AF">
      <w:pPr>
        <w:pStyle w:val="CIBTextBody"/>
        <w:rPr>
          <w:i/>
          <w:iCs/>
        </w:rPr>
      </w:pPr>
      <w:r>
        <w:rPr>
          <w:i/>
          <w:iCs/>
        </w:rPr>
        <w:t>Le cas échéant en cas de copropriété :</w:t>
      </w:r>
    </w:p>
    <w:p w14:paraId="3D7A859D" w14:textId="77777777" w:rsidR="00DE415B" w:rsidRDefault="00C877AF">
      <w:pPr>
        <w:pStyle w:val="CIBTextBody"/>
      </w:pPr>
      <w:r>
        <w:t>Le propriétaire dispose d'un certificat de performance énergétique parties communes et le locataire confirme en avoir pris connaissance.</w:t>
      </w:r>
    </w:p>
    <w:p w14:paraId="2064A4EA" w14:textId="77777777" w:rsidR="00DE415B" w:rsidRDefault="00C877AF">
      <w:pPr>
        <w:pStyle w:val="CIBHeading1"/>
      </w:pPr>
      <w:bookmarkStart w:id="43" w:name="__RefHeading___Toc262389_1425809064"/>
      <w:bookmarkEnd w:id="43"/>
      <w:r>
        <w:t>Certificat amiante</w:t>
      </w:r>
    </w:p>
    <w:p w14:paraId="501771E2" w14:textId="77777777" w:rsidR="00DE415B" w:rsidRDefault="00C877AF">
      <w:pPr>
        <w:pStyle w:val="CIBTextBody"/>
      </w:pPr>
      <w:r>
        <w:rPr>
          <w:rFonts w:cs="Calibri"/>
        </w:rPr>
        <w:t>Le bailleur dispose pour le bien immobilier, objet du présent bail ☐ pas d’un certificat amiante ☐ d’un certificat amiante avec un code unique……………………………...établie le ……………………………………..</w:t>
      </w:r>
    </w:p>
    <w:p w14:paraId="2E78D2E1" w14:textId="77777777" w:rsidR="00DE415B" w:rsidRDefault="00C877AF">
      <w:pPr>
        <w:pStyle w:val="CIBTextBody"/>
      </w:pPr>
      <w:r>
        <w:rPr>
          <w:rFonts w:cs="Calibri"/>
        </w:rPr>
        <w:t xml:space="preserve">Ce certificat a été remis au locataire, qui déclare avoir pris connaissance </w:t>
      </w:r>
      <w:r>
        <w:rPr>
          <w:rFonts w:cs="Calibri"/>
          <w:lang w:val="fr-FR"/>
        </w:rPr>
        <w:t>de son contenu</w:t>
      </w:r>
      <w:r>
        <w:t>.</w:t>
      </w:r>
    </w:p>
    <w:p w14:paraId="6C3ECB2A" w14:textId="77777777" w:rsidR="00DE415B" w:rsidRDefault="00DE415B">
      <w:pPr>
        <w:pStyle w:val="CIBTextBody"/>
      </w:pPr>
    </w:p>
    <w:p w14:paraId="40050AC3" w14:textId="77777777" w:rsidR="00DE415B" w:rsidRDefault="00C877AF">
      <w:pPr>
        <w:pStyle w:val="CIBTextBody"/>
      </w:pPr>
      <w:r>
        <w:t xml:space="preserve">Le locataire confirme que le certificat amiante n’est autre qu’un document informatif qui ne constituera en aucun cas un élément essentiel ou décisif pour conclure le présent contrat. </w:t>
      </w:r>
    </w:p>
    <w:p w14:paraId="1C7AA219" w14:textId="77777777" w:rsidR="00DE415B" w:rsidRDefault="00C877AF">
      <w:pPr>
        <w:pStyle w:val="CIBHeading1"/>
      </w:pPr>
      <w:bookmarkStart w:id="44" w:name="__RefHeading___Toc262391_1425809064"/>
      <w:bookmarkEnd w:id="44"/>
      <w:r>
        <w:t>Élection de domicile</w:t>
      </w:r>
    </w:p>
    <w:p w14:paraId="27A968F5" w14:textId="77777777" w:rsidR="00DE415B" w:rsidRDefault="00C877AF">
      <w:pPr>
        <w:pStyle w:val="CIBTextBody"/>
      </w:pPr>
      <w:r>
        <w:rPr>
          <w:rFonts w:cs="Calibri"/>
        </w:rPr>
        <w:t>Pour l’exécution de cette convention, le locataire déclare faire élection de domicile dans le bien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locataire ne porte son nouveau domicile élu à la connaissance du bailleur par envoi recommandé</w:t>
      </w:r>
      <w:r>
        <w:t>.</w:t>
      </w:r>
    </w:p>
    <w:p w14:paraId="292C4A9C" w14:textId="77777777" w:rsidR="00DE415B" w:rsidRDefault="00DE415B">
      <w:pPr>
        <w:pStyle w:val="CIBTextBody"/>
      </w:pPr>
    </w:p>
    <w:p w14:paraId="7BDB9173" w14:textId="77777777" w:rsidR="00314D32" w:rsidRDefault="00314D32">
      <w:pPr>
        <w:widowControl/>
        <w:rPr>
          <w:b/>
          <w:caps/>
          <w:color w:val="A29376"/>
        </w:rPr>
      </w:pPr>
      <w:bookmarkStart w:id="45" w:name="__RefHeading___Toc262393_1425809064"/>
      <w:bookmarkEnd w:id="45"/>
      <w:r>
        <w:br w:type="page"/>
      </w:r>
    </w:p>
    <w:p w14:paraId="233700B7" w14:textId="17AA5069" w:rsidR="00DE415B" w:rsidRDefault="00C877AF">
      <w:pPr>
        <w:pStyle w:val="CIBHeading1"/>
      </w:pPr>
      <w:r>
        <w:lastRenderedPageBreak/>
        <w:t xml:space="preserve">Note explicative vulgarisatrice </w:t>
      </w:r>
    </w:p>
    <w:p w14:paraId="684CB443" w14:textId="1075D63A" w:rsidR="00DE415B" w:rsidRDefault="00C877AF" w:rsidP="00314D32">
      <w:pPr>
        <w:pStyle w:val="CIBTextBody"/>
      </w:pPr>
      <w:bookmarkStart w:id="46" w:name="_Hlk534979753"/>
      <w:bookmarkEnd w:id="46"/>
      <w:r>
        <w:t xml:space="preserve">Une note explicative vulgarisatrice est établie par le Gouvernement flamand conformément à l'article 10 du décret du 9 novembre 2018 sur le bail d’habitation (à consulter sur </w:t>
      </w:r>
      <w:r>
        <w:rPr>
          <w:rStyle w:val="Hyperlink"/>
          <w:rFonts w:cs="Calibri"/>
          <w:lang w:eastAsia="en-US" w:bidi="ar-SA"/>
        </w:rPr>
        <w:t>www.vlaanderen.be/bouwen-wonen-en-energie/huren-en-verhuren</w:t>
      </w:r>
      <w:r>
        <w:t>).</w:t>
      </w:r>
    </w:p>
    <w:p w14:paraId="2BC3E294" w14:textId="13A819B5" w:rsidR="00DE415B" w:rsidRDefault="00DE415B"/>
    <w:p w14:paraId="14D81D7D" w14:textId="77777777" w:rsidR="00DE415B" w:rsidRDefault="00DE415B"/>
    <w:p w14:paraId="41EFF018" w14:textId="77777777" w:rsidR="00DE415B" w:rsidRDefault="00C877AF">
      <w:pPr>
        <w:pStyle w:val="8LSCIBTextBody"/>
      </w:pPr>
      <w:r>
        <w:t>Fait en ............ exemplaires [</w:t>
      </w:r>
      <w:r>
        <w:rPr>
          <w:i/>
          <w:iCs/>
        </w:rPr>
        <w:t>autant d’originaux qu’il n’y a de parties ayant un intérêt distinct</w:t>
      </w:r>
      <w:r>
        <w:t>] à ............ le ............. Chaque partie reconnaît avoir reçu un exemplaire.</w:t>
      </w:r>
      <w:r>
        <w:br/>
      </w:r>
      <w:r>
        <w:br/>
        <w:t>Signatures:</w:t>
      </w:r>
    </w:p>
    <w:p w14:paraId="6A9A3967" w14:textId="77777777" w:rsidR="00314D32" w:rsidRDefault="00314D32">
      <w:pPr>
        <w:pStyle w:val="8LSCIBTextBody"/>
      </w:pPr>
    </w:p>
    <w:tbl>
      <w:tblPr>
        <w:tblW w:w="9634" w:type="dxa"/>
        <w:tblLayout w:type="fixed"/>
        <w:tblCellMar>
          <w:left w:w="0" w:type="dxa"/>
          <w:right w:w="0" w:type="dxa"/>
        </w:tblCellMar>
        <w:tblLook w:val="04A0" w:firstRow="1" w:lastRow="0" w:firstColumn="1" w:lastColumn="0" w:noHBand="0" w:noVBand="1"/>
      </w:tblPr>
      <w:tblGrid>
        <w:gridCol w:w="4818"/>
        <w:gridCol w:w="4816"/>
      </w:tblGrid>
      <w:tr w:rsidR="00DE415B" w14:paraId="369ED5F2" w14:textId="77777777">
        <w:tc>
          <w:tcPr>
            <w:tcW w:w="4818" w:type="dxa"/>
          </w:tcPr>
          <w:p w14:paraId="2CDA9E97" w14:textId="77777777" w:rsidR="00DE415B" w:rsidRDefault="00C877AF">
            <w:pPr>
              <w:pStyle w:val="8LSTableContents"/>
            </w:pPr>
            <w:r>
              <w:t>Le bailleur</w:t>
            </w:r>
          </w:p>
        </w:tc>
        <w:tc>
          <w:tcPr>
            <w:tcW w:w="4816" w:type="dxa"/>
          </w:tcPr>
          <w:p w14:paraId="5A02C079" w14:textId="77777777" w:rsidR="00DE415B" w:rsidRDefault="00C877AF">
            <w:pPr>
              <w:pStyle w:val="8LSTableContents"/>
            </w:pPr>
            <w:r>
              <w:t>Le locataire</w:t>
            </w:r>
          </w:p>
        </w:tc>
      </w:tr>
      <w:tr w:rsidR="00DE415B" w14:paraId="528AE934" w14:textId="77777777">
        <w:tc>
          <w:tcPr>
            <w:tcW w:w="4818" w:type="dxa"/>
          </w:tcPr>
          <w:p w14:paraId="068285A6" w14:textId="77777777" w:rsidR="00DE415B" w:rsidRDefault="00C877AF">
            <w:pPr>
              <w:pStyle w:val="8LSTableContents"/>
              <w:rPr>
                <w:color w:val="FFFFFF"/>
              </w:rPr>
            </w:pPr>
            <w:r>
              <w:rPr>
                <w:color w:val="FFFFFF"/>
              </w:rPr>
              <w:t>#SIG01_100_200#</w:t>
            </w:r>
          </w:p>
          <w:p w14:paraId="584DF7E3" w14:textId="77777777" w:rsidR="00DE415B" w:rsidRDefault="00DE415B">
            <w:pPr>
              <w:pStyle w:val="8LSTableContents"/>
              <w:rPr>
                <w:color w:val="FFFFFF"/>
              </w:rPr>
            </w:pPr>
          </w:p>
          <w:p w14:paraId="422B9D5A" w14:textId="77777777" w:rsidR="00DE415B" w:rsidRDefault="00DE415B">
            <w:pPr>
              <w:pStyle w:val="8LSTableContents"/>
              <w:rPr>
                <w:color w:val="FFFFFF"/>
              </w:rPr>
            </w:pPr>
          </w:p>
          <w:p w14:paraId="1E405007" w14:textId="77777777" w:rsidR="00DE415B" w:rsidRDefault="00DE415B">
            <w:pPr>
              <w:pStyle w:val="8LSTableContents"/>
              <w:rPr>
                <w:color w:val="FFFFFF"/>
              </w:rPr>
            </w:pPr>
          </w:p>
          <w:p w14:paraId="244AD737" w14:textId="77777777" w:rsidR="00DE415B" w:rsidRDefault="00DE415B">
            <w:pPr>
              <w:pStyle w:val="8LSTableContents"/>
              <w:rPr>
                <w:color w:val="FFFFFF"/>
              </w:rPr>
            </w:pPr>
          </w:p>
          <w:p w14:paraId="662F1512" w14:textId="77777777" w:rsidR="00DE415B" w:rsidRDefault="00DE415B">
            <w:pPr>
              <w:pStyle w:val="8LSTableContents"/>
              <w:rPr>
                <w:color w:val="FFFFFF"/>
              </w:rPr>
            </w:pPr>
          </w:p>
          <w:p w14:paraId="3748474E" w14:textId="77777777" w:rsidR="00DE415B" w:rsidRDefault="00DE415B">
            <w:pPr>
              <w:pStyle w:val="8LSTableContents"/>
              <w:rPr>
                <w:color w:val="FFFFFF"/>
              </w:rPr>
            </w:pPr>
          </w:p>
        </w:tc>
        <w:tc>
          <w:tcPr>
            <w:tcW w:w="4816" w:type="dxa"/>
          </w:tcPr>
          <w:p w14:paraId="6AE44729" w14:textId="77777777" w:rsidR="00DE415B" w:rsidRDefault="00C877AF">
            <w:pPr>
              <w:pStyle w:val="8LSTableContents"/>
              <w:rPr>
                <w:color w:val="FFFFFF"/>
              </w:rPr>
            </w:pPr>
            <w:r>
              <w:rPr>
                <w:color w:val="FFFFFF"/>
              </w:rPr>
              <w:t>#SIG02_100_200#</w:t>
            </w:r>
          </w:p>
        </w:tc>
      </w:tr>
      <w:tr w:rsidR="00DE415B" w14:paraId="28032326" w14:textId="77777777">
        <w:tc>
          <w:tcPr>
            <w:tcW w:w="4818" w:type="dxa"/>
          </w:tcPr>
          <w:p w14:paraId="36214CBA" w14:textId="77777777" w:rsidR="00DE415B" w:rsidRDefault="00C877AF">
            <w:pPr>
              <w:pStyle w:val="8LSTableContents"/>
            </w:pPr>
            <w:r>
              <w:rPr>
                <w:color w:val="FFFFFF"/>
              </w:rPr>
              <w:t>#SIG03_100_200#</w:t>
            </w:r>
          </w:p>
          <w:p w14:paraId="3689576F" w14:textId="77777777" w:rsidR="00DE415B" w:rsidRDefault="00DE415B">
            <w:pPr>
              <w:pStyle w:val="8LSTableContents"/>
              <w:rPr>
                <w:color w:val="FFFFFF"/>
              </w:rPr>
            </w:pPr>
          </w:p>
          <w:p w14:paraId="4DEC0B53" w14:textId="77777777" w:rsidR="00DE415B" w:rsidRDefault="00DE415B">
            <w:pPr>
              <w:pStyle w:val="8LSTableContents"/>
              <w:rPr>
                <w:color w:val="FFFFFF"/>
              </w:rPr>
            </w:pPr>
          </w:p>
          <w:p w14:paraId="737B4C5C" w14:textId="77777777" w:rsidR="00DE415B" w:rsidRDefault="00DE415B">
            <w:pPr>
              <w:pStyle w:val="8LSTableContents"/>
              <w:rPr>
                <w:color w:val="FFFFFF"/>
              </w:rPr>
            </w:pPr>
          </w:p>
          <w:p w14:paraId="5C2D6420" w14:textId="77777777" w:rsidR="00DE415B" w:rsidRDefault="00DE415B">
            <w:pPr>
              <w:pStyle w:val="8LSTableContents"/>
              <w:rPr>
                <w:color w:val="FFFFFF"/>
              </w:rPr>
            </w:pPr>
          </w:p>
          <w:p w14:paraId="5466FF75" w14:textId="77777777" w:rsidR="00DE415B" w:rsidRDefault="00DE415B">
            <w:pPr>
              <w:pStyle w:val="8LSTableContents"/>
              <w:rPr>
                <w:color w:val="FFFFFF"/>
              </w:rPr>
            </w:pPr>
          </w:p>
          <w:p w14:paraId="0E63118F" w14:textId="77777777" w:rsidR="00DE415B" w:rsidRDefault="00DE415B">
            <w:pPr>
              <w:pStyle w:val="8LSTableContents"/>
              <w:rPr>
                <w:color w:val="FFFFFF"/>
              </w:rPr>
            </w:pPr>
          </w:p>
        </w:tc>
        <w:tc>
          <w:tcPr>
            <w:tcW w:w="4816" w:type="dxa"/>
          </w:tcPr>
          <w:p w14:paraId="09A55D90" w14:textId="77777777" w:rsidR="00DE415B" w:rsidRDefault="00C877AF">
            <w:pPr>
              <w:pStyle w:val="8LSTableContents"/>
            </w:pPr>
            <w:r>
              <w:rPr>
                <w:color w:val="FFFFFF"/>
              </w:rPr>
              <w:t>#SIG04_100_200#</w:t>
            </w:r>
          </w:p>
        </w:tc>
      </w:tr>
      <w:tr w:rsidR="00DE415B" w14:paraId="251E27C9" w14:textId="77777777">
        <w:tc>
          <w:tcPr>
            <w:tcW w:w="4818" w:type="dxa"/>
          </w:tcPr>
          <w:p w14:paraId="1B68275F" w14:textId="77777777" w:rsidR="00DE415B" w:rsidRDefault="00C877AF">
            <w:pPr>
              <w:pStyle w:val="8LSTableContents"/>
            </w:pPr>
            <w:r>
              <w:rPr>
                <w:color w:val="FFFFFF"/>
              </w:rPr>
              <w:t>#SIG05_100_200#</w:t>
            </w:r>
          </w:p>
          <w:p w14:paraId="05BB34B1" w14:textId="77777777" w:rsidR="00DE415B" w:rsidRDefault="00DE415B">
            <w:pPr>
              <w:pStyle w:val="8LSTableContents"/>
              <w:rPr>
                <w:color w:val="FFFFFF"/>
              </w:rPr>
            </w:pPr>
          </w:p>
          <w:p w14:paraId="79E12138" w14:textId="77777777" w:rsidR="00DE415B" w:rsidRDefault="00DE415B">
            <w:pPr>
              <w:pStyle w:val="8LSTableContents"/>
              <w:rPr>
                <w:color w:val="FFFFFF"/>
              </w:rPr>
            </w:pPr>
          </w:p>
          <w:p w14:paraId="4CC46704" w14:textId="77777777" w:rsidR="00DE415B" w:rsidRDefault="00DE415B">
            <w:pPr>
              <w:pStyle w:val="8LSTableContents"/>
              <w:rPr>
                <w:color w:val="FFFFFF"/>
              </w:rPr>
            </w:pPr>
          </w:p>
          <w:p w14:paraId="25B0E018" w14:textId="77777777" w:rsidR="00DE415B" w:rsidRDefault="00DE415B">
            <w:pPr>
              <w:pStyle w:val="8LSTableContents"/>
              <w:rPr>
                <w:color w:val="FFFFFF"/>
              </w:rPr>
            </w:pPr>
          </w:p>
          <w:p w14:paraId="0D91B1D1" w14:textId="77777777" w:rsidR="00DE415B" w:rsidRDefault="00DE415B">
            <w:pPr>
              <w:pStyle w:val="8LSTableContents"/>
              <w:rPr>
                <w:color w:val="FFFFFF"/>
              </w:rPr>
            </w:pPr>
          </w:p>
          <w:p w14:paraId="295F6223" w14:textId="77777777" w:rsidR="00DE415B" w:rsidRDefault="00DE415B">
            <w:pPr>
              <w:pStyle w:val="8LSTableContents"/>
              <w:rPr>
                <w:color w:val="FFFFFF"/>
              </w:rPr>
            </w:pPr>
          </w:p>
        </w:tc>
        <w:tc>
          <w:tcPr>
            <w:tcW w:w="4816" w:type="dxa"/>
          </w:tcPr>
          <w:p w14:paraId="4B44AFEE" w14:textId="77777777" w:rsidR="00DE415B" w:rsidRDefault="00C877AF">
            <w:pPr>
              <w:pStyle w:val="8LSTableContents"/>
            </w:pPr>
            <w:r>
              <w:rPr>
                <w:color w:val="FFFFFF"/>
              </w:rPr>
              <w:t>#SIG06_100_200#</w:t>
            </w:r>
          </w:p>
        </w:tc>
      </w:tr>
      <w:tr w:rsidR="00DE415B" w14:paraId="09E16FA1" w14:textId="77777777">
        <w:tc>
          <w:tcPr>
            <w:tcW w:w="4818" w:type="dxa"/>
          </w:tcPr>
          <w:p w14:paraId="10E91A32" w14:textId="77777777" w:rsidR="00DE415B" w:rsidRDefault="00C877AF">
            <w:pPr>
              <w:pStyle w:val="8LSTableContents"/>
            </w:pPr>
            <w:r>
              <w:rPr>
                <w:color w:val="FFFFFF"/>
              </w:rPr>
              <w:t>#SIG07_100_200#</w:t>
            </w:r>
          </w:p>
          <w:p w14:paraId="599EB147" w14:textId="77777777" w:rsidR="00DE415B" w:rsidRDefault="00DE415B">
            <w:pPr>
              <w:pStyle w:val="8LSTableContents"/>
              <w:rPr>
                <w:color w:val="FFFFFF"/>
              </w:rPr>
            </w:pPr>
          </w:p>
          <w:p w14:paraId="3803C4B7" w14:textId="77777777" w:rsidR="00DE415B" w:rsidRDefault="00DE415B">
            <w:pPr>
              <w:pStyle w:val="8LSTableContents"/>
              <w:rPr>
                <w:color w:val="FFFFFF"/>
              </w:rPr>
            </w:pPr>
          </w:p>
          <w:p w14:paraId="039E64BF" w14:textId="77777777" w:rsidR="00DE415B" w:rsidRDefault="00DE415B">
            <w:pPr>
              <w:pStyle w:val="8LSTableContents"/>
              <w:rPr>
                <w:color w:val="FFFFFF"/>
              </w:rPr>
            </w:pPr>
          </w:p>
          <w:p w14:paraId="6E8B92B4" w14:textId="77777777" w:rsidR="00DE415B" w:rsidRDefault="00DE415B">
            <w:pPr>
              <w:pStyle w:val="8LSTableContents"/>
              <w:rPr>
                <w:color w:val="FFFFFF"/>
              </w:rPr>
            </w:pPr>
          </w:p>
          <w:p w14:paraId="7B8800BE" w14:textId="77777777" w:rsidR="00DE415B" w:rsidRDefault="00DE415B">
            <w:pPr>
              <w:pStyle w:val="8LSTableContents"/>
              <w:rPr>
                <w:color w:val="FFFFFF"/>
              </w:rPr>
            </w:pPr>
          </w:p>
          <w:p w14:paraId="2B9174E2" w14:textId="77777777" w:rsidR="00DE415B" w:rsidRDefault="00DE415B">
            <w:pPr>
              <w:pStyle w:val="8LSTableContents"/>
              <w:rPr>
                <w:color w:val="FFFFFF"/>
              </w:rPr>
            </w:pPr>
          </w:p>
        </w:tc>
        <w:tc>
          <w:tcPr>
            <w:tcW w:w="4816" w:type="dxa"/>
          </w:tcPr>
          <w:p w14:paraId="063DBF52" w14:textId="77777777" w:rsidR="00DE415B" w:rsidRDefault="00C877AF">
            <w:pPr>
              <w:pStyle w:val="8LSTableContents"/>
            </w:pPr>
            <w:r>
              <w:rPr>
                <w:color w:val="FFFFFF"/>
              </w:rPr>
              <w:t>#SIG08_100_200#</w:t>
            </w:r>
          </w:p>
        </w:tc>
      </w:tr>
      <w:tr w:rsidR="00DE415B" w14:paraId="4BAD75FC" w14:textId="77777777">
        <w:tc>
          <w:tcPr>
            <w:tcW w:w="4818" w:type="dxa"/>
          </w:tcPr>
          <w:p w14:paraId="288427DD" w14:textId="77777777" w:rsidR="00DE415B" w:rsidRDefault="00C877AF">
            <w:pPr>
              <w:pStyle w:val="8LSTableContents"/>
            </w:pPr>
            <w:r>
              <w:rPr>
                <w:color w:val="FFFFFF"/>
              </w:rPr>
              <w:t>#SIG09_100_200#</w:t>
            </w:r>
          </w:p>
          <w:p w14:paraId="70FA21D9" w14:textId="77777777" w:rsidR="00DE415B" w:rsidRDefault="00DE415B">
            <w:pPr>
              <w:pStyle w:val="8LSTableContents"/>
              <w:rPr>
                <w:color w:val="FFFFFF"/>
              </w:rPr>
            </w:pPr>
          </w:p>
          <w:p w14:paraId="46F1767F" w14:textId="77777777" w:rsidR="00DE415B" w:rsidRDefault="00DE415B">
            <w:pPr>
              <w:pStyle w:val="8LSTableContents"/>
              <w:rPr>
                <w:color w:val="FFFFFF"/>
              </w:rPr>
            </w:pPr>
          </w:p>
          <w:p w14:paraId="385BB8EF" w14:textId="77777777" w:rsidR="00DE415B" w:rsidRDefault="00DE415B">
            <w:pPr>
              <w:pStyle w:val="8LSTableContents"/>
              <w:rPr>
                <w:color w:val="FFFFFF"/>
              </w:rPr>
            </w:pPr>
          </w:p>
          <w:p w14:paraId="31D277A6" w14:textId="77777777" w:rsidR="00DE415B" w:rsidRDefault="00DE415B">
            <w:pPr>
              <w:pStyle w:val="8LSTableContents"/>
              <w:rPr>
                <w:color w:val="FFFFFF"/>
              </w:rPr>
            </w:pPr>
          </w:p>
          <w:p w14:paraId="7244F870" w14:textId="77777777" w:rsidR="00DE415B" w:rsidRDefault="00DE415B">
            <w:pPr>
              <w:pStyle w:val="8LSTableContents"/>
              <w:rPr>
                <w:color w:val="FFFFFF"/>
              </w:rPr>
            </w:pPr>
          </w:p>
          <w:p w14:paraId="5AFBD86C" w14:textId="77777777" w:rsidR="00DE415B" w:rsidRDefault="00DE415B">
            <w:pPr>
              <w:pStyle w:val="8LSTableContents"/>
              <w:rPr>
                <w:color w:val="FFFFFF"/>
              </w:rPr>
            </w:pPr>
          </w:p>
        </w:tc>
        <w:tc>
          <w:tcPr>
            <w:tcW w:w="4816" w:type="dxa"/>
          </w:tcPr>
          <w:p w14:paraId="0AAA8B44" w14:textId="77777777" w:rsidR="00DE415B" w:rsidRDefault="00C877AF">
            <w:pPr>
              <w:pStyle w:val="8LSTableContents"/>
            </w:pPr>
            <w:r>
              <w:rPr>
                <w:color w:val="FFFFFF"/>
              </w:rPr>
              <w:t>#SIG10_100_200#</w:t>
            </w:r>
          </w:p>
        </w:tc>
      </w:tr>
      <w:tr w:rsidR="00DE415B" w14:paraId="23F2DDAB" w14:textId="77777777">
        <w:tc>
          <w:tcPr>
            <w:tcW w:w="4818" w:type="dxa"/>
          </w:tcPr>
          <w:p w14:paraId="58942CEC" w14:textId="77777777" w:rsidR="00DE415B" w:rsidRDefault="00C877AF">
            <w:pPr>
              <w:pStyle w:val="8LSTableContents"/>
            </w:pPr>
            <w:r>
              <w:rPr>
                <w:color w:val="FFFFFF"/>
              </w:rPr>
              <w:t>#SIG11_100_200#</w:t>
            </w:r>
          </w:p>
          <w:p w14:paraId="478C348C" w14:textId="77777777" w:rsidR="00DE415B" w:rsidRDefault="00DE415B">
            <w:pPr>
              <w:pStyle w:val="8LSTableContents"/>
              <w:rPr>
                <w:color w:val="FFFFFF"/>
              </w:rPr>
            </w:pPr>
          </w:p>
          <w:p w14:paraId="68C8BE64" w14:textId="77777777" w:rsidR="00DE415B" w:rsidRDefault="00DE415B">
            <w:pPr>
              <w:pStyle w:val="8LSTableContents"/>
              <w:rPr>
                <w:color w:val="FFFFFF"/>
              </w:rPr>
            </w:pPr>
          </w:p>
          <w:p w14:paraId="783CF2DE" w14:textId="77777777" w:rsidR="00DE415B" w:rsidRDefault="00DE415B">
            <w:pPr>
              <w:pStyle w:val="8LSTableContents"/>
              <w:rPr>
                <w:color w:val="FFFFFF"/>
              </w:rPr>
            </w:pPr>
          </w:p>
          <w:p w14:paraId="553E281B" w14:textId="77777777" w:rsidR="00DE415B" w:rsidRDefault="00DE415B">
            <w:pPr>
              <w:pStyle w:val="8LSTableContents"/>
              <w:rPr>
                <w:color w:val="FFFFFF"/>
              </w:rPr>
            </w:pPr>
          </w:p>
          <w:p w14:paraId="4C957E95" w14:textId="77777777" w:rsidR="00DE415B" w:rsidRDefault="00DE415B">
            <w:pPr>
              <w:pStyle w:val="8LSTableContents"/>
              <w:rPr>
                <w:color w:val="FFFFFF"/>
              </w:rPr>
            </w:pPr>
          </w:p>
          <w:p w14:paraId="1E25EDC0" w14:textId="77777777" w:rsidR="00DE415B" w:rsidRDefault="00DE415B">
            <w:pPr>
              <w:pStyle w:val="8LSTableContents"/>
              <w:rPr>
                <w:color w:val="FFFFFF"/>
              </w:rPr>
            </w:pPr>
          </w:p>
        </w:tc>
        <w:tc>
          <w:tcPr>
            <w:tcW w:w="4816" w:type="dxa"/>
          </w:tcPr>
          <w:p w14:paraId="301EAD80" w14:textId="77777777" w:rsidR="00DE415B" w:rsidRDefault="00C877AF">
            <w:pPr>
              <w:pStyle w:val="8LSTableContents"/>
            </w:pPr>
            <w:r>
              <w:rPr>
                <w:color w:val="FFFFFF"/>
              </w:rPr>
              <w:lastRenderedPageBreak/>
              <w:t>#SIG12_100_200#</w:t>
            </w:r>
          </w:p>
        </w:tc>
      </w:tr>
    </w:tbl>
    <w:p w14:paraId="372EBE9D" w14:textId="77777777" w:rsidR="00DE415B" w:rsidRDefault="00DE415B">
      <w:pPr>
        <w:pStyle w:val="8LSCIBTextBody"/>
      </w:pPr>
    </w:p>
    <w:p w14:paraId="1753708B" w14:textId="77777777" w:rsidR="00DE415B" w:rsidRDefault="00DE415B"/>
    <w:sectPr w:rsidR="00DE415B">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686" w:left="1134" w:header="0" w:footer="1134"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EB3EF" w14:textId="77777777" w:rsidR="00BF124C" w:rsidRDefault="00BF124C">
      <w:r>
        <w:separator/>
      </w:r>
    </w:p>
  </w:endnote>
  <w:endnote w:type="continuationSeparator" w:id="0">
    <w:p w14:paraId="719DD05A" w14:textId="77777777" w:rsidR="00BF124C" w:rsidRDefault="00BF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B0604020202020204"/>
    <w:charset w:val="01"/>
    <w:family w:val="swiss"/>
    <w:pitch w:val="default"/>
  </w:font>
  <w:font w:name="DejaVu Sans">
    <w:altName w:val="Verdan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Arial Unicode MS">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serif">
    <w:altName w:val="Times New Roman"/>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Calibri;sans-serif">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sans-serif">
    <w:altName w:val="Cambria"/>
    <w:panose1 w:val="020B0604020202020204"/>
    <w:charset w:val="00"/>
    <w:family w:val="roman"/>
    <w:notTrueType/>
    <w:pitch w:val="default"/>
  </w:font>
  <w:font w:name="Century Gothic Std">
    <w:altName w:val="Times New Roman"/>
    <w:panose1 w:val="020B0604020202020204"/>
    <w:charset w:val="00"/>
    <w:family w:val="swiss"/>
    <w:pitch w:val="variable"/>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5410F" w14:textId="77777777" w:rsidR="00DC5FC3" w:rsidRDefault="00DC5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7D2DD" w14:textId="77777777" w:rsidR="00F75CFD" w:rsidRPr="001276B4" w:rsidRDefault="00F75CFD" w:rsidP="00F75CFD">
    <w:pPr>
      <w:pStyle w:val="Footer"/>
      <w:jc w:val="center"/>
      <w:rPr>
        <w:rFonts w:ascii="Century Gothic Std" w:hAnsi="Century Gothic Std" w:hint="eastAsia"/>
        <w:b/>
        <w:bCs/>
        <w:color w:val="BEAF87"/>
        <w:spacing w:val="1"/>
        <w:sz w:val="20"/>
      </w:rPr>
    </w:pPr>
    <w:r w:rsidRPr="001276B4">
      <w:rPr>
        <w:rFonts w:ascii="Century Gothic Std"/>
        <w:b/>
        <w:bCs/>
        <w:color w:val="BEAF87"/>
        <w:spacing w:val="2"/>
        <w:sz w:val="20"/>
      </w:rPr>
      <w:t>Elk</w:t>
    </w:r>
    <w:r w:rsidRPr="001276B4">
      <w:rPr>
        <w:rFonts w:ascii="Century Gothic Std"/>
        <w:b/>
        <w:bCs/>
        <w:color w:val="BEAF87"/>
        <w:spacing w:val="-1"/>
        <w:sz w:val="20"/>
      </w:rPr>
      <w:t xml:space="preserve"> </w:t>
    </w:r>
    <w:r w:rsidRPr="001276B4">
      <w:rPr>
        <w:rFonts w:ascii="Century Gothic Std"/>
        <w:b/>
        <w:bCs/>
        <w:color w:val="BEAF87"/>
        <w:spacing w:val="1"/>
        <w:sz w:val="20"/>
      </w:rPr>
      <w:t>kantoor</w:t>
    </w:r>
    <w:r w:rsidRPr="001276B4">
      <w:rPr>
        <w:rFonts w:ascii="Century Gothic Std"/>
        <w:b/>
        <w:bCs/>
        <w:color w:val="BEAF87"/>
        <w:sz w:val="20"/>
      </w:rPr>
      <w:t xml:space="preserve"> </w:t>
    </w:r>
    <w:r w:rsidRPr="001276B4">
      <w:rPr>
        <w:rFonts w:ascii="Century Gothic Std"/>
        <w:b/>
        <w:bCs/>
        <w:color w:val="BEAF87"/>
        <w:spacing w:val="1"/>
        <w:sz w:val="20"/>
      </w:rPr>
      <w:t>is</w:t>
    </w:r>
    <w:r w:rsidRPr="001276B4">
      <w:rPr>
        <w:rFonts w:ascii="Century Gothic Std"/>
        <w:b/>
        <w:bCs/>
        <w:color w:val="BEAF87"/>
        <w:spacing w:val="-1"/>
        <w:sz w:val="20"/>
      </w:rPr>
      <w:t xml:space="preserve"> </w:t>
    </w:r>
    <w:r w:rsidRPr="001276B4">
      <w:rPr>
        <w:rFonts w:ascii="Century Gothic Std"/>
        <w:b/>
        <w:bCs/>
        <w:color w:val="BEAF87"/>
        <w:spacing w:val="2"/>
        <w:sz w:val="20"/>
      </w:rPr>
      <w:t>juridisch</w:t>
    </w:r>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r w:rsidRPr="001276B4">
      <w:rPr>
        <w:rFonts w:ascii="Century Gothic Std"/>
        <w:b/>
        <w:bCs/>
        <w:color w:val="BEAF87"/>
        <w:spacing w:val="1"/>
        <w:sz w:val="20"/>
      </w:rPr>
      <w:t>financieel</w:t>
    </w:r>
    <w:r w:rsidRPr="001276B4">
      <w:rPr>
        <w:rFonts w:ascii="Century Gothic Std"/>
        <w:b/>
        <w:bCs/>
        <w:color w:val="BEAF87"/>
        <w:sz w:val="20"/>
      </w:rPr>
      <w:t xml:space="preserve"> </w:t>
    </w:r>
    <w:r w:rsidRPr="001276B4">
      <w:rPr>
        <w:rFonts w:ascii="Century Gothic Std"/>
        <w:b/>
        <w:bCs/>
        <w:color w:val="BEAF87"/>
        <w:spacing w:val="1"/>
        <w:sz w:val="20"/>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53E9B3EB" w14:textId="5590DBA9" w:rsidR="00DE415B" w:rsidRDefault="00C877AF">
    <w:pPr>
      <w:pStyle w:val="Footer"/>
    </w:pPr>
    <w:r>
      <w:tab/>
    </w:r>
    <w:r>
      <w:tab/>
    </w:r>
    <w:r>
      <w:fldChar w:fldCharType="begin"/>
    </w:r>
    <w:r>
      <w:instrText>PAGE</w:instrText>
    </w:r>
    <w:r>
      <w:fldChar w:fldCharType="separate"/>
    </w:r>
    <w: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73C8B" w14:textId="77777777" w:rsidR="00DC5FC3" w:rsidRDefault="00DC5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A38DE" w14:textId="77777777" w:rsidR="00BF124C" w:rsidRDefault="00BF124C">
      <w:pPr>
        <w:rPr>
          <w:sz w:val="12"/>
        </w:rPr>
      </w:pPr>
      <w:r>
        <w:separator/>
      </w:r>
    </w:p>
  </w:footnote>
  <w:footnote w:type="continuationSeparator" w:id="0">
    <w:p w14:paraId="4F49B63C" w14:textId="77777777" w:rsidR="00BF124C" w:rsidRDefault="00BF124C">
      <w:pPr>
        <w:rPr>
          <w:sz w:val="12"/>
        </w:rPr>
      </w:pPr>
      <w:r>
        <w:continuationSeparator/>
      </w:r>
    </w:p>
  </w:footnote>
  <w:footnote w:id="1">
    <w:p w14:paraId="3D58F319" w14:textId="77777777" w:rsidR="00DE415B" w:rsidRDefault="00C877AF">
      <w:pPr>
        <w:pStyle w:val="FootnoteText"/>
      </w:pPr>
      <w:r>
        <w:rPr>
          <w:rStyle w:val="FootnoteCharacters"/>
        </w:rPr>
        <w:footnoteRef/>
      </w:r>
      <w:r>
        <w:rPr>
          <w:rFonts w:cs="Calibri"/>
          <w:sz w:val="18"/>
          <w:szCs w:val="18"/>
        </w:rPr>
        <w:tab/>
        <w:t>Le Gouvernement flamand a établi un formulaire au moyen duquel l’institution financière confirme que la garantie locative est accordée vis-à-vis du bailleur, indépendamment de la manière dont cette garantie est formée (</w:t>
      </w:r>
      <w:r>
        <w:rPr>
          <w:rStyle w:val="Hyperlink"/>
          <w:rFonts w:cs="Calibri"/>
          <w:sz w:val="18"/>
          <w:szCs w:val="18"/>
          <w:lang w:eastAsia="en-US" w:bidi="ar-SA"/>
        </w:rPr>
        <w:t>www.vlaanderen.be/bouwen-wonen-en-energie/huren-en-verhuren</w:t>
      </w:r>
      <w:r>
        <w:rPr>
          <w:rFonts w:cs="Calibri"/>
          <w:sz w:val="18"/>
          <w:szCs w:val="18"/>
        </w:rPr>
        <w:t>)</w:t>
      </w:r>
      <w:r>
        <w:rPr>
          <w:rFonts w:ascii="Calibri;sans-serif" w:hAnsi="Calibri;sans-serif" w:cs="Calibri;sans-serif"/>
          <w:sz w:val="18"/>
          <w:szCs w:val="18"/>
        </w:rPr>
        <w:t>.</w:t>
      </w:r>
      <w:r>
        <w:t xml:space="preserve"> </w:t>
      </w:r>
    </w:p>
  </w:footnote>
  <w:footnote w:id="2">
    <w:p w14:paraId="1872ED90" w14:textId="77777777" w:rsidR="00DE415B" w:rsidRDefault="00C877AF">
      <w:pPr>
        <w:pStyle w:val="FootnoteText"/>
      </w:pPr>
      <w:r>
        <w:rPr>
          <w:rStyle w:val="FootnoteCharacters"/>
        </w:rPr>
        <w:footnoteRef/>
      </w:r>
      <w:r>
        <w:rPr>
          <w:rFonts w:cs="Calibri"/>
        </w:rPr>
        <w:tab/>
        <w:t xml:space="preserve">A consulter sur le site web </w:t>
      </w:r>
      <w:r>
        <w:rPr>
          <w:rStyle w:val="Hyperlink"/>
          <w:rFonts w:cs="Calibri"/>
          <w:lang w:eastAsia="en-US" w:bidi="ar-SA"/>
        </w:rPr>
        <w:t>www.vlaanderen.be/bouwen-wonen-en-energie/huren-en-verhuren</w:t>
      </w:r>
      <w:r>
        <w:t xml:space="preserve"> </w:t>
      </w:r>
    </w:p>
  </w:footnote>
  <w:footnote w:id="3">
    <w:p w14:paraId="0C105ADF" w14:textId="77777777" w:rsidR="00DE415B" w:rsidRDefault="00C877AF">
      <w:pPr>
        <w:pStyle w:val="FootnoteText"/>
      </w:pPr>
      <w:r>
        <w:rPr>
          <w:rStyle w:val="FootnoteCharacters"/>
        </w:rPr>
        <w:footnoteRef/>
      </w:r>
      <w:r>
        <w:rPr>
          <w:rFonts w:cs="Calibri"/>
          <w:szCs w:val="18"/>
        </w:rPr>
        <w:tab/>
        <w:t>A consulter sur le site web</w:t>
      </w:r>
      <w:r>
        <w:rPr>
          <w:rFonts w:ascii="Calibri;sans-serif" w:hAnsi="Calibri;sans-serif" w:cs="Calibri;sans-serif"/>
          <w:sz w:val="18"/>
          <w:szCs w:val="18"/>
        </w:rPr>
        <w:t xml:space="preserve"> </w:t>
      </w:r>
      <w:r>
        <w:rPr>
          <w:rStyle w:val="Hyperlink"/>
          <w:rFonts w:cs="Calibri"/>
          <w:lang w:eastAsia="en-US" w:bidi="ar-SA"/>
        </w:rPr>
        <w:t>www.vlaanderen.be/bouwen-wonen-en-energie/huren-en-verhuren</w:t>
      </w:r>
      <w:r>
        <w:rPr>
          <w:rFonts w:ascii="Calibri;sans-serif" w:hAnsi="Calibri;sans-serif" w:cs="Calibri;sans-serif"/>
        </w:rPr>
        <w:t xml:space="preserve"> </w:t>
      </w:r>
    </w:p>
  </w:footnote>
  <w:footnote w:id="4">
    <w:p w14:paraId="6A7AE145" w14:textId="77777777" w:rsidR="00DE415B" w:rsidRDefault="00C877AF">
      <w:pPr>
        <w:pStyle w:val="FootnoteText"/>
      </w:pPr>
      <w:r>
        <w:rPr>
          <w:rStyle w:val="FootnoteCharacters"/>
        </w:rPr>
        <w:footnoteRef/>
      </w:r>
      <w:r>
        <w:rPr>
          <w:rFonts w:cs="Calibri"/>
          <w:sz w:val="18"/>
          <w:szCs w:val="18"/>
        </w:rPr>
        <w:tab/>
        <w:t>L’obligation de placement des détecteurs de fumée ne vaut pas si l’habitation dispose d’un système de détecteur d’incendie qui est certifié et approuvé par un organisme agréé</w:t>
      </w:r>
      <w:r>
        <w:rPr>
          <w:rFonts w:ascii="Calibri;sans-serif" w:hAnsi="Calibri;sans-serif" w:cs="Calibri;sans-serif"/>
          <w:sz w:val="18"/>
          <w:szCs w:val="18"/>
        </w:rPr>
        <w:t xml:space="preserve">. </w:t>
      </w:r>
    </w:p>
    <w:p w14:paraId="0721001E" w14:textId="77777777" w:rsidR="00DE415B" w:rsidRDefault="00DE4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A43FD" w14:textId="77777777" w:rsidR="00C14C91" w:rsidRDefault="00C14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45C5D" w14:textId="77777777" w:rsidR="00C14C91" w:rsidRDefault="00C14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7969A" w14:textId="77777777" w:rsidR="00C14C91" w:rsidRDefault="00C14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91A44"/>
    <w:multiLevelType w:val="multilevel"/>
    <w:tmpl w:val="C5665298"/>
    <w:lvl w:ilvl="0">
      <w:start w:val="1"/>
      <w:numFmt w:val="bullet"/>
      <w:pStyle w:val="CIBCheckboxes"/>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Wingdings 2" w:hAnsi="Wingdings 2" w:cs="Wingdings 2" w:hint="default"/>
      </w:rPr>
    </w:lvl>
    <w:lvl w:ilvl="2">
      <w:start w:val="1"/>
      <w:numFmt w:val="bullet"/>
      <w:lvlText w:val=""/>
      <w:lvlJc w:val="left"/>
      <w:pPr>
        <w:tabs>
          <w:tab w:val="num" w:pos="1440"/>
        </w:tabs>
        <w:ind w:left="1440" w:hanging="360"/>
      </w:pPr>
      <w:rPr>
        <w:rFonts w:ascii="Wingdings 2" w:hAnsi="Wingdings 2" w:cs="Wingdings 2"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Wingdings 2" w:hAnsi="Wingdings 2" w:cs="Wingdings 2" w:hint="default"/>
      </w:rPr>
    </w:lvl>
    <w:lvl w:ilvl="5">
      <w:start w:val="1"/>
      <w:numFmt w:val="bullet"/>
      <w:lvlText w:val=""/>
      <w:lvlJc w:val="left"/>
      <w:pPr>
        <w:tabs>
          <w:tab w:val="num" w:pos="2520"/>
        </w:tabs>
        <w:ind w:left="2520" w:hanging="360"/>
      </w:pPr>
      <w:rPr>
        <w:rFonts w:ascii="Wingdings 2" w:hAnsi="Wingdings 2" w:cs="Wingdings 2"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Wingdings 2" w:hAnsi="Wingdings 2" w:cs="Wingdings 2" w:hint="default"/>
      </w:rPr>
    </w:lvl>
    <w:lvl w:ilvl="8">
      <w:start w:val="1"/>
      <w:numFmt w:val="bullet"/>
      <w:lvlText w:val=""/>
      <w:lvlJc w:val="left"/>
      <w:pPr>
        <w:tabs>
          <w:tab w:val="num" w:pos="3600"/>
        </w:tabs>
        <w:ind w:left="3600" w:hanging="360"/>
      </w:pPr>
      <w:rPr>
        <w:rFonts w:ascii="Wingdings 2" w:hAnsi="Wingdings 2" w:cs="Wingdings 2" w:hint="default"/>
      </w:rPr>
    </w:lvl>
  </w:abstractNum>
  <w:abstractNum w:abstractNumId="1" w15:restartNumberingAfterBreak="0">
    <w:nsid w:val="0D937B94"/>
    <w:multiLevelType w:val="multilevel"/>
    <w:tmpl w:val="6F92C24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78746D8"/>
    <w:multiLevelType w:val="multilevel"/>
    <w:tmpl w:val="37DC6F0E"/>
    <w:lvl w:ilvl="0">
      <w:start w:val="1"/>
      <w:numFmt w:val="decimal"/>
      <w:pStyle w:val="CIBHeading1"/>
      <w:lvlText w:val="ARTICLE %1."/>
      <w:lvlJc w:val="left"/>
      <w:pPr>
        <w:tabs>
          <w:tab w:val="num" w:pos="432"/>
        </w:tabs>
        <w:ind w:left="432" w:hanging="432"/>
      </w:pPr>
    </w:lvl>
    <w:lvl w:ilvl="1">
      <w:start w:val="1"/>
      <w:numFmt w:val="decimal"/>
      <w:lvlText w:val="%1.%2"/>
      <w:lvlJc w:val="left"/>
      <w:pPr>
        <w:tabs>
          <w:tab w:val="num" w:pos="576"/>
        </w:tabs>
        <w:ind w:left="576" w:hanging="576"/>
      </w:pPr>
      <w:rPr>
        <w:color w:val="000000"/>
        <w:shd w:val="clear" w:color="auto" w:fill="auto"/>
      </w:rPr>
    </w:lvl>
    <w:lvl w:ilvl="2">
      <w:start w:val="1"/>
      <w:numFmt w:val="decimal"/>
      <w:lvlText w:val="%1.%2.%3"/>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7CF503CA"/>
    <w:multiLevelType w:val="multilevel"/>
    <w:tmpl w:val="30F0CE2E"/>
    <w:lvl w:ilvl="0">
      <w:start w:val="1"/>
      <w:numFmt w:val="bullet"/>
      <w:pStyle w:val="CIBBullets"/>
      <w:lvlText w:val="▪"/>
      <w:lvlJc w:val="left"/>
      <w:pPr>
        <w:tabs>
          <w:tab w:val="num" w:pos="720"/>
        </w:tabs>
        <w:ind w:left="720" w:hanging="360"/>
      </w:pPr>
      <w:rPr>
        <w:rFonts w:ascii="Segoe UI" w:hAnsi="Segoe UI" w:cs="Segoe UI" w:hint="default"/>
      </w:rPr>
    </w:lvl>
    <w:lvl w:ilvl="1">
      <w:start w:val="1"/>
      <w:numFmt w:val="bullet"/>
      <w:lvlText w:val="▪"/>
      <w:lvlJc w:val="left"/>
      <w:pPr>
        <w:tabs>
          <w:tab w:val="num" w:pos="1080"/>
        </w:tabs>
        <w:ind w:left="1080" w:hanging="360"/>
      </w:pPr>
      <w:rPr>
        <w:rFonts w:ascii="Segoe UI" w:hAnsi="Segoe UI" w:cs="Segoe UI" w:hint="default"/>
      </w:rPr>
    </w:lvl>
    <w:lvl w:ilvl="2">
      <w:start w:val="1"/>
      <w:numFmt w:val="bullet"/>
      <w:lvlText w:val="▪"/>
      <w:lvlJc w:val="left"/>
      <w:pPr>
        <w:tabs>
          <w:tab w:val="num" w:pos="1440"/>
        </w:tabs>
        <w:ind w:left="1440" w:hanging="360"/>
      </w:pPr>
      <w:rPr>
        <w:rFonts w:ascii="Segoe UI" w:hAnsi="Segoe UI" w:cs="Segoe UI" w:hint="default"/>
      </w:rPr>
    </w:lvl>
    <w:lvl w:ilvl="3">
      <w:start w:val="1"/>
      <w:numFmt w:val="bullet"/>
      <w:lvlText w:val="▪"/>
      <w:lvlJc w:val="left"/>
      <w:pPr>
        <w:tabs>
          <w:tab w:val="num" w:pos="1800"/>
        </w:tabs>
        <w:ind w:left="1800" w:hanging="360"/>
      </w:pPr>
      <w:rPr>
        <w:rFonts w:ascii="Segoe UI" w:hAnsi="Segoe UI" w:cs="Segoe UI" w:hint="default"/>
      </w:rPr>
    </w:lvl>
    <w:lvl w:ilvl="4">
      <w:start w:val="1"/>
      <w:numFmt w:val="bullet"/>
      <w:lvlText w:val="▪"/>
      <w:lvlJc w:val="left"/>
      <w:pPr>
        <w:tabs>
          <w:tab w:val="num" w:pos="2160"/>
        </w:tabs>
        <w:ind w:left="2160" w:hanging="360"/>
      </w:pPr>
      <w:rPr>
        <w:rFonts w:ascii="Segoe UI" w:hAnsi="Segoe UI" w:cs="Segoe UI" w:hint="default"/>
      </w:rPr>
    </w:lvl>
    <w:lvl w:ilvl="5">
      <w:start w:val="1"/>
      <w:numFmt w:val="bullet"/>
      <w:lvlText w:val="▪"/>
      <w:lvlJc w:val="left"/>
      <w:pPr>
        <w:tabs>
          <w:tab w:val="num" w:pos="2520"/>
        </w:tabs>
        <w:ind w:left="2520" w:hanging="360"/>
      </w:pPr>
      <w:rPr>
        <w:rFonts w:ascii="Segoe UI" w:hAnsi="Segoe UI" w:cs="Segoe UI" w:hint="default"/>
      </w:rPr>
    </w:lvl>
    <w:lvl w:ilvl="6">
      <w:start w:val="1"/>
      <w:numFmt w:val="bullet"/>
      <w:lvlText w:val="▪"/>
      <w:lvlJc w:val="left"/>
      <w:pPr>
        <w:tabs>
          <w:tab w:val="num" w:pos="2880"/>
        </w:tabs>
        <w:ind w:left="2880" w:hanging="360"/>
      </w:pPr>
      <w:rPr>
        <w:rFonts w:ascii="Segoe UI" w:hAnsi="Segoe UI" w:cs="Segoe UI" w:hint="default"/>
      </w:rPr>
    </w:lvl>
    <w:lvl w:ilvl="7">
      <w:start w:val="1"/>
      <w:numFmt w:val="bullet"/>
      <w:lvlText w:val="▪"/>
      <w:lvlJc w:val="left"/>
      <w:pPr>
        <w:tabs>
          <w:tab w:val="num" w:pos="3240"/>
        </w:tabs>
        <w:ind w:left="3240" w:hanging="360"/>
      </w:pPr>
      <w:rPr>
        <w:rFonts w:ascii="Segoe UI" w:hAnsi="Segoe UI" w:cs="Segoe UI" w:hint="default"/>
      </w:rPr>
    </w:lvl>
    <w:lvl w:ilvl="8">
      <w:start w:val="1"/>
      <w:numFmt w:val="bullet"/>
      <w:lvlText w:val="▪"/>
      <w:lvlJc w:val="left"/>
      <w:pPr>
        <w:tabs>
          <w:tab w:val="num" w:pos="3600"/>
        </w:tabs>
        <w:ind w:left="3600" w:hanging="360"/>
      </w:pPr>
      <w:rPr>
        <w:rFonts w:ascii="Segoe UI" w:hAnsi="Segoe UI" w:cs="Segoe UI" w:hint="default"/>
      </w:rPr>
    </w:lvl>
  </w:abstractNum>
  <w:num w:numId="1" w16cid:durableId="1537547965">
    <w:abstractNumId w:val="1"/>
  </w:num>
  <w:num w:numId="2" w16cid:durableId="974719682">
    <w:abstractNumId w:val="2"/>
  </w:num>
  <w:num w:numId="3" w16cid:durableId="402413630">
    <w:abstractNumId w:val="3"/>
  </w:num>
  <w:num w:numId="4" w16cid:durableId="287050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displayBackgroundShape/>
  <w:proofState w:spelling="clean" w:grammar="clean"/>
  <w:defaultTabStop w:val="4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15B"/>
    <w:rsid w:val="00037CA5"/>
    <w:rsid w:val="000B7826"/>
    <w:rsid w:val="00164CC9"/>
    <w:rsid w:val="002C20B6"/>
    <w:rsid w:val="00314D32"/>
    <w:rsid w:val="003C1D67"/>
    <w:rsid w:val="003C7D80"/>
    <w:rsid w:val="005E1ECA"/>
    <w:rsid w:val="008B1D4C"/>
    <w:rsid w:val="00BF124C"/>
    <w:rsid w:val="00C14C91"/>
    <w:rsid w:val="00C877AF"/>
    <w:rsid w:val="00DC5FC3"/>
    <w:rsid w:val="00DE15EB"/>
    <w:rsid w:val="00DE415B"/>
    <w:rsid w:val="00F7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74267"/>
  <w15:docId w15:val="{03342683-C44C-444A-AB51-BBB09663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alibri" w:eastAsia="SimSun" w:hAnsi="Calibri" w:cs="Lucida Sans"/>
      <w:kern w:val="2"/>
      <w:sz w:val="22"/>
      <w:lang w:val="nl-BE"/>
    </w:rPr>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Heading"/>
    <w:next w:val="BodyText"/>
    <w:uiPriority w:val="9"/>
    <w:semiHidden/>
    <w:unhideWhenUsed/>
    <w:qFormat/>
    <w:rsid w:val="00DC5FC3"/>
    <w:pPr>
      <w:numPr>
        <w:ilvl w:val="1"/>
        <w:numId w:val="1"/>
      </w:numPr>
      <w:pBdr>
        <w:top w:val="single" w:sz="6" w:space="0" w:color="auto"/>
        <w:left w:val="single" w:sz="6" w:space="0" w:color="auto"/>
        <w:bottom w:val="single" w:sz="6" w:space="0" w:color="auto"/>
        <w:right w:val="single" w:sz="6" w:space="0" w:color="auto"/>
      </w:pBdr>
      <w:shd w:val="clear" w:color="auto" w:fill="FFFFFF" w:themeFill="background1"/>
      <w:spacing w:before="200"/>
      <w:outlineLvl w:val="1"/>
    </w:pPr>
    <w:rPr>
      <w:b/>
      <w:bCs/>
      <w:sz w:val="32"/>
      <w:szCs w:val="32"/>
    </w:rPr>
  </w:style>
  <w:style w:type="paragraph" w:styleId="Heading3">
    <w:name w:val="heading 3"/>
    <w:basedOn w:val="Heading"/>
    <w:next w:val="BodyText"/>
    <w:uiPriority w:val="9"/>
    <w:semiHidden/>
    <w:unhideWhenUsed/>
    <w:qFormat/>
    <w:pPr>
      <w:numPr>
        <w:ilvl w:val="2"/>
        <w:numId w:val="1"/>
      </w:numPr>
      <w:spacing w:before="14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rPr>
      <w:color w:val="000000"/>
      <w:shd w:val="clear" w:color="auto" w:fill="auto"/>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egoe UI" w:hAnsi="Segoe UI" w:cs="Segoe UI"/>
      <w:color w:val="000000"/>
      <w:shd w:val="clear" w:color="auto" w:fill="auto"/>
    </w:rPr>
  </w:style>
  <w:style w:type="character" w:customStyle="1" w:styleId="WW8Num3z0">
    <w:name w:val="WW8Num3z0"/>
    <w:qFormat/>
    <w:rPr>
      <w:rFonts w:ascii="Wingdings 2" w:hAnsi="Wingdings 2" w:cs="OpenSymbol;Arial Unicode MS"/>
    </w:rPr>
  </w:style>
  <w:style w:type="character" w:customStyle="1" w:styleId="NumberingSymbols">
    <w:name w:val="Numbering Symbols"/>
    <w:qFormat/>
  </w:style>
  <w:style w:type="character" w:customStyle="1" w:styleId="CIBNumberingSymbols">
    <w:name w:val="CIB Numbering Symbols"/>
    <w:basedOn w:val="NumberingSymbols"/>
    <w:qFormat/>
    <w:rPr>
      <w:color w:val="000000"/>
      <w:shd w:val="clear" w:color="auto" w:fill="auto"/>
    </w:rPr>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CIBBullet">
    <w:name w:val="CIB Bullet"/>
    <w:basedOn w:val="Bullets"/>
    <w:qFormat/>
    <w:rPr>
      <w:rFonts w:ascii="OpenSymbol;Arial Unicode MS" w:eastAsia="OpenSymbol;Arial Unicode MS" w:hAnsi="OpenSymbol;Arial Unicode MS" w:cs="OpenSymbol;Arial Unicode MS"/>
      <w:color w:val="000000"/>
      <w:shd w:val="clear" w:color="auto" w:fill="auto"/>
    </w:rPr>
  </w:style>
  <w:style w:type="character" w:customStyle="1" w:styleId="SourceText">
    <w:name w:val="Source Text"/>
    <w:qFormat/>
    <w:rPr>
      <w:rFonts w:ascii="Courier New" w:eastAsia="NSimSun" w:hAnsi="Courier New" w:cs="Courier New"/>
    </w:rPr>
  </w:style>
  <w:style w:type="character" w:customStyle="1" w:styleId="LineNumbering">
    <w:name w:val="Line Numbering"/>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Characters">
    <w:name w:val="Endnote Characters"/>
    <w:qFormat/>
  </w:style>
  <w:style w:type="character" w:customStyle="1" w:styleId="EndnoteAnchor">
    <w:name w:val="Endnote Anchor"/>
    <w:rPr>
      <w:vertAlign w:val="superscript"/>
    </w:rPr>
  </w:style>
  <w:style w:type="character" w:styleId="Hyperlink">
    <w:name w:val="Hyperlink"/>
    <w:rPr>
      <w:color w:val="000080"/>
      <w:u w:val="single"/>
    </w:rPr>
  </w:style>
  <w:style w:type="character" w:customStyle="1" w:styleId="IndexLink">
    <w:name w:val="Index Link"/>
    <w:qFormat/>
  </w:style>
  <w:style w:type="character" w:styleId="FollowedHyperlink">
    <w:name w:val="FollowedHyperlink"/>
    <w:rPr>
      <w:color w:val="800000"/>
      <w:u w:val="single"/>
    </w:rPr>
  </w:style>
  <w:style w:type="character" w:customStyle="1" w:styleId="1LSNumberingSymbols">
    <w:name w:val="1LS_Numbering Symbols"/>
    <w:qFormat/>
  </w:style>
  <w:style w:type="character" w:customStyle="1" w:styleId="1LSCIBNumberingSymbols">
    <w:name w:val="1LS_CIB Numbering Symbols"/>
    <w:basedOn w:val="1LSNumberingSymbols"/>
    <w:qFormat/>
    <w:rPr>
      <w:color w:val="000000"/>
      <w:shd w:val="clear" w:color="auto" w:fill="auto"/>
    </w:rPr>
  </w:style>
  <w:style w:type="character" w:customStyle="1" w:styleId="1LSBulletSymbols">
    <w:name w:val="1LS_Bullet Symbols"/>
    <w:qFormat/>
    <w:rPr>
      <w:rFonts w:ascii="OpenSymbol;Arial Unicode MS" w:eastAsia="OpenSymbol;Arial Unicode MS" w:hAnsi="OpenSymbol;Arial Unicode MS" w:cs="OpenSymbol;Arial Unicode MS"/>
    </w:rPr>
  </w:style>
  <w:style w:type="character" w:customStyle="1" w:styleId="1LSCIBBullets">
    <w:name w:val="1LS_CIB Bullets"/>
    <w:basedOn w:val="1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1LSCIBBullet">
    <w:name w:val="1LS_CIB Bullet"/>
    <w:basedOn w:val="1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1LSSourceText">
    <w:name w:val="1LS_Source Text"/>
    <w:qFormat/>
    <w:rPr>
      <w:rFonts w:ascii="Courier New" w:eastAsia="NSimSun" w:hAnsi="Courier New" w:cs="Courier New"/>
    </w:rPr>
  </w:style>
  <w:style w:type="character" w:customStyle="1" w:styleId="1LSLinenumbering">
    <w:name w:val="1LS_Line numbering"/>
    <w:qFormat/>
  </w:style>
  <w:style w:type="character" w:customStyle="1" w:styleId="1LSFootnoteSymbol">
    <w:name w:val="1LS_Footnote Symbol"/>
    <w:qFormat/>
  </w:style>
  <w:style w:type="character" w:customStyle="1" w:styleId="1LSFootnoteanchor">
    <w:name w:val="1LS_Footnote anchor"/>
    <w:qFormat/>
    <w:rPr>
      <w:vertAlign w:val="superscript"/>
    </w:rPr>
  </w:style>
  <w:style w:type="character" w:customStyle="1" w:styleId="1LSEndnoteSymbol">
    <w:name w:val="1LS_Endnote Symbol"/>
    <w:qFormat/>
  </w:style>
  <w:style w:type="character" w:customStyle="1" w:styleId="1LSEndnoteanchor">
    <w:name w:val="1LS_Endnote anchor"/>
    <w:qFormat/>
    <w:rPr>
      <w:vertAlign w:val="superscript"/>
    </w:rPr>
  </w:style>
  <w:style w:type="character" w:customStyle="1" w:styleId="2LSNumberingSymbols">
    <w:name w:val="2LS_Numbering Symbols"/>
    <w:qFormat/>
  </w:style>
  <w:style w:type="character" w:customStyle="1" w:styleId="2LSCIBNumberingSymbols">
    <w:name w:val="2LS_CIB Numbering Symbols"/>
    <w:basedOn w:val="2LSNumberingSymbols"/>
    <w:qFormat/>
    <w:rPr>
      <w:color w:val="CC0000"/>
      <w:shd w:val="clear" w:color="auto" w:fill="auto"/>
    </w:rPr>
  </w:style>
  <w:style w:type="character" w:customStyle="1" w:styleId="2LSBulletSymbols">
    <w:name w:val="2LS_Bullet Symbols"/>
    <w:qFormat/>
    <w:rPr>
      <w:rFonts w:ascii="OpenSymbol;Arial Unicode MS" w:eastAsia="OpenSymbol;Arial Unicode MS" w:hAnsi="OpenSymbol;Arial Unicode MS" w:cs="OpenSymbol;Arial Unicode MS"/>
    </w:rPr>
  </w:style>
  <w:style w:type="character" w:customStyle="1" w:styleId="2LSCIBBullets">
    <w:name w:val="2LS_CIB Bullets"/>
    <w:basedOn w:val="2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2LSCIBBullet">
    <w:name w:val="2LS_CIB Bullet"/>
    <w:basedOn w:val="2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2LSSourceText">
    <w:name w:val="2LS_Source Text"/>
    <w:qFormat/>
    <w:rPr>
      <w:rFonts w:ascii="Courier New" w:eastAsia="NSimSun" w:hAnsi="Courier New" w:cs="Courier New"/>
    </w:rPr>
  </w:style>
  <w:style w:type="character" w:customStyle="1" w:styleId="2LSLinenumbering">
    <w:name w:val="2LS_Line numbering"/>
    <w:qFormat/>
  </w:style>
  <w:style w:type="character" w:customStyle="1" w:styleId="2LSFootnoteSymbol">
    <w:name w:val="2LS_Footnote Symbol"/>
    <w:qFormat/>
  </w:style>
  <w:style w:type="character" w:customStyle="1" w:styleId="2LSFootnoteanchor">
    <w:name w:val="2LS_Footnote anchor"/>
    <w:qFormat/>
    <w:rPr>
      <w:vertAlign w:val="superscript"/>
    </w:rPr>
  </w:style>
  <w:style w:type="character" w:customStyle="1" w:styleId="2LSEndnoteSymbol">
    <w:name w:val="2LS_Endnote Symbol"/>
    <w:qFormat/>
  </w:style>
  <w:style w:type="character" w:customStyle="1" w:styleId="2LSEndnoteanchor">
    <w:name w:val="2LS_Endnote anchor"/>
    <w:qFormat/>
    <w:rPr>
      <w:vertAlign w:val="superscript"/>
    </w:rPr>
  </w:style>
  <w:style w:type="character" w:customStyle="1" w:styleId="3LSNumberingSymbols">
    <w:name w:val="3LS_Numbering Symbols"/>
    <w:qFormat/>
  </w:style>
  <w:style w:type="character" w:customStyle="1" w:styleId="3LSCIBNumberingSymbols">
    <w:name w:val="3LS_CIB Numbering Symbols"/>
    <w:basedOn w:val="3LSNumberingSymbols"/>
    <w:qFormat/>
    <w:rPr>
      <w:color w:val="CC0000"/>
      <w:shd w:val="clear" w:color="auto" w:fill="auto"/>
    </w:rPr>
  </w:style>
  <w:style w:type="character" w:customStyle="1" w:styleId="3LSBulletSymbols">
    <w:name w:val="3LS_Bullet Symbols"/>
    <w:qFormat/>
    <w:rPr>
      <w:rFonts w:ascii="OpenSymbol;Arial Unicode MS" w:eastAsia="OpenSymbol;Arial Unicode MS" w:hAnsi="OpenSymbol;Arial Unicode MS" w:cs="OpenSymbol;Arial Unicode MS"/>
    </w:rPr>
  </w:style>
  <w:style w:type="character" w:customStyle="1" w:styleId="3LSCIBBullet">
    <w:name w:val="3LS_CIB Bullet"/>
    <w:basedOn w:val="3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3LSSourceText">
    <w:name w:val="3LS_Source Text"/>
    <w:qFormat/>
    <w:rPr>
      <w:rFonts w:ascii="Courier New" w:eastAsia="NSimSun" w:hAnsi="Courier New" w:cs="Courier New"/>
    </w:rPr>
  </w:style>
  <w:style w:type="character" w:customStyle="1" w:styleId="3LSLinenumbering">
    <w:name w:val="3LS_Line numbering"/>
    <w:qFormat/>
  </w:style>
  <w:style w:type="character" w:customStyle="1" w:styleId="3LSFootnoteSymbol">
    <w:name w:val="3LS_Footnote Symbol"/>
    <w:qFormat/>
  </w:style>
  <w:style w:type="character" w:customStyle="1" w:styleId="3LSFootnoteanchor">
    <w:name w:val="3LS_Footnote anchor"/>
    <w:qFormat/>
    <w:rPr>
      <w:vertAlign w:val="superscript"/>
    </w:rPr>
  </w:style>
  <w:style w:type="character" w:customStyle="1" w:styleId="3LSEndnoteSymbol">
    <w:name w:val="3LS_Endnote Symbol"/>
    <w:qFormat/>
  </w:style>
  <w:style w:type="character" w:customStyle="1" w:styleId="3LSEndnoteanchor">
    <w:name w:val="3LS_Endnote anchor"/>
    <w:qFormat/>
    <w:rPr>
      <w:vertAlign w:val="superscript"/>
    </w:rPr>
  </w:style>
  <w:style w:type="character" w:customStyle="1" w:styleId="5LSDefaultParagraphFont">
    <w:name w:val="5LS_Default Paragraph Font"/>
    <w:qFormat/>
  </w:style>
  <w:style w:type="character" w:customStyle="1" w:styleId="6LSNumberingSymbols">
    <w:name w:val="6LS_Numbering Symbols"/>
    <w:qFormat/>
  </w:style>
  <w:style w:type="character" w:customStyle="1" w:styleId="6LSCIBNumberingSymbols">
    <w:name w:val="6LS_CIB Numbering Symbols"/>
    <w:basedOn w:val="6LSNumberingSymbols"/>
    <w:qFormat/>
    <w:rPr>
      <w:color w:val="000000"/>
      <w:shd w:val="clear" w:color="auto" w:fill="auto"/>
    </w:rPr>
  </w:style>
  <w:style w:type="character" w:customStyle="1" w:styleId="6LSBulletSymbols">
    <w:name w:val="6LS_Bullet Symbols"/>
    <w:qFormat/>
    <w:rPr>
      <w:rFonts w:ascii="OpenSymbol;Arial Unicode MS" w:eastAsia="OpenSymbol;Arial Unicode MS" w:hAnsi="OpenSymbol;Arial Unicode MS" w:cs="OpenSymbol;Arial Unicode MS"/>
    </w:rPr>
  </w:style>
  <w:style w:type="character" w:customStyle="1" w:styleId="6LSCIBBullet">
    <w:name w:val="6LS_CIB Bullet"/>
    <w:basedOn w:val="6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6LSSourceText">
    <w:name w:val="6LS_Source Text"/>
    <w:qFormat/>
    <w:rPr>
      <w:rFonts w:ascii="Courier New" w:eastAsia="NSimSun" w:hAnsi="Courier New" w:cs="Courier New"/>
    </w:rPr>
  </w:style>
  <w:style w:type="character" w:customStyle="1" w:styleId="6LSLinenumbering">
    <w:name w:val="6LS_Line numbering"/>
    <w:qFormat/>
  </w:style>
  <w:style w:type="character" w:customStyle="1" w:styleId="6LSFootnoteSymbol">
    <w:name w:val="6LS_Footnote Symbol"/>
    <w:qFormat/>
  </w:style>
  <w:style w:type="character" w:customStyle="1" w:styleId="6LSFootnoteanchor">
    <w:name w:val="6LS_Footnote anchor"/>
    <w:qFormat/>
    <w:rPr>
      <w:vertAlign w:val="superscript"/>
    </w:rPr>
  </w:style>
  <w:style w:type="character" w:customStyle="1" w:styleId="6LSEndnoteSymbol">
    <w:name w:val="6LS_Endnote Symbol"/>
    <w:qFormat/>
  </w:style>
  <w:style w:type="character" w:customStyle="1" w:styleId="6LSEndnoteanchor">
    <w:name w:val="6LS_Endnote anchor"/>
    <w:qFormat/>
    <w:rPr>
      <w:vertAlign w:val="superscript"/>
    </w:rPr>
  </w:style>
  <w:style w:type="character" w:customStyle="1" w:styleId="7LSNumberingSymbols">
    <w:name w:val="7LS_Numbering Symbols"/>
    <w:qFormat/>
  </w:style>
  <w:style w:type="character" w:customStyle="1" w:styleId="7LSCIBNumberingSymbols">
    <w:name w:val="7LS_CIB Numbering Symbols"/>
    <w:basedOn w:val="7LSNumberingSymbols"/>
    <w:qFormat/>
    <w:rPr>
      <w:color w:val="000000"/>
      <w:shd w:val="clear" w:color="auto" w:fill="auto"/>
    </w:rPr>
  </w:style>
  <w:style w:type="character" w:customStyle="1" w:styleId="7LSBulletSymbols">
    <w:name w:val="7LS_Bullet Symbols"/>
    <w:qFormat/>
    <w:rPr>
      <w:rFonts w:ascii="OpenSymbol;Arial Unicode MS" w:eastAsia="OpenSymbol;Arial Unicode MS" w:hAnsi="OpenSymbol;Arial Unicode MS" w:cs="OpenSymbol;Arial Unicode MS"/>
    </w:rPr>
  </w:style>
  <w:style w:type="character" w:customStyle="1" w:styleId="7LSCIBBullet">
    <w:name w:val="7LS_CIB Bullet"/>
    <w:basedOn w:val="7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7LSSourceText">
    <w:name w:val="7LS_Source Text"/>
    <w:qFormat/>
    <w:rPr>
      <w:rFonts w:ascii="Courier New" w:eastAsia="NSimSun" w:hAnsi="Courier New" w:cs="Courier New"/>
    </w:rPr>
  </w:style>
  <w:style w:type="character" w:customStyle="1" w:styleId="7LSLinenumbering">
    <w:name w:val="7LS_Line numbering"/>
    <w:qFormat/>
  </w:style>
  <w:style w:type="character" w:customStyle="1" w:styleId="7LSFootnoteSymbol">
    <w:name w:val="7LS_Footnote Symbol"/>
    <w:qFormat/>
  </w:style>
  <w:style w:type="character" w:customStyle="1" w:styleId="7LSFootnoteanchor">
    <w:name w:val="7LS_Footnote anchor"/>
    <w:qFormat/>
    <w:rPr>
      <w:vertAlign w:val="superscript"/>
    </w:rPr>
  </w:style>
  <w:style w:type="character" w:customStyle="1" w:styleId="7LSEndnoteSymbol">
    <w:name w:val="7LS_Endnote Symbol"/>
    <w:qFormat/>
  </w:style>
  <w:style w:type="character" w:customStyle="1" w:styleId="7LSEndnoteanchor">
    <w:name w:val="7LS_Endnote anchor"/>
    <w:qFormat/>
    <w:rPr>
      <w:vertAlign w:val="superscript"/>
    </w:rPr>
  </w:style>
  <w:style w:type="character" w:customStyle="1" w:styleId="8LSNumberingSymbols">
    <w:name w:val="8LS_Numbering Symbols"/>
    <w:qFormat/>
  </w:style>
  <w:style w:type="character" w:customStyle="1" w:styleId="8LSCIBNumberingSymbols">
    <w:name w:val="8LS_CIB Numbering Symbols"/>
    <w:basedOn w:val="8LSNumberingSymbols"/>
    <w:qFormat/>
    <w:rPr>
      <w:color w:val="CC0000"/>
      <w:shd w:val="clear" w:color="auto" w:fill="auto"/>
    </w:rPr>
  </w:style>
  <w:style w:type="character" w:customStyle="1" w:styleId="8LSBulletSymbols">
    <w:name w:val="8LS_Bullet Symbols"/>
    <w:qFormat/>
    <w:rPr>
      <w:rFonts w:ascii="OpenSymbol;Arial Unicode MS" w:eastAsia="OpenSymbol;Arial Unicode MS" w:hAnsi="OpenSymbol;Arial Unicode MS" w:cs="OpenSymbol;Arial Unicode MS"/>
    </w:rPr>
  </w:style>
  <w:style w:type="character" w:customStyle="1" w:styleId="8LSCIBBullet">
    <w:name w:val="8LS_CIB Bullet"/>
    <w:basedOn w:val="8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8LSSourceText">
    <w:name w:val="8LS_Source Text"/>
    <w:qFormat/>
    <w:rPr>
      <w:rFonts w:ascii="Courier New" w:eastAsia="NSimSun" w:hAnsi="Courier New" w:cs="Courier New"/>
    </w:rPr>
  </w:style>
  <w:style w:type="character" w:customStyle="1" w:styleId="8LSLinenumbering">
    <w:name w:val="8LS_Line numbering"/>
    <w:qFormat/>
  </w:style>
  <w:style w:type="character" w:customStyle="1" w:styleId="8LSFootnoteSymbol">
    <w:name w:val="8LS_Footnote Symbol"/>
    <w:qFormat/>
  </w:style>
  <w:style w:type="character" w:customStyle="1" w:styleId="8LSFootnoteanchor">
    <w:name w:val="8LS_Footnote anchor"/>
    <w:qFormat/>
    <w:rPr>
      <w:vertAlign w:val="superscript"/>
    </w:rPr>
  </w:style>
  <w:style w:type="character" w:customStyle="1" w:styleId="8LSEndnoteSymbol">
    <w:name w:val="8LS_Endnote Symbol"/>
    <w:qFormat/>
  </w:style>
  <w:style w:type="character" w:customStyle="1" w:styleId="8LSEndnoteanchor">
    <w:name w:val="8LS_Endnote anchor"/>
    <w:qFormat/>
    <w:rPr>
      <w:vertAlign w:val="superscript"/>
    </w:rPr>
  </w:style>
  <w:style w:type="character" w:customStyle="1" w:styleId="9LSDefaultParagraphFont">
    <w:name w:val="9LS_Default Paragraph Font"/>
    <w:qFormat/>
  </w:style>
  <w:style w:type="character" w:customStyle="1" w:styleId="10LSDefaultParagraphFont">
    <w:name w:val="10LS_Default Paragraph Font"/>
    <w:qFormat/>
  </w:style>
  <w:style w:type="character" w:customStyle="1" w:styleId="11LSDefaultParagraphFont">
    <w:name w:val="11LS_Default Paragraph Font"/>
    <w:qFormat/>
  </w:style>
  <w:style w:type="character" w:customStyle="1" w:styleId="12LSDefaultParagraphFont">
    <w:name w:val="12LS_Default Paragraph Font"/>
    <w:qFormat/>
  </w:style>
  <w:style w:type="character" w:customStyle="1" w:styleId="13LSDefaultParagraphFont">
    <w:name w:val="13LS_Default Paragraph Font"/>
    <w:qFormat/>
  </w:style>
  <w:style w:type="character" w:customStyle="1" w:styleId="14LSDefaultParagraphFont">
    <w:name w:val="14LS_Default Paragraph Font"/>
    <w:qFormat/>
  </w:style>
  <w:style w:type="character" w:customStyle="1" w:styleId="15LSDefaultParagraphFont">
    <w:name w:val="15LS_Default Paragraph Font"/>
    <w:qFormat/>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pPr>
      <w:spacing w:after="140" w:line="288" w:lineRule="auto"/>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rPr>
      <w:sz w:val="24"/>
    </w:rPr>
  </w:style>
  <w:style w:type="paragraph" w:customStyle="1" w:styleId="CIBTextBody">
    <w:name w:val="CIB Text Body"/>
    <w:basedOn w:val="Normal"/>
    <w:qFormat/>
    <w:pPr>
      <w:tabs>
        <w:tab w:val="right" w:leader="dot" w:pos="9648"/>
      </w:tabs>
      <w:contextualSpacing/>
    </w:pPr>
  </w:style>
  <w:style w:type="paragraph" w:customStyle="1" w:styleId="CIBHeading1">
    <w:name w:val="CIB Heading 1"/>
    <w:basedOn w:val="CIBTextBody"/>
    <w:next w:val="CIBTextBody"/>
    <w:qFormat/>
    <w:rsid w:val="00164CC9"/>
    <w:pPr>
      <w:keepNext/>
      <w:numPr>
        <w:numId w:val="2"/>
      </w:numPr>
      <w:pBdr>
        <w:top w:val="single" w:sz="4" w:space="1" w:color="000000"/>
        <w:left w:val="single" w:sz="4" w:space="1" w:color="000000"/>
      </w:pBdr>
      <w:tabs>
        <w:tab w:val="clear" w:pos="9648"/>
      </w:tabs>
      <w:spacing w:before="238" w:after="119"/>
      <w:outlineLvl w:val="0"/>
    </w:pPr>
    <w:rPr>
      <w:b/>
      <w:caps/>
      <w:color w:val="A29376"/>
    </w:rPr>
  </w:style>
  <w:style w:type="paragraph" w:customStyle="1" w:styleId="Quotations">
    <w:name w:val="Quotations"/>
    <w:basedOn w:val="Normal"/>
    <w:qFormat/>
    <w:pPr>
      <w:spacing w:after="283"/>
      <w:ind w:left="567" w:right="567"/>
    </w:pPr>
  </w:style>
  <w:style w:type="paragraph" w:styleId="Title">
    <w:name w:val="Title"/>
    <w:basedOn w:val="Heading"/>
    <w:next w:val="BodyText"/>
    <w:uiPriority w:val="10"/>
    <w:qFormat/>
    <w:pPr>
      <w:jc w:val="center"/>
    </w:pPr>
    <w:rPr>
      <w:b/>
      <w:bCs/>
      <w:sz w:val="56"/>
      <w:szCs w:val="56"/>
    </w:rPr>
  </w:style>
  <w:style w:type="paragraph" w:styleId="Subtitle">
    <w:name w:val="Subtitle"/>
    <w:basedOn w:val="Heading"/>
    <w:next w:val="BodyText"/>
    <w:uiPriority w:val="11"/>
    <w:qFormat/>
    <w:pPr>
      <w:spacing w:before="60"/>
      <w:jc w:val="center"/>
    </w:pPr>
    <w:rPr>
      <w:sz w:val="36"/>
      <w:szCs w:val="36"/>
    </w:rPr>
  </w:style>
  <w:style w:type="paragraph" w:customStyle="1" w:styleId="CIBHeading2">
    <w:name w:val="CIB Heading 2"/>
    <w:basedOn w:val="CIBTextBody"/>
    <w:qFormat/>
    <w:pPr>
      <w:keepLines/>
      <w:tabs>
        <w:tab w:val="num" w:pos="432"/>
      </w:tabs>
      <w:ind w:left="432" w:hanging="432"/>
      <w:outlineLvl w:val="1"/>
    </w:pPr>
  </w:style>
  <w:style w:type="paragraph" w:customStyle="1" w:styleId="Table">
    <w:name w:val="Table"/>
    <w:basedOn w:val="Caption"/>
    <w:qFormat/>
  </w:style>
  <w:style w:type="paragraph" w:customStyle="1" w:styleId="CIBTableContents">
    <w:name w:val="CIB Table Contents"/>
    <w:basedOn w:val="CIBTextBody"/>
    <w:next w:val="CIBTextBody"/>
    <w:qFormat/>
    <w:pPr>
      <w:snapToGrid w:val="0"/>
    </w:pPr>
  </w:style>
  <w:style w:type="paragraph" w:customStyle="1" w:styleId="TableContents">
    <w:name w:val="Table Contents"/>
    <w:basedOn w:val="Normal"/>
    <w:qFormat/>
    <w:pPr>
      <w:suppressLineNumbers/>
    </w:pPr>
  </w:style>
  <w:style w:type="paragraph" w:customStyle="1" w:styleId="CIBTitle">
    <w:name w:val="CIB Title"/>
    <w:basedOn w:val="CIBTextBody"/>
    <w:qFormat/>
    <w:pPr>
      <w:shd w:val="clear" w:color="auto" w:fill="B2B2B2"/>
      <w:jc w:val="center"/>
    </w:pPr>
    <w:rPr>
      <w:caps/>
    </w:rPr>
  </w:style>
  <w:style w:type="paragraph" w:customStyle="1" w:styleId="CIBHeading3">
    <w:name w:val="CIB Heading 3"/>
    <w:basedOn w:val="CIBTextBody"/>
    <w:qFormat/>
    <w:pPr>
      <w:tabs>
        <w:tab w:val="num" w:pos="432"/>
      </w:tabs>
      <w:ind w:left="432" w:hanging="432"/>
      <w:outlineLvl w:val="2"/>
    </w:pPr>
    <w:rPr>
      <w:i/>
    </w:rPr>
  </w:style>
  <w:style w:type="paragraph" w:customStyle="1" w:styleId="CIBBullets">
    <w:name w:val="CIB Bullets"/>
    <w:basedOn w:val="CIBTextBody"/>
    <w:qFormat/>
    <w:pPr>
      <w:numPr>
        <w:numId w:val="3"/>
      </w:numPr>
    </w:pPr>
  </w:style>
  <w:style w:type="paragraph" w:customStyle="1" w:styleId="CIBCheckboxes">
    <w:name w:val="CIB Checkboxes"/>
    <w:basedOn w:val="CIBTextBody"/>
    <w:qFormat/>
    <w:pPr>
      <w:numPr>
        <w:numId w:val="4"/>
      </w:numPr>
    </w:p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link w:val="FooterChar"/>
    <w:uiPriority w:val="99"/>
    <w:pPr>
      <w:suppressLineNumbers/>
      <w:tabs>
        <w:tab w:val="center" w:pos="4819"/>
        <w:tab w:val="right" w:pos="9638"/>
      </w:tabs>
    </w:pPr>
  </w:style>
  <w:style w:type="paragraph" w:customStyle="1" w:styleId="FrameContents">
    <w:name w:val="Frame Contents"/>
    <w:basedOn w:val="Normal"/>
    <w:qFormat/>
  </w:style>
  <w:style w:type="paragraph" w:styleId="TOC1">
    <w:name w:val="toc 1"/>
    <w:basedOn w:val="Index"/>
    <w:pPr>
      <w:tabs>
        <w:tab w:val="right" w:leader="dot" w:pos="9638"/>
      </w:tabs>
    </w:pPr>
  </w:style>
  <w:style w:type="paragraph" w:styleId="FootnoteText">
    <w:name w:val="footnote text"/>
    <w:basedOn w:val="Normal"/>
    <w:pPr>
      <w:suppressLineNumbers/>
      <w:ind w:left="339" w:hanging="339"/>
    </w:pPr>
    <w:rPr>
      <w:sz w:val="20"/>
      <w:szCs w:val="20"/>
    </w:rPr>
  </w:style>
  <w:style w:type="paragraph" w:customStyle="1" w:styleId="8LSStandard">
    <w:name w:val="8LS_Standard"/>
    <w:qFormat/>
    <w:pPr>
      <w:widowControl w:val="0"/>
    </w:pPr>
    <w:rPr>
      <w:rFonts w:ascii="Calibri" w:eastAsia="SimSun" w:hAnsi="Calibri" w:cs="Lucida Sans"/>
      <w:kern w:val="2"/>
      <w:sz w:val="22"/>
      <w:lang w:val="nl-BE"/>
    </w:rPr>
  </w:style>
  <w:style w:type="paragraph" w:customStyle="1" w:styleId="8LSCIBTextBody">
    <w:name w:val="8LS_CIB Text Body"/>
    <w:basedOn w:val="8LSStandard"/>
    <w:qFormat/>
    <w:pPr>
      <w:tabs>
        <w:tab w:val="right" w:leader="dot" w:pos="9648"/>
      </w:tabs>
      <w:contextualSpacing/>
    </w:pPr>
  </w:style>
  <w:style w:type="paragraph" w:styleId="NormalWeb">
    <w:name w:val="Normal (Web)"/>
    <w:basedOn w:val="Normal"/>
    <w:qFormat/>
    <w:pPr>
      <w:spacing w:before="100" w:after="144" w:line="288" w:lineRule="exact"/>
    </w:pPr>
    <w:rPr>
      <w:sz w:val="24"/>
    </w:rPr>
  </w:style>
  <w:style w:type="paragraph" w:customStyle="1" w:styleId="12LSCIBHeading2">
    <w:name w:val="12LS_CIB Heading 2"/>
    <w:basedOn w:val="Normal"/>
    <w:qFormat/>
    <w:pPr>
      <w:keepLines/>
      <w:widowControl/>
      <w:tabs>
        <w:tab w:val="right" w:leader="dot" w:pos="9648"/>
      </w:tabs>
      <w:contextualSpacing/>
    </w:pPr>
  </w:style>
  <w:style w:type="paragraph" w:styleId="ListParagraph">
    <w:name w:val="List Paragraph"/>
    <w:basedOn w:val="Normal"/>
    <w:qFormat/>
    <w:pPr>
      <w:ind w:left="720"/>
      <w:contextualSpacing/>
    </w:pPr>
  </w:style>
  <w:style w:type="paragraph" w:customStyle="1" w:styleId="1LSStandard">
    <w:name w:val="1LS_Standard"/>
    <w:qFormat/>
    <w:pPr>
      <w:widowControl w:val="0"/>
    </w:pPr>
    <w:rPr>
      <w:rFonts w:ascii="Calibri" w:eastAsia="SimSun" w:hAnsi="Calibri" w:cs="Lucida Sans"/>
      <w:kern w:val="2"/>
      <w:sz w:val="22"/>
      <w:lang w:val="nl-BE"/>
    </w:rPr>
  </w:style>
  <w:style w:type="paragraph" w:customStyle="1" w:styleId="1LSHeading">
    <w:name w:val="1LS_Heading"/>
    <w:basedOn w:val="1LSStandard"/>
    <w:next w:val="BodyText"/>
    <w:qFormat/>
    <w:pPr>
      <w:keepNext/>
      <w:spacing w:before="240" w:after="120"/>
    </w:pPr>
    <w:rPr>
      <w:rFonts w:eastAsia="Microsoft YaHei"/>
      <w:sz w:val="28"/>
      <w:szCs w:val="28"/>
    </w:rPr>
  </w:style>
  <w:style w:type="paragraph" w:customStyle="1" w:styleId="1LSTextbody">
    <w:name w:val="1LS_Text body"/>
    <w:basedOn w:val="1LSStandard"/>
    <w:qFormat/>
    <w:pPr>
      <w:spacing w:after="140" w:line="288" w:lineRule="auto"/>
    </w:pPr>
  </w:style>
  <w:style w:type="paragraph" w:customStyle="1" w:styleId="1LSList">
    <w:name w:val="1LS_List"/>
    <w:basedOn w:val="1LSTextbody"/>
    <w:qFormat/>
    <w:rPr>
      <w:sz w:val="24"/>
    </w:rPr>
  </w:style>
  <w:style w:type="paragraph" w:customStyle="1" w:styleId="1LSCaption">
    <w:name w:val="1LS_Caption"/>
    <w:basedOn w:val="1LSStandard"/>
    <w:qFormat/>
    <w:pPr>
      <w:suppressLineNumbers/>
      <w:spacing w:before="120" w:after="120"/>
    </w:pPr>
    <w:rPr>
      <w:i/>
      <w:iCs/>
      <w:sz w:val="24"/>
    </w:rPr>
  </w:style>
  <w:style w:type="paragraph" w:customStyle="1" w:styleId="1LSIndex">
    <w:name w:val="1LS_Index"/>
    <w:basedOn w:val="1LSStandard"/>
    <w:qFormat/>
    <w:pPr>
      <w:suppressLineNumbers/>
    </w:pPr>
    <w:rPr>
      <w:sz w:val="24"/>
    </w:rPr>
  </w:style>
  <w:style w:type="paragraph" w:customStyle="1" w:styleId="1LSHeading1">
    <w:name w:val="1LS_Heading 1"/>
    <w:basedOn w:val="1LSHeading"/>
    <w:next w:val="BodyText"/>
    <w:qFormat/>
    <w:rPr>
      <w:b/>
      <w:bCs/>
      <w:sz w:val="36"/>
      <w:szCs w:val="36"/>
    </w:rPr>
  </w:style>
  <w:style w:type="paragraph" w:customStyle="1" w:styleId="1LSHeading2">
    <w:name w:val="1LS_Heading 2"/>
    <w:basedOn w:val="1LSHeading"/>
    <w:next w:val="BodyText"/>
    <w:qFormat/>
    <w:pPr>
      <w:spacing w:before="200"/>
    </w:pPr>
    <w:rPr>
      <w:b/>
      <w:bCs/>
      <w:sz w:val="32"/>
      <w:szCs w:val="32"/>
    </w:rPr>
  </w:style>
  <w:style w:type="paragraph" w:customStyle="1" w:styleId="1LSQuotations">
    <w:name w:val="1LS_Quotations"/>
    <w:basedOn w:val="1LSStandard"/>
    <w:qFormat/>
    <w:pPr>
      <w:spacing w:after="283"/>
      <w:ind w:left="567" w:right="567"/>
    </w:pPr>
  </w:style>
  <w:style w:type="paragraph" w:customStyle="1" w:styleId="1LSTitle">
    <w:name w:val="1LS_Title"/>
    <w:basedOn w:val="1LSHeading"/>
    <w:next w:val="BodyText"/>
    <w:qFormat/>
    <w:pPr>
      <w:jc w:val="center"/>
    </w:pPr>
    <w:rPr>
      <w:b/>
      <w:bCs/>
      <w:sz w:val="56"/>
      <w:szCs w:val="56"/>
    </w:rPr>
  </w:style>
  <w:style w:type="paragraph" w:customStyle="1" w:styleId="1LSSubtitle">
    <w:name w:val="1LS_Subtitle"/>
    <w:basedOn w:val="1LSHeading"/>
    <w:next w:val="BodyText"/>
    <w:qFormat/>
    <w:pPr>
      <w:spacing w:before="60"/>
      <w:jc w:val="center"/>
    </w:pPr>
    <w:rPr>
      <w:sz w:val="36"/>
      <w:szCs w:val="36"/>
    </w:rPr>
  </w:style>
  <w:style w:type="paragraph" w:customStyle="1" w:styleId="1LSHeading3">
    <w:name w:val="1LS_Heading 3"/>
    <w:basedOn w:val="1LSHeading"/>
    <w:next w:val="BodyText"/>
    <w:qFormat/>
    <w:pPr>
      <w:spacing w:before="140"/>
    </w:pPr>
    <w:rPr>
      <w:b/>
      <w:bCs/>
      <w:color w:val="808080"/>
    </w:rPr>
  </w:style>
  <w:style w:type="paragraph" w:customStyle="1" w:styleId="1LSTableContents">
    <w:name w:val="1LS_Table Contents"/>
    <w:basedOn w:val="1LSStandard"/>
    <w:qFormat/>
    <w:pPr>
      <w:suppressLineNumbers/>
    </w:pPr>
  </w:style>
  <w:style w:type="paragraph" w:customStyle="1" w:styleId="1LSFramecontents">
    <w:name w:val="1LS_Frame contents"/>
    <w:basedOn w:val="1LSStandard"/>
    <w:qFormat/>
  </w:style>
  <w:style w:type="paragraph" w:customStyle="1" w:styleId="1LSCIBTextBody">
    <w:name w:val="1LS_CIB Text Body"/>
    <w:basedOn w:val="1LSStandard"/>
    <w:qFormat/>
    <w:pPr>
      <w:tabs>
        <w:tab w:val="right" w:leader="dot" w:pos="9648"/>
      </w:tabs>
      <w:contextualSpacing/>
    </w:pPr>
  </w:style>
  <w:style w:type="paragraph" w:customStyle="1" w:styleId="1LSCIBHeading1">
    <w:name w:val="1LS_CIB Heading 1"/>
    <w:basedOn w:val="1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1LSCIBHeading2">
    <w:name w:val="1LS_CIB Heading 2"/>
    <w:basedOn w:val="1LSCIBTextBody"/>
    <w:qFormat/>
    <w:pPr>
      <w:keepLines/>
    </w:pPr>
  </w:style>
  <w:style w:type="paragraph" w:customStyle="1" w:styleId="1LSTable">
    <w:name w:val="1LS_Table"/>
    <w:basedOn w:val="1LSCaption"/>
    <w:qFormat/>
  </w:style>
  <w:style w:type="paragraph" w:customStyle="1" w:styleId="1LSCIBTableContents">
    <w:name w:val="1LS_CIB Table Contents"/>
    <w:basedOn w:val="1LSCIBTextBody"/>
    <w:next w:val="CIBTextBody"/>
    <w:qFormat/>
    <w:pPr>
      <w:snapToGrid w:val="0"/>
    </w:pPr>
  </w:style>
  <w:style w:type="paragraph" w:customStyle="1" w:styleId="1LSCIBTitle">
    <w:name w:val="1LS_CIB Title"/>
    <w:basedOn w:val="1LSCIBTextBody"/>
    <w:qFormat/>
    <w:pPr>
      <w:shd w:val="clear" w:color="auto" w:fill="B2B2B2"/>
      <w:jc w:val="center"/>
    </w:pPr>
    <w:rPr>
      <w:caps/>
    </w:rPr>
  </w:style>
  <w:style w:type="paragraph" w:customStyle="1" w:styleId="1LSCIBHeading3">
    <w:name w:val="1LS_CIB Heading 3"/>
    <w:basedOn w:val="1LSCIBTextBody"/>
    <w:qFormat/>
    <w:rPr>
      <w:i/>
    </w:rPr>
  </w:style>
  <w:style w:type="paragraph" w:customStyle="1" w:styleId="1LSCIBBullets0">
    <w:name w:val="1LS_CIB Bullets"/>
    <w:basedOn w:val="1LSCIBTextBody"/>
    <w:qFormat/>
    <w:pPr>
      <w:tabs>
        <w:tab w:val="num" w:pos="720"/>
      </w:tabs>
      <w:ind w:left="720" w:hanging="360"/>
    </w:pPr>
  </w:style>
  <w:style w:type="paragraph" w:customStyle="1" w:styleId="1LSCIBCheckboxes">
    <w:name w:val="1LS_CIB Checkboxes"/>
    <w:basedOn w:val="1LSCIBTextBody"/>
    <w:qFormat/>
    <w:pPr>
      <w:tabs>
        <w:tab w:val="num" w:pos="720"/>
      </w:tabs>
      <w:ind w:left="720" w:hanging="360"/>
    </w:pPr>
  </w:style>
  <w:style w:type="paragraph" w:customStyle="1" w:styleId="1LSHeaderandFooter">
    <w:name w:val="1LS_Header and Footer"/>
    <w:basedOn w:val="1LSStandard"/>
    <w:qFormat/>
    <w:pPr>
      <w:suppressLineNumbers/>
      <w:tabs>
        <w:tab w:val="center" w:pos="4986"/>
        <w:tab w:val="right" w:pos="9972"/>
      </w:tabs>
    </w:pPr>
  </w:style>
  <w:style w:type="paragraph" w:customStyle="1" w:styleId="1LSFooter">
    <w:name w:val="1LS_Footer"/>
    <w:basedOn w:val="1LSStandard"/>
    <w:qFormat/>
    <w:pPr>
      <w:suppressLineNumbers/>
      <w:tabs>
        <w:tab w:val="center" w:pos="4819"/>
        <w:tab w:val="right" w:pos="9638"/>
      </w:tabs>
    </w:pPr>
  </w:style>
  <w:style w:type="paragraph" w:customStyle="1" w:styleId="2LSStandard">
    <w:name w:val="2LS_Standard"/>
    <w:qFormat/>
    <w:pPr>
      <w:widowControl w:val="0"/>
    </w:pPr>
    <w:rPr>
      <w:rFonts w:ascii="Calibri" w:eastAsia="SimSun" w:hAnsi="Calibri" w:cs="Lucida Sans"/>
      <w:kern w:val="2"/>
      <w:sz w:val="22"/>
      <w:lang w:val="nl-BE"/>
    </w:rPr>
  </w:style>
  <w:style w:type="paragraph" w:customStyle="1" w:styleId="2LSHeading">
    <w:name w:val="2LS_Heading"/>
    <w:basedOn w:val="2LSStandard"/>
    <w:next w:val="BodyText"/>
    <w:qFormat/>
    <w:pPr>
      <w:keepNext/>
      <w:spacing w:before="240" w:after="120"/>
    </w:pPr>
    <w:rPr>
      <w:rFonts w:eastAsia="Microsoft YaHei"/>
      <w:sz w:val="28"/>
      <w:szCs w:val="28"/>
    </w:rPr>
  </w:style>
  <w:style w:type="paragraph" w:customStyle="1" w:styleId="2LSTextbody">
    <w:name w:val="2LS_Text body"/>
    <w:basedOn w:val="2LSStandard"/>
    <w:qFormat/>
    <w:pPr>
      <w:spacing w:after="140" w:line="288" w:lineRule="auto"/>
    </w:pPr>
  </w:style>
  <w:style w:type="paragraph" w:customStyle="1" w:styleId="2LSList">
    <w:name w:val="2LS_List"/>
    <w:basedOn w:val="2LSTextbody"/>
    <w:qFormat/>
    <w:rPr>
      <w:sz w:val="24"/>
    </w:rPr>
  </w:style>
  <w:style w:type="paragraph" w:customStyle="1" w:styleId="2LSCaption">
    <w:name w:val="2LS_Caption"/>
    <w:basedOn w:val="2LSStandard"/>
    <w:qFormat/>
    <w:pPr>
      <w:suppressLineNumbers/>
      <w:spacing w:before="120" w:after="120"/>
    </w:pPr>
    <w:rPr>
      <w:i/>
      <w:iCs/>
      <w:sz w:val="24"/>
    </w:rPr>
  </w:style>
  <w:style w:type="paragraph" w:customStyle="1" w:styleId="2LSIndex">
    <w:name w:val="2LS_Index"/>
    <w:basedOn w:val="2LSStandard"/>
    <w:qFormat/>
    <w:pPr>
      <w:suppressLineNumbers/>
    </w:pPr>
    <w:rPr>
      <w:sz w:val="24"/>
    </w:rPr>
  </w:style>
  <w:style w:type="paragraph" w:customStyle="1" w:styleId="2LSHeading1">
    <w:name w:val="2LS_Heading 1"/>
    <w:basedOn w:val="2LSHeading"/>
    <w:next w:val="BodyText"/>
    <w:qFormat/>
    <w:rPr>
      <w:b/>
      <w:bCs/>
      <w:sz w:val="36"/>
      <w:szCs w:val="36"/>
    </w:rPr>
  </w:style>
  <w:style w:type="paragraph" w:customStyle="1" w:styleId="2LSHeading2">
    <w:name w:val="2LS_Heading 2"/>
    <w:basedOn w:val="2LSHeading"/>
    <w:next w:val="BodyText"/>
    <w:qFormat/>
    <w:pPr>
      <w:spacing w:before="200"/>
    </w:pPr>
    <w:rPr>
      <w:b/>
      <w:bCs/>
      <w:sz w:val="32"/>
      <w:szCs w:val="32"/>
    </w:rPr>
  </w:style>
  <w:style w:type="paragraph" w:customStyle="1" w:styleId="2LSQuotations">
    <w:name w:val="2LS_Quotations"/>
    <w:basedOn w:val="2LSStandard"/>
    <w:qFormat/>
    <w:pPr>
      <w:spacing w:after="283"/>
      <w:ind w:left="567" w:right="567"/>
    </w:pPr>
  </w:style>
  <w:style w:type="paragraph" w:customStyle="1" w:styleId="2LSTitle">
    <w:name w:val="2LS_Title"/>
    <w:basedOn w:val="2LSHeading"/>
    <w:next w:val="BodyText"/>
    <w:qFormat/>
    <w:pPr>
      <w:jc w:val="center"/>
    </w:pPr>
    <w:rPr>
      <w:b/>
      <w:bCs/>
      <w:sz w:val="56"/>
      <w:szCs w:val="56"/>
    </w:rPr>
  </w:style>
  <w:style w:type="paragraph" w:customStyle="1" w:styleId="2LSSubtitle">
    <w:name w:val="2LS_Subtitle"/>
    <w:basedOn w:val="2LSHeading"/>
    <w:next w:val="BodyText"/>
    <w:qFormat/>
    <w:pPr>
      <w:spacing w:before="60"/>
      <w:jc w:val="center"/>
    </w:pPr>
    <w:rPr>
      <w:sz w:val="36"/>
      <w:szCs w:val="36"/>
    </w:rPr>
  </w:style>
  <w:style w:type="paragraph" w:customStyle="1" w:styleId="2LSHeading3">
    <w:name w:val="2LS_Heading 3"/>
    <w:basedOn w:val="2LSHeading"/>
    <w:next w:val="BodyText"/>
    <w:qFormat/>
    <w:pPr>
      <w:spacing w:before="140"/>
    </w:pPr>
    <w:rPr>
      <w:b/>
      <w:bCs/>
      <w:color w:val="808080"/>
    </w:rPr>
  </w:style>
  <w:style w:type="paragraph" w:customStyle="1" w:styleId="2LSFramecontents">
    <w:name w:val="2LS_Frame contents"/>
    <w:basedOn w:val="2LSStandard"/>
    <w:qFormat/>
  </w:style>
  <w:style w:type="paragraph" w:customStyle="1" w:styleId="2LSCIBTextBody">
    <w:name w:val="2LS_CIB Text Body"/>
    <w:basedOn w:val="2LSStandard"/>
    <w:qFormat/>
    <w:pPr>
      <w:tabs>
        <w:tab w:val="right" w:leader="dot" w:pos="9648"/>
      </w:tabs>
      <w:contextualSpacing/>
    </w:pPr>
  </w:style>
  <w:style w:type="paragraph" w:customStyle="1" w:styleId="2LSCIBHeading1">
    <w:name w:val="2LS_CIB Heading 1"/>
    <w:basedOn w:val="2LSCIBTextBody"/>
    <w:next w:val="CIBTextBody"/>
    <w:qFormat/>
    <w:pPr>
      <w:keepNext/>
      <w:pBdr>
        <w:top w:val="single" w:sz="4" w:space="1" w:color="CC0000"/>
        <w:left w:val="single" w:sz="4" w:space="1" w:color="CC0000"/>
      </w:pBdr>
      <w:tabs>
        <w:tab w:val="clear" w:pos="9648"/>
      </w:tabs>
      <w:spacing w:before="238" w:after="119"/>
    </w:pPr>
    <w:rPr>
      <w:b/>
      <w:caps/>
    </w:rPr>
  </w:style>
  <w:style w:type="paragraph" w:customStyle="1" w:styleId="2LSCIBHeading2">
    <w:name w:val="2LS_CIB Heading 2"/>
    <w:basedOn w:val="2LSCIBTextBody"/>
    <w:qFormat/>
    <w:pPr>
      <w:keepLines/>
    </w:pPr>
  </w:style>
  <w:style w:type="paragraph" w:customStyle="1" w:styleId="2LSTable">
    <w:name w:val="2LS_Table"/>
    <w:basedOn w:val="2LSCaption"/>
    <w:qFormat/>
  </w:style>
  <w:style w:type="paragraph" w:customStyle="1" w:styleId="2LSCIBTableContents">
    <w:name w:val="2LS_CIB Table Contents"/>
    <w:basedOn w:val="2LSCIBTextBody"/>
    <w:next w:val="CIBTextBody"/>
    <w:qFormat/>
    <w:pPr>
      <w:snapToGrid w:val="0"/>
    </w:pPr>
  </w:style>
  <w:style w:type="paragraph" w:customStyle="1" w:styleId="2LSTableContents">
    <w:name w:val="2LS_Table Contents"/>
    <w:basedOn w:val="2LSStandard"/>
    <w:qFormat/>
    <w:pPr>
      <w:suppressLineNumbers/>
    </w:pPr>
  </w:style>
  <w:style w:type="paragraph" w:customStyle="1" w:styleId="2LSCIBTitle">
    <w:name w:val="2LS_CIB Title"/>
    <w:basedOn w:val="2LSCIBTextBody"/>
    <w:qFormat/>
    <w:pPr>
      <w:shd w:val="clear" w:color="auto" w:fill="CC0000"/>
      <w:jc w:val="center"/>
    </w:pPr>
    <w:rPr>
      <w:caps/>
    </w:rPr>
  </w:style>
  <w:style w:type="paragraph" w:customStyle="1" w:styleId="2LSCIBHeading3">
    <w:name w:val="2LS_CIB Heading 3"/>
    <w:basedOn w:val="2LSCIBTextBody"/>
    <w:qFormat/>
    <w:rPr>
      <w:i/>
    </w:rPr>
  </w:style>
  <w:style w:type="paragraph" w:customStyle="1" w:styleId="2LSCIBBullets0">
    <w:name w:val="2LS_CIB Bullets"/>
    <w:basedOn w:val="2LSCIBTextBody"/>
    <w:qFormat/>
    <w:pPr>
      <w:tabs>
        <w:tab w:val="num" w:pos="720"/>
      </w:tabs>
      <w:ind w:left="720" w:hanging="360"/>
    </w:pPr>
  </w:style>
  <w:style w:type="paragraph" w:customStyle="1" w:styleId="2LSCIBCheckboxes">
    <w:name w:val="2LS_CIB Checkboxes"/>
    <w:basedOn w:val="2LSCIBTextBody"/>
    <w:qFormat/>
    <w:pPr>
      <w:tabs>
        <w:tab w:val="num" w:pos="720"/>
      </w:tabs>
      <w:ind w:left="720" w:hanging="360"/>
    </w:pPr>
  </w:style>
  <w:style w:type="paragraph" w:customStyle="1" w:styleId="2LSHeaderandFooter">
    <w:name w:val="2LS_Header and Footer"/>
    <w:basedOn w:val="2LSStandard"/>
    <w:qFormat/>
    <w:pPr>
      <w:suppressLineNumbers/>
      <w:tabs>
        <w:tab w:val="center" w:pos="4986"/>
        <w:tab w:val="right" w:pos="9972"/>
      </w:tabs>
    </w:pPr>
  </w:style>
  <w:style w:type="paragraph" w:customStyle="1" w:styleId="2LSFooter">
    <w:name w:val="2LS_Footer"/>
    <w:basedOn w:val="2LSStandard"/>
    <w:qFormat/>
    <w:pPr>
      <w:suppressLineNumbers/>
      <w:tabs>
        <w:tab w:val="center" w:pos="4819"/>
        <w:tab w:val="right" w:pos="9638"/>
      </w:tabs>
    </w:pPr>
  </w:style>
  <w:style w:type="paragraph" w:customStyle="1" w:styleId="3LSStandard">
    <w:name w:val="3LS_Standard"/>
    <w:qFormat/>
    <w:pPr>
      <w:widowControl w:val="0"/>
    </w:pPr>
    <w:rPr>
      <w:rFonts w:ascii="Calibri" w:eastAsia="SimSun" w:hAnsi="Calibri" w:cs="Lucida Sans"/>
      <w:kern w:val="2"/>
      <w:sz w:val="22"/>
      <w:lang w:val="nl-BE"/>
    </w:rPr>
  </w:style>
  <w:style w:type="paragraph" w:customStyle="1" w:styleId="3LSHeading">
    <w:name w:val="3LS_Heading"/>
    <w:basedOn w:val="3LSStandard"/>
    <w:next w:val="BodyText"/>
    <w:qFormat/>
    <w:pPr>
      <w:keepNext/>
      <w:spacing w:before="240" w:after="120"/>
    </w:pPr>
    <w:rPr>
      <w:rFonts w:eastAsia="Microsoft YaHei"/>
      <w:sz w:val="28"/>
      <w:szCs w:val="28"/>
    </w:rPr>
  </w:style>
  <w:style w:type="paragraph" w:customStyle="1" w:styleId="3LSTextbody">
    <w:name w:val="3LS_Text body"/>
    <w:basedOn w:val="3LSStandard"/>
    <w:qFormat/>
    <w:pPr>
      <w:spacing w:after="140" w:line="288" w:lineRule="auto"/>
    </w:pPr>
  </w:style>
  <w:style w:type="paragraph" w:customStyle="1" w:styleId="3LSList">
    <w:name w:val="3LS_List"/>
    <w:basedOn w:val="3LSTextbody"/>
    <w:qFormat/>
    <w:rPr>
      <w:sz w:val="24"/>
    </w:rPr>
  </w:style>
  <w:style w:type="paragraph" w:customStyle="1" w:styleId="3LSCaption">
    <w:name w:val="3LS_Caption"/>
    <w:basedOn w:val="3LSStandard"/>
    <w:qFormat/>
    <w:pPr>
      <w:suppressLineNumbers/>
      <w:spacing w:before="120" w:after="120"/>
    </w:pPr>
    <w:rPr>
      <w:i/>
      <w:iCs/>
      <w:sz w:val="24"/>
    </w:rPr>
  </w:style>
  <w:style w:type="paragraph" w:customStyle="1" w:styleId="3LSIndex">
    <w:name w:val="3LS_Index"/>
    <w:basedOn w:val="3LSStandard"/>
    <w:qFormat/>
    <w:pPr>
      <w:suppressLineNumbers/>
    </w:pPr>
    <w:rPr>
      <w:sz w:val="24"/>
    </w:rPr>
  </w:style>
  <w:style w:type="paragraph" w:customStyle="1" w:styleId="3LSHeading1">
    <w:name w:val="3LS_Heading 1"/>
    <w:basedOn w:val="3LSHeading"/>
    <w:next w:val="BodyText"/>
    <w:qFormat/>
    <w:rPr>
      <w:b/>
      <w:bCs/>
      <w:sz w:val="36"/>
      <w:szCs w:val="36"/>
    </w:rPr>
  </w:style>
  <w:style w:type="paragraph" w:customStyle="1" w:styleId="3LSCIBTextBody">
    <w:name w:val="3LS_CIB Text Body"/>
    <w:basedOn w:val="3LSStandard"/>
    <w:qFormat/>
    <w:pPr>
      <w:tabs>
        <w:tab w:val="right" w:leader="dot" w:pos="9648"/>
      </w:tabs>
      <w:contextualSpacing/>
    </w:pPr>
  </w:style>
  <w:style w:type="paragraph" w:customStyle="1" w:styleId="3LSCIBHeading1">
    <w:name w:val="3LS_CIB Heading 1"/>
    <w:basedOn w:val="3LSCIBTextBody"/>
    <w:next w:val="CIBTextBody"/>
    <w:qFormat/>
    <w:pPr>
      <w:keepNext/>
      <w:pBdr>
        <w:top w:val="single" w:sz="4" w:space="1" w:color="CC0000"/>
        <w:left w:val="single" w:sz="4" w:space="1" w:color="CC0000"/>
      </w:pBdr>
      <w:tabs>
        <w:tab w:val="clear" w:pos="9648"/>
      </w:tabs>
      <w:spacing w:before="238" w:after="119"/>
    </w:pPr>
    <w:rPr>
      <w:b/>
      <w:caps/>
    </w:rPr>
  </w:style>
  <w:style w:type="paragraph" w:customStyle="1" w:styleId="3LSQuotations">
    <w:name w:val="3LS_Quotations"/>
    <w:basedOn w:val="3LSStandard"/>
    <w:qFormat/>
    <w:pPr>
      <w:spacing w:after="283"/>
      <w:ind w:left="567" w:right="567"/>
    </w:pPr>
  </w:style>
  <w:style w:type="paragraph" w:customStyle="1" w:styleId="3LSTitle">
    <w:name w:val="3LS_Title"/>
    <w:basedOn w:val="3LSHeading"/>
    <w:next w:val="BodyText"/>
    <w:qFormat/>
    <w:pPr>
      <w:jc w:val="center"/>
    </w:pPr>
    <w:rPr>
      <w:b/>
      <w:bCs/>
      <w:sz w:val="56"/>
      <w:szCs w:val="56"/>
    </w:rPr>
  </w:style>
  <w:style w:type="paragraph" w:customStyle="1" w:styleId="3LSSubtitle">
    <w:name w:val="3LS_Subtitle"/>
    <w:basedOn w:val="3LSHeading"/>
    <w:next w:val="BodyText"/>
    <w:qFormat/>
    <w:pPr>
      <w:spacing w:before="60"/>
      <w:jc w:val="center"/>
    </w:pPr>
    <w:rPr>
      <w:sz w:val="36"/>
      <w:szCs w:val="36"/>
    </w:rPr>
  </w:style>
  <w:style w:type="paragraph" w:customStyle="1" w:styleId="3LSHeading2">
    <w:name w:val="3LS_Heading 2"/>
    <w:basedOn w:val="3LSHeading"/>
    <w:next w:val="BodyText"/>
    <w:qFormat/>
    <w:pPr>
      <w:spacing w:before="200"/>
    </w:pPr>
    <w:rPr>
      <w:b/>
      <w:bCs/>
      <w:sz w:val="32"/>
      <w:szCs w:val="32"/>
    </w:rPr>
  </w:style>
  <w:style w:type="paragraph" w:customStyle="1" w:styleId="3LSHeading3">
    <w:name w:val="3LS_Heading 3"/>
    <w:basedOn w:val="3LSHeading"/>
    <w:next w:val="BodyText"/>
    <w:qFormat/>
    <w:pPr>
      <w:spacing w:before="140"/>
    </w:pPr>
    <w:rPr>
      <w:b/>
      <w:bCs/>
      <w:color w:val="808080"/>
    </w:rPr>
  </w:style>
  <w:style w:type="paragraph" w:customStyle="1" w:styleId="3LSCIBHeading2">
    <w:name w:val="3LS_CIB Heading 2"/>
    <w:basedOn w:val="3LSCIBTextBody"/>
    <w:qFormat/>
    <w:pPr>
      <w:keepLines/>
      <w:spacing w:before="198" w:after="119"/>
    </w:pPr>
  </w:style>
  <w:style w:type="paragraph" w:customStyle="1" w:styleId="3LSTable">
    <w:name w:val="3LS_Table"/>
    <w:basedOn w:val="3LSCaption"/>
    <w:qFormat/>
  </w:style>
  <w:style w:type="paragraph" w:customStyle="1" w:styleId="3LSCIBTableContents">
    <w:name w:val="3LS_CIB Table Contents"/>
    <w:basedOn w:val="3LSCIBTextBody"/>
    <w:next w:val="CIBTextBody"/>
    <w:qFormat/>
    <w:pPr>
      <w:snapToGrid w:val="0"/>
    </w:pPr>
  </w:style>
  <w:style w:type="paragraph" w:customStyle="1" w:styleId="3LSTableContents">
    <w:name w:val="3LS_Table Contents"/>
    <w:basedOn w:val="3LSStandard"/>
    <w:qFormat/>
    <w:pPr>
      <w:suppressLineNumbers/>
    </w:pPr>
  </w:style>
  <w:style w:type="paragraph" w:customStyle="1" w:styleId="3LSCIBTitle">
    <w:name w:val="3LS_CIB Title"/>
    <w:basedOn w:val="3LSCIBTextBody"/>
    <w:qFormat/>
    <w:pPr>
      <w:shd w:val="clear" w:color="auto" w:fill="CC0000"/>
      <w:jc w:val="center"/>
    </w:pPr>
    <w:rPr>
      <w:caps/>
    </w:rPr>
  </w:style>
  <w:style w:type="paragraph" w:customStyle="1" w:styleId="3LSCIBHeading3">
    <w:name w:val="3LS_CIB Heading 3"/>
    <w:basedOn w:val="3LSCIBTextBody"/>
    <w:qFormat/>
    <w:rPr>
      <w:i/>
    </w:rPr>
  </w:style>
  <w:style w:type="paragraph" w:customStyle="1" w:styleId="3LSCIBBullets">
    <w:name w:val="3LS_CIB Bullets"/>
    <w:basedOn w:val="3LSCIBTextBody"/>
    <w:qFormat/>
    <w:pPr>
      <w:tabs>
        <w:tab w:val="num" w:pos="720"/>
      </w:tabs>
      <w:ind w:left="720" w:hanging="360"/>
    </w:pPr>
  </w:style>
  <w:style w:type="paragraph" w:customStyle="1" w:styleId="3LSCIBCheckboxes">
    <w:name w:val="3LS_CIB Checkboxes"/>
    <w:basedOn w:val="3LSCIBTextBody"/>
    <w:qFormat/>
    <w:pPr>
      <w:tabs>
        <w:tab w:val="num" w:pos="720"/>
      </w:tabs>
      <w:ind w:left="720" w:hanging="360"/>
    </w:pPr>
  </w:style>
  <w:style w:type="paragraph" w:customStyle="1" w:styleId="3LSHeaderandFooter">
    <w:name w:val="3LS_Header and Footer"/>
    <w:basedOn w:val="3LSStandard"/>
    <w:qFormat/>
    <w:pPr>
      <w:suppressLineNumbers/>
      <w:tabs>
        <w:tab w:val="center" w:pos="4986"/>
        <w:tab w:val="right" w:pos="9972"/>
      </w:tabs>
    </w:pPr>
  </w:style>
  <w:style w:type="paragraph" w:customStyle="1" w:styleId="3LSFooter">
    <w:name w:val="3LS_Footer"/>
    <w:basedOn w:val="3LSStandard"/>
    <w:qFormat/>
    <w:pPr>
      <w:suppressLineNumbers/>
      <w:tabs>
        <w:tab w:val="center" w:pos="4819"/>
        <w:tab w:val="right" w:pos="9638"/>
      </w:tabs>
    </w:pPr>
  </w:style>
  <w:style w:type="paragraph" w:customStyle="1" w:styleId="3LSFramecontents">
    <w:name w:val="3LS_Frame contents"/>
    <w:basedOn w:val="3LSStandard"/>
    <w:qFormat/>
  </w:style>
  <w:style w:type="paragraph" w:customStyle="1" w:styleId="5LSHorizontalLine">
    <w:name w:val="5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5LSPreformattedText">
    <w:name w:val="5LS_Preformatted Text"/>
    <w:qFormat/>
    <w:pPr>
      <w:widowControl w:val="0"/>
    </w:pPr>
    <w:rPr>
      <w:rFonts w:ascii="Courier New" w:eastAsia="NSimSun" w:hAnsi="Courier New" w:cs="Courier New"/>
      <w:kern w:val="2"/>
      <w:sz w:val="20"/>
      <w:szCs w:val="20"/>
      <w:lang w:val="nl-BE"/>
    </w:rPr>
  </w:style>
  <w:style w:type="paragraph" w:customStyle="1" w:styleId="5LSNormalTable">
    <w:name w:val="5LS_Normal Table"/>
    <w:qFormat/>
    <w:pPr>
      <w:spacing w:after="160" w:line="254" w:lineRule="auto"/>
    </w:pPr>
    <w:rPr>
      <w:rFonts w:ascii="Calibri" w:eastAsia="Calibri" w:hAnsi="Calibri" w:cs="Times New Roman"/>
      <w:kern w:val="2"/>
      <w:sz w:val="22"/>
      <w:szCs w:val="22"/>
      <w:lang w:eastAsia="en-US" w:bidi="ar-SA"/>
    </w:rPr>
  </w:style>
  <w:style w:type="paragraph" w:customStyle="1" w:styleId="6LSStandard">
    <w:name w:val="6LS_Standard"/>
    <w:qFormat/>
    <w:pPr>
      <w:widowControl w:val="0"/>
    </w:pPr>
    <w:rPr>
      <w:rFonts w:ascii="Calibri" w:eastAsia="SimSun" w:hAnsi="Calibri" w:cs="Lucida Sans"/>
      <w:kern w:val="2"/>
      <w:sz w:val="22"/>
      <w:lang w:val="nl-BE"/>
    </w:rPr>
  </w:style>
  <w:style w:type="paragraph" w:customStyle="1" w:styleId="6LSHeading">
    <w:name w:val="6LS_Heading"/>
    <w:basedOn w:val="6LSStandard"/>
    <w:next w:val="BodyText"/>
    <w:qFormat/>
    <w:pPr>
      <w:keepNext/>
      <w:spacing w:before="240" w:after="120"/>
    </w:pPr>
    <w:rPr>
      <w:rFonts w:eastAsia="Microsoft YaHei"/>
      <w:sz w:val="28"/>
      <w:szCs w:val="28"/>
    </w:rPr>
  </w:style>
  <w:style w:type="paragraph" w:customStyle="1" w:styleId="6LSTextbody">
    <w:name w:val="6LS_Text body"/>
    <w:basedOn w:val="6LSStandard"/>
    <w:qFormat/>
    <w:pPr>
      <w:spacing w:after="140" w:line="288" w:lineRule="auto"/>
    </w:pPr>
  </w:style>
  <w:style w:type="paragraph" w:customStyle="1" w:styleId="6LSList">
    <w:name w:val="6LS_List"/>
    <w:basedOn w:val="6LSTextbody"/>
    <w:qFormat/>
    <w:rPr>
      <w:sz w:val="24"/>
    </w:rPr>
  </w:style>
  <w:style w:type="paragraph" w:customStyle="1" w:styleId="6LSCaption">
    <w:name w:val="6LS_Caption"/>
    <w:basedOn w:val="6LSStandard"/>
    <w:qFormat/>
    <w:pPr>
      <w:suppressLineNumbers/>
      <w:spacing w:before="120" w:after="120"/>
    </w:pPr>
    <w:rPr>
      <w:i/>
      <w:iCs/>
      <w:sz w:val="24"/>
    </w:rPr>
  </w:style>
  <w:style w:type="paragraph" w:customStyle="1" w:styleId="6LSIndex">
    <w:name w:val="6LS_Index"/>
    <w:basedOn w:val="6LSStandard"/>
    <w:qFormat/>
    <w:pPr>
      <w:suppressLineNumbers/>
    </w:pPr>
    <w:rPr>
      <w:sz w:val="24"/>
    </w:rPr>
  </w:style>
  <w:style w:type="paragraph" w:customStyle="1" w:styleId="6LSHeading1">
    <w:name w:val="6LS_Heading 1"/>
    <w:basedOn w:val="6LSHeading"/>
    <w:next w:val="BodyText"/>
    <w:qFormat/>
    <w:rPr>
      <w:b/>
      <w:bCs/>
      <w:sz w:val="36"/>
      <w:szCs w:val="36"/>
    </w:rPr>
  </w:style>
  <w:style w:type="paragraph" w:customStyle="1" w:styleId="6LSCIBTextBody">
    <w:name w:val="6LS_CIB Text Body"/>
    <w:basedOn w:val="6LSStandard"/>
    <w:qFormat/>
    <w:pPr>
      <w:tabs>
        <w:tab w:val="right" w:leader="dot" w:pos="9648"/>
      </w:tabs>
      <w:contextualSpacing/>
    </w:pPr>
  </w:style>
  <w:style w:type="paragraph" w:customStyle="1" w:styleId="6LSCIBHeading1">
    <w:name w:val="6LS_CIB Heading 1"/>
    <w:basedOn w:val="6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6LSQuotations">
    <w:name w:val="6LS_Quotations"/>
    <w:basedOn w:val="6LSStandard"/>
    <w:qFormat/>
    <w:pPr>
      <w:spacing w:after="283"/>
      <w:ind w:left="567" w:right="567"/>
    </w:pPr>
  </w:style>
  <w:style w:type="paragraph" w:customStyle="1" w:styleId="6LSTitle">
    <w:name w:val="6LS_Title"/>
    <w:basedOn w:val="6LSHeading"/>
    <w:next w:val="BodyText"/>
    <w:qFormat/>
    <w:pPr>
      <w:jc w:val="center"/>
    </w:pPr>
    <w:rPr>
      <w:b/>
      <w:bCs/>
      <w:sz w:val="56"/>
      <w:szCs w:val="56"/>
    </w:rPr>
  </w:style>
  <w:style w:type="paragraph" w:customStyle="1" w:styleId="6LSSubtitle">
    <w:name w:val="6LS_Subtitle"/>
    <w:basedOn w:val="6LSHeading"/>
    <w:next w:val="BodyText"/>
    <w:qFormat/>
    <w:pPr>
      <w:spacing w:before="60"/>
      <w:jc w:val="center"/>
    </w:pPr>
    <w:rPr>
      <w:sz w:val="36"/>
      <w:szCs w:val="36"/>
    </w:rPr>
  </w:style>
  <w:style w:type="paragraph" w:customStyle="1" w:styleId="6LSHeading2">
    <w:name w:val="6LS_Heading 2"/>
    <w:basedOn w:val="6LSHeading"/>
    <w:next w:val="BodyText"/>
    <w:qFormat/>
    <w:pPr>
      <w:spacing w:before="200"/>
    </w:pPr>
    <w:rPr>
      <w:b/>
      <w:bCs/>
      <w:sz w:val="32"/>
      <w:szCs w:val="32"/>
    </w:rPr>
  </w:style>
  <w:style w:type="paragraph" w:customStyle="1" w:styleId="6LSHeading3">
    <w:name w:val="6LS_Heading 3"/>
    <w:basedOn w:val="6LSHeading"/>
    <w:next w:val="BodyText"/>
    <w:qFormat/>
    <w:pPr>
      <w:spacing w:before="140"/>
    </w:pPr>
    <w:rPr>
      <w:b/>
      <w:bCs/>
      <w:color w:val="808080"/>
    </w:rPr>
  </w:style>
  <w:style w:type="paragraph" w:customStyle="1" w:styleId="6LSCIBHeading2">
    <w:name w:val="6LS_CIB Heading 2"/>
    <w:basedOn w:val="6LSCIBTextBody"/>
    <w:qFormat/>
    <w:pPr>
      <w:keepLines/>
    </w:pPr>
  </w:style>
  <w:style w:type="paragraph" w:customStyle="1" w:styleId="6LSTable">
    <w:name w:val="6LS_Table"/>
    <w:basedOn w:val="6LSCaption"/>
    <w:qFormat/>
  </w:style>
  <w:style w:type="paragraph" w:customStyle="1" w:styleId="6LSCIBTableContents">
    <w:name w:val="6LS_CIB Table Contents"/>
    <w:basedOn w:val="6LSCIBTextBody"/>
    <w:next w:val="CIBTextBody"/>
    <w:qFormat/>
    <w:pPr>
      <w:snapToGrid w:val="0"/>
    </w:pPr>
  </w:style>
  <w:style w:type="paragraph" w:customStyle="1" w:styleId="6LSTableContents">
    <w:name w:val="6LS_Table Contents"/>
    <w:basedOn w:val="6LSStandard"/>
    <w:qFormat/>
    <w:pPr>
      <w:suppressLineNumbers/>
    </w:pPr>
  </w:style>
  <w:style w:type="paragraph" w:customStyle="1" w:styleId="6LSCIBTitle">
    <w:name w:val="6LS_CIB Title"/>
    <w:basedOn w:val="6LSCIBTextBody"/>
    <w:qFormat/>
    <w:pPr>
      <w:shd w:val="clear" w:color="auto" w:fill="B2B2B2"/>
      <w:jc w:val="center"/>
    </w:pPr>
    <w:rPr>
      <w:caps/>
    </w:rPr>
  </w:style>
  <w:style w:type="paragraph" w:customStyle="1" w:styleId="6LSCIBHeading3">
    <w:name w:val="6LS_CIB Heading 3"/>
    <w:basedOn w:val="6LSCIBTextBody"/>
    <w:qFormat/>
    <w:rPr>
      <w:i/>
    </w:rPr>
  </w:style>
  <w:style w:type="paragraph" w:customStyle="1" w:styleId="6LSCIBBullets">
    <w:name w:val="6LS_CIB Bullets"/>
    <w:basedOn w:val="6LSCIBTextBody"/>
    <w:qFormat/>
    <w:pPr>
      <w:tabs>
        <w:tab w:val="num" w:pos="720"/>
      </w:tabs>
      <w:ind w:left="720" w:hanging="360"/>
    </w:pPr>
  </w:style>
  <w:style w:type="paragraph" w:customStyle="1" w:styleId="6LSCIBCheckboxes">
    <w:name w:val="6LS_CIB Checkboxes"/>
    <w:basedOn w:val="6LSCIBTextBody"/>
    <w:qFormat/>
    <w:pPr>
      <w:tabs>
        <w:tab w:val="num" w:pos="720"/>
      </w:tabs>
      <w:ind w:left="720" w:hanging="360"/>
    </w:pPr>
  </w:style>
  <w:style w:type="paragraph" w:customStyle="1" w:styleId="6LSHeaderandFooter">
    <w:name w:val="6LS_Header and Footer"/>
    <w:basedOn w:val="6LSStandard"/>
    <w:qFormat/>
    <w:pPr>
      <w:suppressLineNumbers/>
      <w:tabs>
        <w:tab w:val="center" w:pos="4986"/>
        <w:tab w:val="right" w:pos="9972"/>
      </w:tabs>
    </w:pPr>
  </w:style>
  <w:style w:type="paragraph" w:customStyle="1" w:styleId="6LSFooter">
    <w:name w:val="6LS_Footer"/>
    <w:basedOn w:val="6LSStandard"/>
    <w:qFormat/>
    <w:pPr>
      <w:suppressLineNumbers/>
      <w:tabs>
        <w:tab w:val="center" w:pos="4819"/>
        <w:tab w:val="right" w:pos="9638"/>
      </w:tabs>
    </w:pPr>
  </w:style>
  <w:style w:type="paragraph" w:customStyle="1" w:styleId="6LSFramecontents">
    <w:name w:val="6LS_Frame contents"/>
    <w:basedOn w:val="6LSStandard"/>
    <w:qFormat/>
  </w:style>
  <w:style w:type="paragraph" w:customStyle="1" w:styleId="7LSStandard">
    <w:name w:val="7LS_Standard"/>
    <w:qFormat/>
    <w:pPr>
      <w:widowControl w:val="0"/>
    </w:pPr>
    <w:rPr>
      <w:rFonts w:ascii="Calibri" w:eastAsia="SimSun" w:hAnsi="Calibri" w:cs="Lucida Sans"/>
      <w:kern w:val="2"/>
      <w:sz w:val="22"/>
      <w:lang w:val="nl-BE"/>
    </w:rPr>
  </w:style>
  <w:style w:type="paragraph" w:customStyle="1" w:styleId="7LSHeading">
    <w:name w:val="7LS_Heading"/>
    <w:basedOn w:val="7LSStandard"/>
    <w:next w:val="BodyText"/>
    <w:qFormat/>
    <w:pPr>
      <w:keepNext/>
      <w:spacing w:before="240" w:after="120"/>
    </w:pPr>
    <w:rPr>
      <w:rFonts w:eastAsia="Microsoft YaHei"/>
      <w:sz w:val="28"/>
      <w:szCs w:val="28"/>
    </w:rPr>
  </w:style>
  <w:style w:type="paragraph" w:customStyle="1" w:styleId="7LSTextbody">
    <w:name w:val="7LS_Text body"/>
    <w:basedOn w:val="7LSStandard"/>
    <w:qFormat/>
    <w:pPr>
      <w:spacing w:after="140" w:line="288" w:lineRule="auto"/>
    </w:pPr>
  </w:style>
  <w:style w:type="paragraph" w:customStyle="1" w:styleId="7LSList">
    <w:name w:val="7LS_List"/>
    <w:basedOn w:val="7LSTextbody"/>
    <w:qFormat/>
    <w:rPr>
      <w:sz w:val="24"/>
    </w:rPr>
  </w:style>
  <w:style w:type="paragraph" w:customStyle="1" w:styleId="7LSCaption">
    <w:name w:val="7LS_Caption"/>
    <w:basedOn w:val="7LSStandard"/>
    <w:qFormat/>
    <w:pPr>
      <w:suppressLineNumbers/>
      <w:spacing w:before="120" w:after="120"/>
    </w:pPr>
    <w:rPr>
      <w:i/>
      <w:iCs/>
      <w:sz w:val="24"/>
    </w:rPr>
  </w:style>
  <w:style w:type="paragraph" w:customStyle="1" w:styleId="7LSIndex">
    <w:name w:val="7LS_Index"/>
    <w:basedOn w:val="7LSStandard"/>
    <w:qFormat/>
    <w:pPr>
      <w:suppressLineNumbers/>
    </w:pPr>
    <w:rPr>
      <w:sz w:val="24"/>
    </w:rPr>
  </w:style>
  <w:style w:type="paragraph" w:customStyle="1" w:styleId="7LSHeading1">
    <w:name w:val="7LS_Heading 1"/>
    <w:basedOn w:val="7LSHeading"/>
    <w:next w:val="BodyText"/>
    <w:qFormat/>
    <w:rPr>
      <w:b/>
      <w:bCs/>
      <w:sz w:val="36"/>
      <w:szCs w:val="36"/>
    </w:rPr>
  </w:style>
  <w:style w:type="paragraph" w:customStyle="1" w:styleId="7LSCIBTextBody">
    <w:name w:val="7LS_CIB Text Body"/>
    <w:basedOn w:val="7LSStandard"/>
    <w:qFormat/>
    <w:pPr>
      <w:tabs>
        <w:tab w:val="right" w:leader="dot" w:pos="9648"/>
      </w:tabs>
      <w:contextualSpacing/>
    </w:pPr>
  </w:style>
  <w:style w:type="paragraph" w:customStyle="1" w:styleId="7LSCIBHeading1">
    <w:name w:val="7LS_CIB Heading 1"/>
    <w:basedOn w:val="7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7LSQuotations">
    <w:name w:val="7LS_Quotations"/>
    <w:basedOn w:val="7LSStandard"/>
    <w:qFormat/>
    <w:pPr>
      <w:spacing w:after="283"/>
      <w:ind w:left="567" w:right="567"/>
    </w:pPr>
  </w:style>
  <w:style w:type="paragraph" w:customStyle="1" w:styleId="7LSTitle">
    <w:name w:val="7LS_Title"/>
    <w:basedOn w:val="7LSHeading"/>
    <w:next w:val="BodyText"/>
    <w:qFormat/>
    <w:pPr>
      <w:jc w:val="center"/>
    </w:pPr>
    <w:rPr>
      <w:b/>
      <w:bCs/>
      <w:sz w:val="56"/>
      <w:szCs w:val="56"/>
    </w:rPr>
  </w:style>
  <w:style w:type="paragraph" w:customStyle="1" w:styleId="7LSSubtitle">
    <w:name w:val="7LS_Subtitle"/>
    <w:basedOn w:val="7LSHeading"/>
    <w:next w:val="BodyText"/>
    <w:qFormat/>
    <w:pPr>
      <w:spacing w:before="60"/>
      <w:jc w:val="center"/>
    </w:pPr>
    <w:rPr>
      <w:sz w:val="36"/>
      <w:szCs w:val="36"/>
    </w:rPr>
  </w:style>
  <w:style w:type="paragraph" w:customStyle="1" w:styleId="7LSHeading2">
    <w:name w:val="7LS_Heading 2"/>
    <w:basedOn w:val="7LSHeading"/>
    <w:next w:val="BodyText"/>
    <w:qFormat/>
    <w:pPr>
      <w:spacing w:before="200"/>
    </w:pPr>
    <w:rPr>
      <w:b/>
      <w:bCs/>
      <w:sz w:val="32"/>
      <w:szCs w:val="32"/>
    </w:rPr>
  </w:style>
  <w:style w:type="paragraph" w:customStyle="1" w:styleId="7LSHeading3">
    <w:name w:val="7LS_Heading 3"/>
    <w:basedOn w:val="7LSHeading"/>
    <w:next w:val="BodyText"/>
    <w:qFormat/>
    <w:pPr>
      <w:spacing w:before="140"/>
    </w:pPr>
    <w:rPr>
      <w:b/>
      <w:bCs/>
      <w:color w:val="808080"/>
    </w:rPr>
  </w:style>
  <w:style w:type="paragraph" w:customStyle="1" w:styleId="7LSCIBHeading2">
    <w:name w:val="7LS_CIB Heading 2"/>
    <w:basedOn w:val="7LSCIBTextBody"/>
    <w:qFormat/>
    <w:pPr>
      <w:keepLines/>
    </w:pPr>
  </w:style>
  <w:style w:type="paragraph" w:customStyle="1" w:styleId="7LSTable">
    <w:name w:val="7LS_Table"/>
    <w:basedOn w:val="7LSCaption"/>
    <w:qFormat/>
  </w:style>
  <w:style w:type="paragraph" w:customStyle="1" w:styleId="7LSCIBTableContents">
    <w:name w:val="7LS_CIB Table Contents"/>
    <w:basedOn w:val="7LSCIBTextBody"/>
    <w:next w:val="CIBTextBody"/>
    <w:qFormat/>
    <w:pPr>
      <w:snapToGrid w:val="0"/>
    </w:pPr>
  </w:style>
  <w:style w:type="paragraph" w:customStyle="1" w:styleId="7LSTableContents">
    <w:name w:val="7LS_Table Contents"/>
    <w:basedOn w:val="7LSStandard"/>
    <w:qFormat/>
    <w:pPr>
      <w:suppressLineNumbers/>
    </w:pPr>
  </w:style>
  <w:style w:type="paragraph" w:customStyle="1" w:styleId="7LSCIBTitle">
    <w:name w:val="7LS_CIB Title"/>
    <w:basedOn w:val="7LSCIBTextBody"/>
    <w:qFormat/>
    <w:pPr>
      <w:shd w:val="clear" w:color="auto" w:fill="B2B2B2"/>
      <w:jc w:val="center"/>
    </w:pPr>
    <w:rPr>
      <w:caps/>
    </w:rPr>
  </w:style>
  <w:style w:type="paragraph" w:customStyle="1" w:styleId="7LSCIBHeading3">
    <w:name w:val="7LS_CIB Heading 3"/>
    <w:basedOn w:val="7LSCIBTextBody"/>
    <w:qFormat/>
    <w:rPr>
      <w:i/>
    </w:rPr>
  </w:style>
  <w:style w:type="paragraph" w:customStyle="1" w:styleId="7LSCIBBullets">
    <w:name w:val="7LS_CIB Bullets"/>
    <w:basedOn w:val="7LSCIBTextBody"/>
    <w:qFormat/>
    <w:pPr>
      <w:tabs>
        <w:tab w:val="num" w:pos="720"/>
      </w:tabs>
      <w:ind w:left="720" w:hanging="360"/>
    </w:pPr>
  </w:style>
  <w:style w:type="paragraph" w:customStyle="1" w:styleId="7LSCIBCheckboxes">
    <w:name w:val="7LS_CIB Checkboxes"/>
    <w:basedOn w:val="7LSCIBTextBody"/>
    <w:qFormat/>
    <w:pPr>
      <w:tabs>
        <w:tab w:val="num" w:pos="720"/>
      </w:tabs>
      <w:ind w:left="720" w:hanging="360"/>
    </w:pPr>
  </w:style>
  <w:style w:type="paragraph" w:customStyle="1" w:styleId="7LSHeaderandFooter">
    <w:name w:val="7LS_Header and Footer"/>
    <w:basedOn w:val="7LSStandard"/>
    <w:qFormat/>
    <w:pPr>
      <w:suppressLineNumbers/>
      <w:tabs>
        <w:tab w:val="center" w:pos="4986"/>
        <w:tab w:val="right" w:pos="9972"/>
      </w:tabs>
    </w:pPr>
  </w:style>
  <w:style w:type="paragraph" w:customStyle="1" w:styleId="7LSFooter">
    <w:name w:val="7LS_Footer"/>
    <w:basedOn w:val="7LSStandard"/>
    <w:qFormat/>
    <w:pPr>
      <w:suppressLineNumbers/>
      <w:tabs>
        <w:tab w:val="center" w:pos="4819"/>
        <w:tab w:val="right" w:pos="9638"/>
      </w:tabs>
    </w:pPr>
  </w:style>
  <w:style w:type="paragraph" w:customStyle="1" w:styleId="7LSFramecontents">
    <w:name w:val="7LS_Frame contents"/>
    <w:basedOn w:val="7LSStandard"/>
    <w:qFormat/>
  </w:style>
  <w:style w:type="paragraph" w:customStyle="1" w:styleId="8LSHeading">
    <w:name w:val="8LS_Heading"/>
    <w:basedOn w:val="8LSStandard"/>
    <w:next w:val="BodyText"/>
    <w:qFormat/>
    <w:pPr>
      <w:keepNext/>
      <w:spacing w:before="240" w:after="120"/>
    </w:pPr>
    <w:rPr>
      <w:rFonts w:eastAsia="Microsoft YaHei"/>
      <w:sz w:val="28"/>
      <w:szCs w:val="28"/>
    </w:rPr>
  </w:style>
  <w:style w:type="paragraph" w:customStyle="1" w:styleId="8LSTextbody">
    <w:name w:val="8LS_Text body"/>
    <w:basedOn w:val="8LSStandard"/>
    <w:qFormat/>
    <w:pPr>
      <w:spacing w:after="140" w:line="288" w:lineRule="auto"/>
    </w:pPr>
  </w:style>
  <w:style w:type="paragraph" w:customStyle="1" w:styleId="8LSList">
    <w:name w:val="8LS_List"/>
    <w:basedOn w:val="8LSTextbody"/>
    <w:qFormat/>
    <w:rPr>
      <w:sz w:val="24"/>
    </w:rPr>
  </w:style>
  <w:style w:type="paragraph" w:customStyle="1" w:styleId="8LSCaption">
    <w:name w:val="8LS_Caption"/>
    <w:basedOn w:val="8LSStandard"/>
    <w:qFormat/>
    <w:pPr>
      <w:suppressLineNumbers/>
      <w:spacing w:before="120" w:after="120"/>
    </w:pPr>
    <w:rPr>
      <w:i/>
      <w:iCs/>
      <w:sz w:val="24"/>
    </w:rPr>
  </w:style>
  <w:style w:type="paragraph" w:customStyle="1" w:styleId="8LSIndex">
    <w:name w:val="8LS_Index"/>
    <w:basedOn w:val="8LSStandard"/>
    <w:qFormat/>
    <w:pPr>
      <w:suppressLineNumbers/>
    </w:pPr>
    <w:rPr>
      <w:sz w:val="24"/>
    </w:rPr>
  </w:style>
  <w:style w:type="paragraph" w:customStyle="1" w:styleId="8LSHeading1">
    <w:name w:val="8LS_Heading 1"/>
    <w:basedOn w:val="8LSHeading"/>
    <w:next w:val="BodyText"/>
    <w:qFormat/>
    <w:rPr>
      <w:b/>
      <w:bCs/>
      <w:sz w:val="36"/>
      <w:szCs w:val="36"/>
    </w:rPr>
  </w:style>
  <w:style w:type="paragraph" w:customStyle="1" w:styleId="8LSCIBHeading1">
    <w:name w:val="8LS_CIB Heading 1"/>
    <w:basedOn w:val="8LSCIBTextBody"/>
    <w:next w:val="CIBTextBody"/>
    <w:qFormat/>
    <w:pPr>
      <w:keepNext/>
      <w:pBdr>
        <w:top w:val="single" w:sz="4" w:space="1" w:color="CC0000"/>
        <w:left w:val="single" w:sz="4" w:space="1" w:color="CC0000"/>
      </w:pBdr>
      <w:tabs>
        <w:tab w:val="clear" w:pos="9648"/>
      </w:tabs>
      <w:spacing w:before="238" w:after="119"/>
    </w:pPr>
    <w:rPr>
      <w:b/>
      <w:caps/>
    </w:rPr>
  </w:style>
  <w:style w:type="paragraph" w:customStyle="1" w:styleId="8LSQuotations">
    <w:name w:val="8LS_Quotations"/>
    <w:basedOn w:val="8LSStandard"/>
    <w:qFormat/>
    <w:pPr>
      <w:spacing w:after="283"/>
      <w:ind w:left="567" w:right="567"/>
    </w:pPr>
  </w:style>
  <w:style w:type="paragraph" w:customStyle="1" w:styleId="8LSTitle">
    <w:name w:val="8LS_Title"/>
    <w:basedOn w:val="8LSHeading"/>
    <w:next w:val="BodyText"/>
    <w:qFormat/>
    <w:pPr>
      <w:jc w:val="center"/>
    </w:pPr>
    <w:rPr>
      <w:b/>
      <w:bCs/>
      <w:sz w:val="56"/>
      <w:szCs w:val="56"/>
    </w:rPr>
  </w:style>
  <w:style w:type="paragraph" w:customStyle="1" w:styleId="8LSSubtitle">
    <w:name w:val="8LS_Subtitle"/>
    <w:basedOn w:val="8LSHeading"/>
    <w:next w:val="BodyText"/>
    <w:qFormat/>
    <w:pPr>
      <w:spacing w:before="60"/>
      <w:jc w:val="center"/>
    </w:pPr>
    <w:rPr>
      <w:sz w:val="36"/>
      <w:szCs w:val="36"/>
    </w:rPr>
  </w:style>
  <w:style w:type="paragraph" w:customStyle="1" w:styleId="8LSHeading2">
    <w:name w:val="8LS_Heading 2"/>
    <w:basedOn w:val="8LSHeading"/>
    <w:next w:val="BodyText"/>
    <w:qFormat/>
    <w:pPr>
      <w:spacing w:before="200"/>
    </w:pPr>
    <w:rPr>
      <w:b/>
      <w:bCs/>
      <w:sz w:val="32"/>
      <w:szCs w:val="32"/>
    </w:rPr>
  </w:style>
  <w:style w:type="paragraph" w:customStyle="1" w:styleId="8LSHeading3">
    <w:name w:val="8LS_Heading 3"/>
    <w:basedOn w:val="8LSHeading"/>
    <w:next w:val="BodyText"/>
    <w:qFormat/>
    <w:pPr>
      <w:spacing w:before="140"/>
    </w:pPr>
    <w:rPr>
      <w:b/>
      <w:bCs/>
      <w:color w:val="808080"/>
    </w:rPr>
  </w:style>
  <w:style w:type="paragraph" w:customStyle="1" w:styleId="8LSCIBHeading2">
    <w:name w:val="8LS_CIB Heading 2"/>
    <w:basedOn w:val="8LSCIBTextBody"/>
    <w:qFormat/>
    <w:pPr>
      <w:keepLines/>
      <w:spacing w:before="198" w:after="119"/>
    </w:pPr>
  </w:style>
  <w:style w:type="paragraph" w:customStyle="1" w:styleId="8LSTable">
    <w:name w:val="8LS_Table"/>
    <w:basedOn w:val="8LSCaption"/>
    <w:qFormat/>
  </w:style>
  <w:style w:type="paragraph" w:customStyle="1" w:styleId="8LSCIBTableContents">
    <w:name w:val="8LS_CIB Table Contents"/>
    <w:basedOn w:val="8LSCIBTextBody"/>
    <w:next w:val="CIBTextBody"/>
    <w:qFormat/>
    <w:pPr>
      <w:snapToGrid w:val="0"/>
    </w:pPr>
  </w:style>
  <w:style w:type="paragraph" w:customStyle="1" w:styleId="8LSTableContents">
    <w:name w:val="8LS_Table Contents"/>
    <w:basedOn w:val="8LSStandard"/>
    <w:qFormat/>
    <w:pPr>
      <w:suppressLineNumbers/>
    </w:pPr>
  </w:style>
  <w:style w:type="paragraph" w:customStyle="1" w:styleId="8LSCIBTitle">
    <w:name w:val="8LS_CIB Title"/>
    <w:basedOn w:val="8LSCIBTextBody"/>
    <w:qFormat/>
    <w:pPr>
      <w:shd w:val="clear" w:color="auto" w:fill="CC0000"/>
      <w:jc w:val="center"/>
    </w:pPr>
    <w:rPr>
      <w:caps/>
    </w:rPr>
  </w:style>
  <w:style w:type="paragraph" w:customStyle="1" w:styleId="8LSCIBHeading3">
    <w:name w:val="8LS_CIB Heading 3"/>
    <w:basedOn w:val="8LSCIBTextBody"/>
    <w:qFormat/>
    <w:rPr>
      <w:i/>
    </w:rPr>
  </w:style>
  <w:style w:type="paragraph" w:customStyle="1" w:styleId="8LSCIBBullets">
    <w:name w:val="8LS_CIB Bullets"/>
    <w:basedOn w:val="8LSCIBTextBody"/>
    <w:qFormat/>
    <w:pPr>
      <w:tabs>
        <w:tab w:val="num" w:pos="720"/>
      </w:tabs>
      <w:ind w:left="720" w:hanging="360"/>
    </w:pPr>
  </w:style>
  <w:style w:type="paragraph" w:customStyle="1" w:styleId="8LSCIBCheckboxes">
    <w:name w:val="8LS_CIB Checkboxes"/>
    <w:basedOn w:val="8LSCIBTextBody"/>
    <w:qFormat/>
    <w:pPr>
      <w:tabs>
        <w:tab w:val="num" w:pos="720"/>
      </w:tabs>
      <w:ind w:left="720" w:hanging="360"/>
    </w:pPr>
  </w:style>
  <w:style w:type="paragraph" w:customStyle="1" w:styleId="8LSFooter">
    <w:name w:val="8LS_Footer"/>
    <w:basedOn w:val="8LSStandard"/>
    <w:qFormat/>
    <w:pPr>
      <w:suppressLineNumbers/>
      <w:tabs>
        <w:tab w:val="center" w:pos="4819"/>
        <w:tab w:val="right" w:pos="9638"/>
      </w:tabs>
    </w:pPr>
  </w:style>
  <w:style w:type="paragraph" w:customStyle="1" w:styleId="8LSFramecontents">
    <w:name w:val="8LS_Frame contents"/>
    <w:basedOn w:val="8LSStandard"/>
    <w:qFormat/>
  </w:style>
  <w:style w:type="paragraph" w:customStyle="1" w:styleId="8LSDefault">
    <w:name w:val="8LS_Default"/>
    <w:qFormat/>
    <w:pPr>
      <w:widowControl w:val="0"/>
    </w:pPr>
    <w:rPr>
      <w:rFonts w:ascii="Arial" w:eastAsia="SimSun" w:hAnsi="Arial" w:cs="Lucida Sans"/>
      <w:color w:val="000000"/>
      <w:kern w:val="2"/>
      <w:lang w:val="nl-BE"/>
    </w:rPr>
  </w:style>
  <w:style w:type="paragraph" w:customStyle="1" w:styleId="8LSTableHeading">
    <w:name w:val="8LS_Table Heading"/>
    <w:basedOn w:val="8LSTableContents"/>
    <w:qFormat/>
    <w:pPr>
      <w:jc w:val="center"/>
    </w:pPr>
    <w:rPr>
      <w:b/>
      <w:bCs/>
    </w:rPr>
  </w:style>
  <w:style w:type="paragraph" w:customStyle="1" w:styleId="9LSHorizontalLine">
    <w:name w:val="9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9LSHeading4">
    <w:name w:val="9LS_Heading 4"/>
    <w:next w:val="BodyText"/>
    <w:qFormat/>
    <w:pPr>
      <w:widowControl w:val="0"/>
      <w:spacing w:before="120" w:after="120"/>
    </w:pPr>
    <w:rPr>
      <w:rFonts w:ascii="Times New Roman" w:eastAsia="SimSun" w:hAnsi="Times New Roman" w:cs="Lucida Sans"/>
      <w:b/>
      <w:bCs/>
      <w:kern w:val="2"/>
      <w:lang w:val="nl-BE"/>
    </w:rPr>
  </w:style>
  <w:style w:type="paragraph" w:customStyle="1" w:styleId="9LSDocumentMap">
    <w:name w:val="9LS_DocumentMap"/>
    <w:qFormat/>
    <w:pPr>
      <w:spacing w:after="160" w:line="254" w:lineRule="auto"/>
    </w:pPr>
    <w:rPr>
      <w:rFonts w:ascii="Calibri" w:eastAsia="Calibri" w:hAnsi="Calibri" w:cs="Times New Roman"/>
      <w:kern w:val="2"/>
      <w:sz w:val="22"/>
      <w:szCs w:val="22"/>
      <w:lang w:eastAsia="en-US" w:bidi="ar-SA"/>
    </w:rPr>
  </w:style>
  <w:style w:type="paragraph" w:customStyle="1" w:styleId="10LSHorizontalLine">
    <w:name w:val="10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0LSDocumentMap">
    <w:name w:val="10LS_DocumentMap"/>
    <w:qFormat/>
    <w:pPr>
      <w:spacing w:after="160" w:line="254" w:lineRule="auto"/>
    </w:pPr>
    <w:rPr>
      <w:rFonts w:ascii="Calibri" w:eastAsia="Calibri" w:hAnsi="Calibri" w:cs="Times New Roman;serif"/>
      <w:kern w:val="2"/>
      <w:sz w:val="22"/>
      <w:szCs w:val="22"/>
      <w:lang w:eastAsia="en-US" w:bidi="ar-SA"/>
    </w:rPr>
  </w:style>
  <w:style w:type="paragraph" w:customStyle="1" w:styleId="10LSNormalTable">
    <w:name w:val="10LS_Normal Table"/>
    <w:qFormat/>
    <w:pPr>
      <w:spacing w:after="160" w:line="254" w:lineRule="auto"/>
    </w:pPr>
    <w:rPr>
      <w:rFonts w:ascii="Calibri" w:eastAsia="Calibri" w:hAnsi="Calibri" w:cs="Times New Roman"/>
      <w:kern w:val="2"/>
      <w:sz w:val="22"/>
      <w:szCs w:val="22"/>
      <w:lang w:eastAsia="en-US" w:bidi="ar-SA"/>
    </w:rPr>
  </w:style>
  <w:style w:type="paragraph" w:customStyle="1" w:styleId="11LSHorizontalLine">
    <w:name w:val="11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1LSDocumentMap">
    <w:name w:val="11LS_DocumentMap"/>
    <w:qFormat/>
    <w:pPr>
      <w:spacing w:after="160" w:line="254" w:lineRule="auto"/>
    </w:pPr>
    <w:rPr>
      <w:rFonts w:ascii="Calibri" w:eastAsia="Calibri" w:hAnsi="Calibri" w:cs="Times New Roman;serif"/>
      <w:kern w:val="2"/>
      <w:sz w:val="22"/>
      <w:szCs w:val="22"/>
      <w:lang w:eastAsia="en-US" w:bidi="ar-SA"/>
    </w:rPr>
  </w:style>
  <w:style w:type="paragraph" w:customStyle="1" w:styleId="12LSHorizontalLine">
    <w:name w:val="12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2LSDocumentMap">
    <w:name w:val="12LS_DocumentMap"/>
    <w:qFormat/>
    <w:pPr>
      <w:spacing w:after="160" w:line="254" w:lineRule="auto"/>
    </w:pPr>
    <w:rPr>
      <w:rFonts w:ascii="Calibri" w:eastAsia="Calibri" w:hAnsi="Calibri" w:cs="Times New Roman;serif"/>
      <w:kern w:val="2"/>
      <w:sz w:val="22"/>
      <w:szCs w:val="22"/>
      <w:lang w:eastAsia="en-US" w:bidi="ar-SA"/>
    </w:rPr>
  </w:style>
  <w:style w:type="paragraph" w:customStyle="1" w:styleId="12LSNormalTable">
    <w:name w:val="12LS_Normal Table"/>
    <w:qFormat/>
    <w:pPr>
      <w:spacing w:after="160" w:line="254" w:lineRule="auto"/>
    </w:pPr>
    <w:rPr>
      <w:rFonts w:ascii="Calibri" w:eastAsia="Calibri" w:hAnsi="Calibri" w:cs="Times New Roman"/>
      <w:kern w:val="2"/>
      <w:sz w:val="22"/>
      <w:szCs w:val="22"/>
      <w:lang w:eastAsia="en-US" w:bidi="ar-SA"/>
    </w:rPr>
  </w:style>
  <w:style w:type="paragraph" w:customStyle="1" w:styleId="13LSHorizontalLine">
    <w:name w:val="13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3LSTableHeading">
    <w:name w:val="13LS_Table Heading"/>
    <w:qFormat/>
    <w:pPr>
      <w:widowControl w:val="0"/>
      <w:suppressLineNumbers/>
      <w:jc w:val="center"/>
    </w:pPr>
    <w:rPr>
      <w:rFonts w:ascii="Calibri" w:eastAsia="SimSun" w:hAnsi="Calibri" w:cs="Lucida Sans"/>
      <w:b/>
      <w:bCs/>
      <w:kern w:val="2"/>
      <w:sz w:val="22"/>
      <w:lang w:val="nl-BE"/>
    </w:rPr>
  </w:style>
  <w:style w:type="paragraph" w:customStyle="1" w:styleId="13LSDocumentMap">
    <w:name w:val="13LS_DocumentMap"/>
    <w:qFormat/>
    <w:pPr>
      <w:spacing w:after="160" w:line="254" w:lineRule="auto"/>
    </w:pPr>
    <w:rPr>
      <w:rFonts w:ascii="Calibri" w:eastAsia="Calibri" w:hAnsi="Calibri" w:cs="Times New Roman;serif"/>
      <w:kern w:val="2"/>
      <w:sz w:val="22"/>
      <w:szCs w:val="22"/>
      <w:lang w:eastAsia="en-US" w:bidi="ar-SA"/>
    </w:rPr>
  </w:style>
  <w:style w:type="paragraph" w:customStyle="1" w:styleId="14LSHorizontalLine">
    <w:name w:val="14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4LSDocumentMap">
    <w:name w:val="14LS_DocumentMap"/>
    <w:qFormat/>
    <w:pPr>
      <w:spacing w:after="160" w:line="254" w:lineRule="auto"/>
    </w:pPr>
    <w:rPr>
      <w:rFonts w:ascii="Calibri" w:eastAsia="Calibri" w:hAnsi="Calibri" w:cs="Times New Roman"/>
      <w:kern w:val="2"/>
      <w:sz w:val="22"/>
      <w:szCs w:val="22"/>
      <w:lang w:eastAsia="en-US" w:bidi="ar-SA"/>
    </w:rPr>
  </w:style>
  <w:style w:type="paragraph" w:customStyle="1" w:styleId="14LSNormalTable">
    <w:name w:val="14LS_Normal Table"/>
    <w:qFormat/>
    <w:pPr>
      <w:spacing w:after="160" w:line="254" w:lineRule="auto"/>
    </w:pPr>
    <w:rPr>
      <w:rFonts w:ascii="Calibri" w:eastAsia="Calibri" w:hAnsi="Calibri" w:cs="Times New Roman"/>
      <w:kern w:val="2"/>
      <w:sz w:val="22"/>
      <w:szCs w:val="22"/>
      <w:lang w:eastAsia="en-US" w:bidi="ar-SA"/>
    </w:rPr>
  </w:style>
  <w:style w:type="paragraph" w:customStyle="1" w:styleId="15LSHorizontalLine">
    <w:name w:val="15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5LSDocumentMap">
    <w:name w:val="15LS_DocumentMap"/>
    <w:qFormat/>
    <w:pPr>
      <w:spacing w:after="160" w:line="254" w:lineRule="auto"/>
    </w:pPr>
    <w:rPr>
      <w:rFonts w:ascii="Calibri" w:eastAsia="Calibri" w:hAnsi="Calibri" w:cs="Times New Roman;serif"/>
      <w:kern w:val="2"/>
      <w:sz w:val="22"/>
      <w:szCs w:val="22"/>
      <w:lang w:eastAsia="en-US" w:bidi="ar-SA"/>
    </w:rPr>
  </w:style>
  <w:style w:type="paragraph" w:customStyle="1" w:styleId="15LSNormalTable">
    <w:name w:val="15LS_Normal Table"/>
    <w:qFormat/>
    <w:pPr>
      <w:spacing w:after="160" w:line="254" w:lineRule="auto"/>
    </w:pPr>
    <w:rPr>
      <w:rFonts w:ascii="Calibri" w:eastAsia="Calibri" w:hAnsi="Calibri" w:cs="Times New Roman"/>
      <w:kern w:val="2"/>
      <w:sz w:val="22"/>
      <w:szCs w:val="22"/>
      <w:lang w:eastAsia="en-US" w:bidi="ar-SA"/>
    </w:r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Header">
    <w:name w:val="header"/>
    <w:basedOn w:val="Normal"/>
    <w:link w:val="HeaderChar"/>
    <w:uiPriority w:val="99"/>
    <w:unhideWhenUsed/>
    <w:rsid w:val="00C14C91"/>
    <w:pPr>
      <w:tabs>
        <w:tab w:val="center" w:pos="4680"/>
        <w:tab w:val="right" w:pos="9360"/>
      </w:tabs>
    </w:pPr>
    <w:rPr>
      <w:rFonts w:cs="Mangal"/>
    </w:rPr>
  </w:style>
  <w:style w:type="character" w:customStyle="1" w:styleId="HeaderChar">
    <w:name w:val="Header Char"/>
    <w:basedOn w:val="DefaultParagraphFont"/>
    <w:link w:val="Header"/>
    <w:uiPriority w:val="99"/>
    <w:rsid w:val="00C14C91"/>
    <w:rPr>
      <w:rFonts w:ascii="Calibri" w:eastAsia="SimSun" w:hAnsi="Calibri" w:cs="Mangal"/>
      <w:kern w:val="2"/>
      <w:sz w:val="22"/>
      <w:lang w:val="nl-BE"/>
    </w:rPr>
  </w:style>
  <w:style w:type="character" w:customStyle="1" w:styleId="FooterChar">
    <w:name w:val="Footer Char"/>
    <w:basedOn w:val="DefaultParagraphFont"/>
    <w:link w:val="Footer"/>
    <w:uiPriority w:val="99"/>
    <w:rsid w:val="00F75CFD"/>
    <w:rPr>
      <w:rFonts w:ascii="Calibri" w:eastAsia="SimSun" w:hAnsi="Calibri" w:cs="Lucida Sans"/>
      <w:kern w:val="2"/>
      <w:sz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11498F0D-3587-4256-B64C-2DB85BD77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61BD0-72AD-4701-B7FC-A62D822615F7}">
  <ds:schemaRefs>
    <ds:schemaRef ds:uri="http://schemas.microsoft.com/sharepoint/v3/contenttype/forms"/>
  </ds:schemaRefs>
</ds:datastoreItem>
</file>

<file path=customXml/itemProps3.xml><?xml version="1.0" encoding="utf-8"?>
<ds:datastoreItem xmlns:ds="http://schemas.openxmlformats.org/officeDocument/2006/customXml" ds:itemID="{C1D3662E-DDB8-4D5E-8AA5-F48DFA3332EB}">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4985</Words>
  <Characters>28420</Characters>
  <Application>Microsoft Office Word</Application>
  <DocSecurity>0</DocSecurity>
  <Lines>236</Lines>
  <Paragraphs>66</Paragraphs>
  <ScaleCrop>false</ScaleCrop>
  <Company/>
  <LinksUpToDate>false</LinksUpToDate>
  <CharactersWithSpaces>33339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Piessevaux - Century 21 Benelux</dc:creator>
  <dc:description/>
  <cp:lastModifiedBy>VERVONDEL Bart</cp:lastModifiedBy>
  <cp:revision>12</cp:revision>
  <dcterms:created xsi:type="dcterms:W3CDTF">2024-11-20T08:47:00Z</dcterms:created>
  <dcterms:modified xsi:type="dcterms:W3CDTF">2024-12-20T12:51:00Z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fr-BE</vt:lpwstr>
  </property>
  <property fmtid="{D5CDD505-2E9C-101B-9397-08002B2CF9AE}" pid="4" name="lettergen.lgm.lgmuri">
    <vt:lpwstr>ModelStore-oris/acc/ModelDocumenten/Templates/Huurcontract/Huurcontract20.lgm</vt:lpwstr>
  </property>
  <property fmtid="{D5CDD505-2E9C-101B-9397-08002B2CF9AE}" pid="5" name="lettergen.lgm.lgmversion">
    <vt:lpwstr>1.17</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