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465A49" w14:paraId="6DBF439E" w14:textId="77777777" w:rsidTr="00AF3CAA">
        <w:trPr>
          <w:trHeight w:val="1695"/>
        </w:trPr>
        <w:tc>
          <w:tcPr>
            <w:tcW w:w="8944" w:type="dxa"/>
            <w:shd w:val="clear" w:color="auto" w:fill="auto"/>
          </w:tcPr>
          <w:p w14:paraId="2D8068C2" w14:textId="6A5774D9" w:rsidR="00465A49" w:rsidRPr="00DD0F07" w:rsidRDefault="00465A49" w:rsidP="00AF3CAA">
            <w:pPr>
              <w:pStyle w:val="3LSTableContents"/>
              <w:tabs>
                <w:tab w:val="right" w:leader="dot" w:pos="9638"/>
              </w:tabs>
              <w:rPr>
                <w:rFonts w:cs="Calibri"/>
                <w:sz w:val="20"/>
                <w:szCs w:val="20"/>
                <w:lang w:val="en-US"/>
              </w:rPr>
            </w:pPr>
            <w:r w:rsidRPr="00DD0F07">
              <w:rPr>
                <w:rFonts w:cs="Calibri"/>
                <w:sz w:val="20"/>
                <w:szCs w:val="20"/>
                <w:lang w:val="en-US"/>
              </w:rPr>
              <w:t xml:space="preserve">Name of agency: </w:t>
            </w:r>
            <w:r w:rsidRPr="00DD0F07">
              <w:rPr>
                <w:rFonts w:cs="Calibri"/>
                <w:b/>
                <w:bCs/>
                <w:sz w:val="20"/>
                <w:szCs w:val="20"/>
                <w:lang w:val="en-US"/>
              </w:rPr>
              <w:t>CENTURY 21</w:t>
            </w:r>
            <w:r w:rsidRPr="00DD0F07">
              <w:rPr>
                <w:rFonts w:cs="Calibri"/>
                <w:sz w:val="20"/>
                <w:szCs w:val="20"/>
                <w:lang w:val="en-US"/>
              </w:rPr>
              <w:tab/>
            </w:r>
            <w:r w:rsidRPr="00DD0F07">
              <w:rPr>
                <w:rFonts w:cs="Calibri"/>
                <w:sz w:val="20"/>
                <w:szCs w:val="20"/>
                <w:lang w:val="en-US"/>
              </w:rPr>
              <w:br/>
            </w:r>
            <w:r>
              <w:rPr>
                <w:rFonts w:cs="Calibri"/>
                <w:sz w:val="20"/>
                <w:szCs w:val="20"/>
                <w:lang w:val="en-US"/>
              </w:rPr>
              <w:t>BIV-</w:t>
            </w:r>
            <w:r w:rsidRPr="00DD0F07">
              <w:rPr>
                <w:rFonts w:cs="Calibri"/>
                <w:sz w:val="20"/>
                <w:szCs w:val="20"/>
                <w:lang w:val="en-US"/>
              </w:rPr>
              <w:t>n°:</w:t>
            </w:r>
            <w:r w:rsidRPr="00DD0F07">
              <w:rPr>
                <w:rFonts w:cs="Calibri"/>
                <w:sz w:val="20"/>
                <w:szCs w:val="20"/>
                <w:lang w:val="en-US"/>
              </w:rPr>
              <w:tab/>
            </w:r>
            <w:r w:rsidRPr="00DD0F07">
              <w:rPr>
                <w:rFonts w:cs="Calibri"/>
                <w:sz w:val="20"/>
                <w:szCs w:val="20"/>
                <w:lang w:val="en-US"/>
              </w:rPr>
              <w:br/>
            </w:r>
            <w:proofErr w:type="spellStart"/>
            <w:r>
              <w:rPr>
                <w:rFonts w:cs="Calibri"/>
                <w:sz w:val="20"/>
                <w:szCs w:val="20"/>
                <w:lang w:val="en-US"/>
              </w:rPr>
              <w:t>Adress</w:t>
            </w:r>
            <w:proofErr w:type="spellEnd"/>
            <w:r w:rsidRPr="00DD0F07">
              <w:rPr>
                <w:rFonts w:cs="Calibri"/>
                <w:sz w:val="20"/>
                <w:szCs w:val="20"/>
                <w:lang w:val="en-US"/>
              </w:rPr>
              <w:t>:</w:t>
            </w:r>
            <w:r w:rsidRPr="00DD0F07">
              <w:rPr>
                <w:rFonts w:cs="Calibri"/>
                <w:sz w:val="20"/>
                <w:szCs w:val="20"/>
                <w:lang w:val="en-US"/>
              </w:rPr>
              <w:tab/>
            </w:r>
            <w:r w:rsidRPr="00DD0F07">
              <w:rPr>
                <w:rFonts w:cs="Calibri"/>
                <w:sz w:val="20"/>
                <w:szCs w:val="20"/>
                <w:lang w:val="en-US"/>
              </w:rPr>
              <w:br/>
            </w:r>
            <w:r w:rsidRPr="00DD0F07">
              <w:rPr>
                <w:rFonts w:cs="Calibri"/>
                <w:sz w:val="20"/>
                <w:szCs w:val="20"/>
                <w:lang w:val="en-US"/>
              </w:rPr>
              <w:tab/>
            </w:r>
            <w:r w:rsidRPr="00DD0F07">
              <w:rPr>
                <w:rFonts w:cs="Calibri"/>
                <w:sz w:val="20"/>
                <w:szCs w:val="20"/>
                <w:lang w:val="en-US"/>
              </w:rPr>
              <w:br/>
            </w:r>
            <w:r>
              <w:rPr>
                <w:rFonts w:cs="Calibri"/>
                <w:lang w:val="en-GB"/>
              </w:rPr>
              <w:t>Professional liability and escrow</w:t>
            </w:r>
            <w:r w:rsidRPr="00DD0F07">
              <w:rPr>
                <w:rFonts w:cs="Calibri"/>
                <w:sz w:val="20"/>
                <w:szCs w:val="20"/>
                <w:lang w:val="en-US"/>
              </w:rPr>
              <w:t>: ……………………………………………………</w:t>
            </w:r>
            <w:r>
              <w:rPr>
                <w:rFonts w:cs="Calibri"/>
                <w:sz w:val="20"/>
                <w:szCs w:val="20"/>
                <w:lang w:val="en-US"/>
              </w:rPr>
              <w:t>………………………………………………………</w:t>
            </w:r>
            <w:r w:rsidR="000A73BA">
              <w:rPr>
                <w:rFonts w:cs="Calibri"/>
                <w:sz w:val="20"/>
                <w:szCs w:val="20"/>
                <w:lang w:val="en-US"/>
              </w:rPr>
              <w:t>….</w:t>
            </w:r>
          </w:p>
          <w:p w14:paraId="323FA7E1" w14:textId="0360D995" w:rsidR="00465A49" w:rsidRPr="00DD0F07" w:rsidRDefault="00465A49" w:rsidP="00AF3CAA">
            <w:pPr>
              <w:pStyle w:val="3LSTableContents"/>
              <w:tabs>
                <w:tab w:val="right" w:leader="dot" w:pos="9638"/>
              </w:tabs>
              <w:rPr>
                <w:rFonts w:cs="Calibri"/>
                <w:sz w:val="20"/>
                <w:szCs w:val="20"/>
                <w:lang w:val="en-US"/>
              </w:rPr>
            </w:pPr>
            <w:r>
              <w:rPr>
                <w:rFonts w:cs="Calibri"/>
                <w:sz w:val="20"/>
                <w:szCs w:val="20"/>
                <w:lang w:val="en-US"/>
              </w:rPr>
              <w:t>Account Number</w:t>
            </w:r>
            <w:r w:rsidRPr="00DD0F07">
              <w:rPr>
                <w:rFonts w:cs="Calibri"/>
                <w:sz w:val="20"/>
                <w:szCs w:val="20"/>
                <w:lang w:val="en-US"/>
              </w:rPr>
              <w:t>:…………………………………………………………………………………………………………………………………………</w:t>
            </w:r>
            <w:r w:rsidR="000A73BA">
              <w:rPr>
                <w:rFonts w:cs="Calibri"/>
                <w:sz w:val="20"/>
                <w:szCs w:val="20"/>
                <w:lang w:val="en-US"/>
              </w:rPr>
              <w:t>….</w:t>
            </w:r>
          </w:p>
        </w:tc>
        <w:tc>
          <w:tcPr>
            <w:tcW w:w="1756" w:type="dxa"/>
            <w:shd w:val="clear" w:color="auto" w:fill="auto"/>
            <w:vAlign w:val="center"/>
          </w:tcPr>
          <w:p w14:paraId="4F182E91" w14:textId="77777777" w:rsidR="00465A49" w:rsidRDefault="00465A49" w:rsidP="00AF3CAA">
            <w:pPr>
              <w:pStyle w:val="3LSTableContents"/>
              <w:jc w:val="center"/>
              <w:rPr>
                <w:rFonts w:cs="Calibri"/>
                <w:sz w:val="20"/>
                <w:szCs w:val="20"/>
              </w:rPr>
            </w:pPr>
            <w:r>
              <w:rPr>
                <w:rFonts w:cs="Calibri"/>
                <w:noProof/>
                <w:sz w:val="20"/>
                <w:szCs w:val="20"/>
              </w:rPr>
              <w:drawing>
                <wp:inline distT="0" distB="0" distL="0" distR="0" wp14:anchorId="5D920785" wp14:editId="46377493">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29E38ECC" w14:textId="77777777" w:rsidR="00D82F6C" w:rsidRDefault="00D82F6C">
      <w:pPr>
        <w:rPr>
          <w:sz w:val="12"/>
          <w:szCs w:val="12"/>
        </w:rPr>
      </w:pPr>
    </w:p>
    <w:p w14:paraId="223FED89" w14:textId="77777777" w:rsidR="00140706" w:rsidRPr="00B84679" w:rsidRDefault="00140706" w:rsidP="00140706">
      <w:pPr>
        <w:pStyle w:val="3LSTextbody"/>
        <w:rPr>
          <w:sz w:val="18"/>
          <w:szCs w:val="18"/>
        </w:rPr>
      </w:pPr>
      <w:r w:rsidRPr="00B84679">
        <w:rPr>
          <w:sz w:val="18"/>
          <w:szCs w:val="18"/>
        </w:rPr>
        <w:t xml:space="preserve">The present document has been initially produced by the Vlaams Studie- en Kenniscentrum Vastgoed en Wonen vzw, at the request of CIB Vlaanderen vzw, and has been slightly adapted to the needs of the Century 21 Benelux network. </w:t>
      </w:r>
    </w:p>
    <w:p w14:paraId="09886D46" w14:textId="77777777" w:rsidR="00140706" w:rsidRPr="00B84679" w:rsidRDefault="00140706" w:rsidP="00140706">
      <w:pPr>
        <w:pStyle w:val="3LSTextbody"/>
        <w:rPr>
          <w:sz w:val="18"/>
          <w:szCs w:val="18"/>
        </w:rPr>
      </w:pPr>
      <w:r w:rsidRPr="00B84679">
        <w:rPr>
          <w:sz w:val="18"/>
          <w:szCs w:val="18"/>
        </w:rPr>
        <w:t>The parties are explicitly asked to carefully read this document, to adapt it to their situation if needed, and to complete all the blank spaces, before signing it.</w:t>
      </w:r>
    </w:p>
    <w:p w14:paraId="51D4DB5D" w14:textId="77777777" w:rsidR="00140706" w:rsidRPr="00B84679" w:rsidRDefault="00140706" w:rsidP="00140706">
      <w:pPr>
        <w:pStyle w:val="3LSTextbody"/>
        <w:rPr>
          <w:sz w:val="18"/>
          <w:szCs w:val="18"/>
        </w:rPr>
      </w:pPr>
      <w:r w:rsidRPr="00B84679">
        <w:rPr>
          <w:sz w:val="18"/>
          <w:szCs w:val="18"/>
        </w:rPr>
        <w:t>Neither Century 21 Benelux, nor CIB Vlaanderen vzw, nor the Vlaams Studie- en Kenniscentrum Vastgoed en Wonen vzw are responsible for the use made of this document by the parties.</w:t>
      </w:r>
    </w:p>
    <w:p w14:paraId="5F2CB180" w14:textId="5C5E38AA" w:rsidR="00465A49" w:rsidRPr="00140706" w:rsidRDefault="00140706" w:rsidP="00140706">
      <w:pPr>
        <w:pStyle w:val="3LSTextbody"/>
        <w:rPr>
          <w:sz w:val="18"/>
          <w:szCs w:val="18"/>
        </w:rPr>
      </w:pPr>
      <w:r w:rsidRPr="00B84679">
        <w:rPr>
          <w:sz w:val="18"/>
          <w:szCs w:val="18"/>
        </w:rPr>
        <w:t>This text is the property of the Vlaams Studie- en Kenniscentrum Vastgoed en Wonen vzw. It cannot be distributed to third parties under any circumstances. Version dd. 1 November 2024, replacing any and all previous versions</w:t>
      </w:r>
    </w:p>
    <w:p w14:paraId="669D4A75" w14:textId="77777777" w:rsidR="00465A49" w:rsidRDefault="00465A49">
      <w:pPr>
        <w:rPr>
          <w:sz w:val="12"/>
          <w:szCs w:val="12"/>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268"/>
        <w:gridCol w:w="370"/>
      </w:tblGrid>
      <w:tr w:rsidR="00D82F6C" w:rsidRPr="00353942" w14:paraId="7D390B76" w14:textId="77777777" w:rsidTr="001B487C">
        <w:tc>
          <w:tcPr>
            <w:tcW w:w="9268" w:type="dxa"/>
            <w:shd w:val="clear" w:color="auto" w:fill="auto"/>
          </w:tcPr>
          <w:p w14:paraId="19E9EF85" w14:textId="77777777" w:rsidR="00D82F6C" w:rsidRPr="00353942" w:rsidRDefault="00185435">
            <w:pPr>
              <w:pStyle w:val="6LSTableContents"/>
              <w:jc w:val="center"/>
              <w:rPr>
                <w:rFonts w:eastAsia="Times New Roman" w:cs="Calibri"/>
                <w:b/>
                <w:bCs/>
                <w:color w:val="A19276"/>
                <w:kern w:val="0"/>
                <w:sz w:val="36"/>
                <w:szCs w:val="36"/>
                <w:u w:val="single"/>
                <w:lang w:val="en-US" w:eastAsia="en-US" w:bidi="ar-SA"/>
              </w:rPr>
            </w:pPr>
            <w:r w:rsidRPr="00353942">
              <w:rPr>
                <w:rFonts w:eastAsia="Times New Roman" w:cs="Calibri"/>
                <w:b/>
                <w:bCs/>
                <w:color w:val="A19276"/>
                <w:kern w:val="0"/>
                <w:sz w:val="36"/>
                <w:szCs w:val="36"/>
                <w:u w:val="single"/>
                <w:lang w:val="en-US" w:eastAsia="en-US" w:bidi="ar-SA"/>
              </w:rPr>
              <w:t>LEASE SHORT TERM</w:t>
            </w:r>
          </w:p>
          <w:p w14:paraId="3E9678C4" w14:textId="77777777" w:rsidR="00D82F6C" w:rsidRPr="00353942" w:rsidRDefault="00185435">
            <w:pPr>
              <w:pStyle w:val="6LSTableContents"/>
              <w:jc w:val="center"/>
              <w:rPr>
                <w:rFonts w:eastAsia="Times New Roman" w:cs="Calibri"/>
                <w:b/>
                <w:bCs/>
                <w:color w:val="A19276"/>
                <w:kern w:val="0"/>
                <w:sz w:val="36"/>
                <w:szCs w:val="36"/>
                <w:u w:val="single"/>
                <w:lang w:val="en-US" w:eastAsia="en-US" w:bidi="ar-SA"/>
              </w:rPr>
            </w:pPr>
            <w:r w:rsidRPr="00353942">
              <w:rPr>
                <w:rFonts w:eastAsia="Times New Roman" w:cs="Calibri"/>
                <w:b/>
                <w:bCs/>
                <w:color w:val="A19276"/>
                <w:kern w:val="0"/>
                <w:sz w:val="36"/>
                <w:szCs w:val="36"/>
                <w:u w:val="single"/>
                <w:lang w:val="en-US" w:eastAsia="en-US" w:bidi="ar-SA"/>
              </w:rPr>
              <w:t>(MAIN RESIDENCE)</w:t>
            </w:r>
          </w:p>
        </w:tc>
        <w:tc>
          <w:tcPr>
            <w:tcW w:w="370" w:type="dxa"/>
            <w:shd w:val="clear" w:color="auto" w:fill="auto"/>
          </w:tcPr>
          <w:p w14:paraId="2DA3BA91" w14:textId="77777777" w:rsidR="00D82F6C" w:rsidRPr="00353942" w:rsidRDefault="00D82F6C">
            <w:pPr>
              <w:pStyle w:val="6LSTableContents"/>
              <w:snapToGrid w:val="0"/>
              <w:jc w:val="center"/>
              <w:rPr>
                <w:rFonts w:eastAsia="Times New Roman" w:cs="Calibri"/>
                <w:b/>
                <w:bCs/>
                <w:color w:val="A19276"/>
                <w:kern w:val="0"/>
                <w:sz w:val="36"/>
                <w:szCs w:val="36"/>
                <w:u w:val="single"/>
                <w:lang w:val="en-US" w:eastAsia="en-US" w:bidi="ar-SA"/>
              </w:rPr>
            </w:pPr>
          </w:p>
        </w:tc>
      </w:tr>
    </w:tbl>
    <w:p w14:paraId="3693E2DA" w14:textId="3408DCDE" w:rsidR="00D82F6C" w:rsidRDefault="00D82F6C"/>
    <w:p w14:paraId="605D842F" w14:textId="77777777" w:rsidR="00D82F6C" w:rsidRPr="00760036" w:rsidRDefault="00185435" w:rsidP="00760036">
      <w:pPr>
        <w:pStyle w:val="7LSStandard"/>
        <w:pBdr>
          <w:top w:val="single" w:sz="4" w:space="1" w:color="auto"/>
          <w:left w:val="single" w:sz="4" w:space="4" w:color="auto"/>
          <w:bottom w:val="single" w:sz="4" w:space="1" w:color="auto"/>
          <w:right w:val="single" w:sz="4" w:space="4" w:color="auto"/>
        </w:pBdr>
        <w:jc w:val="center"/>
        <w:rPr>
          <w:rFonts w:eastAsia="Times New Roman" w:cs="Times New Roman"/>
          <w:b/>
          <w:bCs/>
          <w:caps/>
          <w:color w:val="A19276"/>
          <w:spacing w:val="15"/>
          <w:kern w:val="0"/>
          <w:sz w:val="36"/>
          <w:szCs w:val="22"/>
          <w:lang w:val="en-GB" w:eastAsia="en-US" w:bidi="en-US"/>
        </w:rPr>
      </w:pPr>
      <w:r w:rsidRPr="00760036">
        <w:rPr>
          <w:rFonts w:eastAsia="Times New Roman" w:cs="Times New Roman"/>
          <w:b/>
          <w:bCs/>
          <w:caps/>
          <w:color w:val="A19276"/>
          <w:spacing w:val="15"/>
          <w:kern w:val="0"/>
          <w:sz w:val="36"/>
          <w:szCs w:val="22"/>
          <w:lang w:val="en-GB" w:eastAsia="en-US" w:bidi="en-US"/>
        </w:rPr>
        <w:t>Between the parties:</w:t>
      </w:r>
    </w:p>
    <w:p w14:paraId="7EA4EABE" w14:textId="77777777" w:rsidR="00D82F6C" w:rsidRDefault="00D82F6C">
      <w:pPr>
        <w:pStyle w:val="7LSStandard"/>
      </w:pPr>
    </w:p>
    <w:tbl>
      <w:tblPr>
        <w:tblW w:w="9633" w:type="dxa"/>
        <w:tblInd w:w="2" w:type="dxa"/>
        <w:tblLayout w:type="fixed"/>
        <w:tblCellMar>
          <w:top w:w="58" w:type="dxa"/>
          <w:left w:w="58" w:type="dxa"/>
          <w:bottom w:w="58" w:type="dxa"/>
          <w:right w:w="58" w:type="dxa"/>
        </w:tblCellMar>
        <w:tblLook w:val="0000" w:firstRow="0" w:lastRow="0" w:firstColumn="0" w:lastColumn="0" w:noHBand="0" w:noVBand="0"/>
      </w:tblPr>
      <w:tblGrid>
        <w:gridCol w:w="9633"/>
      </w:tblGrid>
      <w:tr w:rsidR="00D82F6C" w14:paraId="7FB6E255" w14:textId="77777777">
        <w:tc>
          <w:tcPr>
            <w:tcW w:w="9633" w:type="dxa"/>
            <w:tcBorders>
              <w:top w:val="single" w:sz="2" w:space="0" w:color="000000"/>
              <w:left w:val="single" w:sz="2" w:space="0" w:color="000000"/>
              <w:bottom w:val="single" w:sz="2" w:space="0" w:color="000000"/>
              <w:right w:val="single" w:sz="2" w:space="0" w:color="000000"/>
            </w:tcBorders>
            <w:shd w:val="clear" w:color="auto" w:fill="EEEEEE"/>
          </w:tcPr>
          <w:p w14:paraId="17CE7BE7" w14:textId="77777777" w:rsidR="00D82F6C" w:rsidRDefault="00185435">
            <w:pPr>
              <w:pStyle w:val="7LSTableContents"/>
            </w:pPr>
            <w:r>
              <w:rPr>
                <w:sz w:val="16"/>
                <w:szCs w:val="16"/>
              </w:rPr>
              <w:t>[</w:t>
            </w:r>
            <w:r>
              <w:rPr>
                <w:i/>
                <w:iCs/>
                <w:sz w:val="16"/>
                <w:szCs w:val="16"/>
              </w:rPr>
              <w:t>If natural person</w:t>
            </w:r>
            <w:r>
              <w:rPr>
                <w:sz w:val="16"/>
                <w:szCs w:val="16"/>
              </w:rPr>
              <w:t>]</w:t>
            </w:r>
          </w:p>
          <w:p w14:paraId="67741093" w14:textId="77777777" w:rsidR="00D82F6C" w:rsidRDefault="00185435">
            <w:pPr>
              <w:pStyle w:val="7LSTableContents"/>
            </w:pPr>
            <w:r>
              <w:rPr>
                <w:sz w:val="16"/>
                <w:szCs w:val="16"/>
              </w:rPr>
              <w:t>Mr./Ms.</w:t>
            </w:r>
          </w:p>
          <w:p w14:paraId="6AACD86D" w14:textId="77777777" w:rsidR="00D82F6C" w:rsidRDefault="00185435">
            <w:pPr>
              <w:pStyle w:val="7LSTableContents"/>
            </w:pPr>
            <w:r>
              <w:rPr>
                <w:sz w:val="16"/>
                <w:szCs w:val="16"/>
              </w:rPr>
              <w:t>Name: .................................... First name: ..............................</w:t>
            </w:r>
          </w:p>
          <w:p w14:paraId="03F7C590" w14:textId="77777777" w:rsidR="00D82F6C" w:rsidRDefault="00185435">
            <w:pPr>
              <w:pStyle w:val="7LSTableContents"/>
            </w:pPr>
            <w:r>
              <w:rPr>
                <w:sz w:val="16"/>
                <w:szCs w:val="16"/>
              </w:rPr>
              <w:t>Risiding at: ..........................................</w:t>
            </w:r>
          </w:p>
          <w:p w14:paraId="5362D15F" w14:textId="77777777" w:rsidR="00D82F6C" w:rsidRDefault="00185435">
            <w:pPr>
              <w:pStyle w:val="7LSTableContents"/>
            </w:pPr>
            <w:r>
              <w:rPr>
                <w:sz w:val="16"/>
                <w:szCs w:val="16"/>
              </w:rPr>
              <w:t>Born at: .................................... on: ..................</w:t>
            </w:r>
          </w:p>
          <w:p w14:paraId="1106FBDC" w14:textId="77777777" w:rsidR="00D82F6C" w:rsidRDefault="00185435">
            <w:pPr>
              <w:pStyle w:val="7LSTableContents"/>
            </w:pPr>
            <w:r>
              <w:rPr>
                <w:rFonts w:ascii="Calibri;sans-serif" w:hAnsi="Calibri;sans-serif" w:cs="Calibri;sans-serif"/>
                <w:sz w:val="16"/>
                <w:szCs w:val="16"/>
                <w:lang w:val="en-US"/>
              </w:rPr>
              <w:t>National identification number</w:t>
            </w:r>
            <w:r>
              <w:rPr>
                <w:sz w:val="16"/>
                <w:szCs w:val="16"/>
              </w:rPr>
              <w:t xml:space="preserve">: .............................. </w:t>
            </w:r>
          </w:p>
          <w:p w14:paraId="53F8F24D" w14:textId="77777777" w:rsidR="00D82F6C" w:rsidRDefault="00185435">
            <w:pPr>
              <w:pStyle w:val="7LSTableContents"/>
            </w:pPr>
            <w:r>
              <w:rPr>
                <w:sz w:val="16"/>
                <w:szCs w:val="16"/>
              </w:rPr>
              <w:t>Civil status: ..............................</w:t>
            </w:r>
          </w:p>
          <w:p w14:paraId="1074437A" w14:textId="77777777" w:rsidR="00D82F6C" w:rsidRDefault="00D82F6C">
            <w:pPr>
              <w:pStyle w:val="7LSTableContents"/>
              <w:rPr>
                <w:sz w:val="16"/>
                <w:szCs w:val="16"/>
              </w:rPr>
            </w:pPr>
          </w:p>
          <w:p w14:paraId="574D4815" w14:textId="77777777" w:rsidR="00D82F6C" w:rsidRDefault="00185435">
            <w:pPr>
              <w:pStyle w:val="7LSTableContents"/>
            </w:pPr>
            <w:r>
              <w:rPr>
                <w:sz w:val="16"/>
                <w:szCs w:val="16"/>
              </w:rPr>
              <w:t>[</w:t>
            </w:r>
            <w:r>
              <w:rPr>
                <w:i/>
                <w:iCs/>
                <w:sz w:val="16"/>
                <w:szCs w:val="16"/>
              </w:rPr>
              <w:t>If company</w:t>
            </w:r>
            <w:r>
              <w:rPr>
                <w:sz w:val="16"/>
                <w:szCs w:val="16"/>
              </w:rPr>
              <w:t>]</w:t>
            </w:r>
          </w:p>
          <w:p w14:paraId="4AD32046" w14:textId="77777777" w:rsidR="00D82F6C" w:rsidRDefault="00185435">
            <w:pPr>
              <w:pStyle w:val="7LSTableContents"/>
            </w:pPr>
            <w:r>
              <w:rPr>
                <w:rFonts w:cs="Calibri"/>
                <w:sz w:val="16"/>
                <w:szCs w:val="16"/>
              </w:rPr>
              <w:t>Company type and name</w:t>
            </w:r>
            <w:r>
              <w:rPr>
                <w:sz w:val="16"/>
                <w:szCs w:val="16"/>
              </w:rPr>
              <w:t xml:space="preserve">: </w:t>
            </w:r>
            <w:r>
              <w:t>....................................</w:t>
            </w:r>
            <w:r>
              <w:rPr>
                <w:sz w:val="16"/>
                <w:szCs w:val="16"/>
              </w:rPr>
              <w:t xml:space="preserve"> </w:t>
            </w:r>
            <w:r>
              <w:rPr>
                <w:sz w:val="16"/>
                <w:szCs w:val="16"/>
              </w:rPr>
              <w:br/>
              <w:t>☐</w:t>
            </w:r>
            <w:r>
              <w:rPr>
                <w:rFonts w:ascii="Calibri;sans-serif" w:eastAsia="Arial Unicode MS" w:hAnsi="Calibri;sans-serif" w:cs="Calibri;sans-serif"/>
                <w:sz w:val="16"/>
                <w:szCs w:val="16"/>
              </w:rPr>
              <w:t xml:space="preserve"> </w:t>
            </w:r>
            <w:r>
              <w:rPr>
                <w:rFonts w:eastAsia="Arial Unicode MS" w:cs="Calibri"/>
                <w:sz w:val="16"/>
              </w:rPr>
              <w:t>with registration number</w:t>
            </w:r>
            <w:r>
              <w:rPr>
                <w:rFonts w:ascii="Calibri;sans-serif" w:eastAsia="Arial Unicode MS" w:hAnsi="Calibri;sans-serif" w:cs="Calibri;sans-serif"/>
                <w:sz w:val="16"/>
              </w:rPr>
              <w:t>:</w:t>
            </w:r>
            <w:r>
              <w:rPr>
                <w:sz w:val="16"/>
                <w:szCs w:val="16"/>
              </w:rPr>
              <w:t xml:space="preserve"> </w:t>
            </w:r>
            <w:r>
              <w:t>..............................</w:t>
            </w:r>
            <w:r>
              <w:rPr>
                <w:b/>
                <w:bCs/>
                <w:sz w:val="16"/>
                <w:szCs w:val="16"/>
              </w:rPr>
              <w:br/>
            </w:r>
            <w:r>
              <w:rPr>
                <w:sz w:val="16"/>
                <w:szCs w:val="16"/>
              </w:rPr>
              <w:t>☐</w:t>
            </w:r>
            <w:r>
              <w:rPr>
                <w:rFonts w:ascii="Calibri;sans-serif" w:eastAsia="Arial Unicode MS" w:hAnsi="Calibri;sans-serif" w:cs="Calibri;sans-serif"/>
                <w:sz w:val="16"/>
                <w:szCs w:val="16"/>
              </w:rPr>
              <w:t xml:space="preserve"> </w:t>
            </w:r>
            <w:r>
              <w:rPr>
                <w:rFonts w:ascii="Calibri;sans-serif" w:eastAsia="Arial Unicode MS" w:hAnsi="Calibri;sans-serif" w:cs="Calibri;sans-serif"/>
                <w:sz w:val="16"/>
                <w:szCs w:val="16"/>
                <w:lang w:val="en-US"/>
              </w:rPr>
              <w:t>a registration number has not yet been assigned</w:t>
            </w:r>
            <w:r>
              <w:rPr>
                <w:rFonts w:ascii="Calibri;sans-serif" w:eastAsia="Arial Unicode MS" w:hAnsi="Calibri;sans-serif" w:cs="Calibri;sans-serif"/>
                <w:sz w:val="16"/>
                <w:szCs w:val="16"/>
              </w:rPr>
              <w:t xml:space="preserve"> </w:t>
            </w:r>
          </w:p>
          <w:p w14:paraId="208A04AF" w14:textId="77777777" w:rsidR="00D82F6C" w:rsidRDefault="00185435">
            <w:pPr>
              <w:pStyle w:val="7LSTableContents"/>
            </w:pPr>
            <w:r>
              <w:rPr>
                <w:rFonts w:cs="Calibri"/>
                <w:sz w:val="16"/>
                <w:szCs w:val="16"/>
              </w:rPr>
              <w:t>with head office at</w:t>
            </w:r>
            <w:r>
              <w:rPr>
                <w:sz w:val="16"/>
                <w:szCs w:val="16"/>
              </w:rPr>
              <w:t>: ..........................................</w:t>
            </w:r>
          </w:p>
          <w:p w14:paraId="69E26C96" w14:textId="77777777" w:rsidR="00D82F6C" w:rsidRDefault="00D82F6C">
            <w:pPr>
              <w:pStyle w:val="7LSTableContents"/>
              <w:rPr>
                <w:sz w:val="16"/>
                <w:szCs w:val="16"/>
              </w:rPr>
            </w:pPr>
          </w:p>
          <w:p w14:paraId="2E6CAD7B" w14:textId="77777777" w:rsidR="00D82F6C" w:rsidRDefault="00185435">
            <w:pPr>
              <w:pStyle w:val="7LSCIBTextBody"/>
            </w:pPr>
            <w:r>
              <w:rPr>
                <w:rFonts w:cs="Calibri"/>
                <w:b/>
                <w:bCs/>
                <w:i/>
                <w:iCs/>
                <w:sz w:val="16"/>
                <w:szCs w:val="16"/>
              </w:rPr>
              <w:t>Hereby represented by</w:t>
            </w:r>
            <w:r>
              <w:rPr>
                <w:b/>
                <w:bCs/>
                <w:i/>
                <w:iCs/>
                <w:sz w:val="16"/>
                <w:szCs w:val="16"/>
              </w:rPr>
              <w:t>:</w:t>
            </w:r>
          </w:p>
          <w:tbl>
            <w:tblPr>
              <w:tblW w:w="9515" w:type="dxa"/>
              <w:tblLayout w:type="fixed"/>
              <w:tblCellMar>
                <w:top w:w="55" w:type="dxa"/>
                <w:left w:w="55" w:type="dxa"/>
                <w:bottom w:w="55" w:type="dxa"/>
                <w:right w:w="55" w:type="dxa"/>
              </w:tblCellMar>
              <w:tblLook w:val="0000" w:firstRow="0" w:lastRow="0" w:firstColumn="0" w:lastColumn="0" w:noHBand="0" w:noVBand="0"/>
            </w:tblPr>
            <w:tblGrid>
              <w:gridCol w:w="9515"/>
            </w:tblGrid>
            <w:tr w:rsidR="00D82F6C" w14:paraId="4405AA4D" w14:textId="77777777">
              <w:tc>
                <w:tcPr>
                  <w:tcW w:w="9515" w:type="dxa"/>
                  <w:shd w:val="clear" w:color="auto" w:fill="FFFFFF"/>
                </w:tcPr>
                <w:p w14:paraId="1A480C3F" w14:textId="77777777" w:rsidR="00D82F6C" w:rsidRDefault="00185435">
                  <w:pPr>
                    <w:pStyle w:val="7LSTableContents"/>
                    <w:rPr>
                      <w:sz w:val="16"/>
                      <w:szCs w:val="16"/>
                    </w:rPr>
                  </w:pPr>
                  <w:r>
                    <w:rPr>
                      <w:sz w:val="16"/>
                      <w:szCs w:val="16"/>
                    </w:rPr>
                    <w:t>Mr./Ms.</w:t>
                  </w:r>
                </w:p>
                <w:p w14:paraId="590A8814" w14:textId="77777777" w:rsidR="00D82F6C" w:rsidRDefault="00185435">
                  <w:pPr>
                    <w:pStyle w:val="7LSTableContents"/>
                  </w:pPr>
                  <w:r>
                    <w:rPr>
                      <w:sz w:val="16"/>
                      <w:szCs w:val="16"/>
                    </w:rPr>
                    <w:t>Name: .................................... First name: ..............................</w:t>
                  </w:r>
                </w:p>
                <w:p w14:paraId="04135424" w14:textId="77777777" w:rsidR="00D82F6C" w:rsidRDefault="00185435">
                  <w:pPr>
                    <w:pStyle w:val="7LSTableContents"/>
                  </w:pPr>
                  <w:r>
                    <w:rPr>
                      <w:sz w:val="16"/>
                      <w:szCs w:val="16"/>
                    </w:rPr>
                    <w:t>Risiding at: ..........................................</w:t>
                  </w:r>
                </w:p>
                <w:p w14:paraId="748F99A1" w14:textId="77777777" w:rsidR="00D82F6C" w:rsidRDefault="00185435">
                  <w:pPr>
                    <w:pStyle w:val="7LSTableContents"/>
                  </w:pPr>
                  <w:r>
                    <w:rPr>
                      <w:rFonts w:cs="Calibri"/>
                      <w:sz w:val="16"/>
                      <w:szCs w:val="16"/>
                    </w:rPr>
                    <w:t>in his/her capacity of</w:t>
                  </w:r>
                  <w:r>
                    <w:rPr>
                      <w:sz w:val="16"/>
                      <w:szCs w:val="16"/>
                    </w:rPr>
                    <w:t xml:space="preserve"> : ....................................</w:t>
                  </w:r>
                </w:p>
              </w:tc>
            </w:tr>
          </w:tbl>
          <w:p w14:paraId="28632CB5" w14:textId="77777777" w:rsidR="00D82F6C" w:rsidRDefault="00D82F6C">
            <w:pPr>
              <w:pStyle w:val="7LSTableContents"/>
              <w:rPr>
                <w:sz w:val="16"/>
                <w:szCs w:val="16"/>
              </w:rPr>
            </w:pPr>
          </w:p>
        </w:tc>
      </w:tr>
    </w:tbl>
    <w:p w14:paraId="2615DB21" w14:textId="77777777" w:rsidR="00D82F6C" w:rsidRDefault="00D82F6C">
      <w:pPr>
        <w:pStyle w:val="7LSCIBTextBody"/>
        <w:rPr>
          <w:sz w:val="12"/>
          <w:szCs w:val="12"/>
        </w:rPr>
      </w:pPr>
    </w:p>
    <w:p w14:paraId="2F844B65" w14:textId="77777777" w:rsidR="00D82F6C" w:rsidRDefault="00185435">
      <w:pPr>
        <w:pStyle w:val="7LSStandard"/>
      </w:pPr>
      <w:r>
        <w:rPr>
          <w:rFonts w:cs="Calibri"/>
        </w:rPr>
        <w:t>Hereafter referred to as</w:t>
      </w:r>
      <w:r>
        <w:t>: “</w:t>
      </w:r>
      <w:r>
        <w:rPr>
          <w:rFonts w:cs="Calibri"/>
          <w:lang w:val="en-US"/>
        </w:rPr>
        <w:t>the lessor</w:t>
      </w:r>
      <w:r>
        <w:t>”</w:t>
      </w:r>
    </w:p>
    <w:p w14:paraId="014D2355" w14:textId="77777777" w:rsidR="00D82F6C" w:rsidRDefault="00D82F6C">
      <w:pPr>
        <w:pStyle w:val="7LSCIBTextBody"/>
        <w:rPr>
          <w:sz w:val="12"/>
          <w:szCs w:val="12"/>
        </w:rPr>
      </w:pPr>
    </w:p>
    <w:p w14:paraId="07512BDB" w14:textId="77777777" w:rsidR="00D82F6C" w:rsidRDefault="00185435">
      <w:pPr>
        <w:pStyle w:val="7LSStandard"/>
      </w:pPr>
      <w:r>
        <w:t>And</w:t>
      </w:r>
    </w:p>
    <w:p w14:paraId="500C17F9" w14:textId="77777777" w:rsidR="00D82F6C" w:rsidRDefault="00D82F6C">
      <w:pPr>
        <w:pStyle w:val="7LSCIBTextBody"/>
        <w:rPr>
          <w:sz w:val="12"/>
          <w:szCs w:val="12"/>
        </w:rPr>
      </w:pPr>
    </w:p>
    <w:tbl>
      <w:tblPr>
        <w:tblW w:w="9640" w:type="dxa"/>
        <w:tblInd w:w="-1" w:type="dxa"/>
        <w:tblLayout w:type="fixed"/>
        <w:tblCellMar>
          <w:top w:w="55" w:type="dxa"/>
          <w:left w:w="55" w:type="dxa"/>
          <w:bottom w:w="55" w:type="dxa"/>
          <w:right w:w="55" w:type="dxa"/>
        </w:tblCellMar>
        <w:tblLook w:val="0000" w:firstRow="0" w:lastRow="0" w:firstColumn="0" w:lastColumn="0" w:noHBand="0" w:noVBand="0"/>
      </w:tblPr>
      <w:tblGrid>
        <w:gridCol w:w="9640"/>
      </w:tblGrid>
      <w:tr w:rsidR="00D82F6C" w14:paraId="69A9963A" w14:textId="77777777">
        <w:tc>
          <w:tcPr>
            <w:tcW w:w="9640" w:type="dxa"/>
            <w:tcBorders>
              <w:top w:val="single" w:sz="2" w:space="0" w:color="000000"/>
              <w:left w:val="single" w:sz="2" w:space="0" w:color="000000"/>
              <w:bottom w:val="single" w:sz="2" w:space="0" w:color="000000"/>
              <w:right w:val="single" w:sz="2" w:space="0" w:color="000000"/>
            </w:tcBorders>
            <w:shd w:val="clear" w:color="auto" w:fill="EEEEEE"/>
          </w:tcPr>
          <w:p w14:paraId="7B007F43" w14:textId="77777777" w:rsidR="00D82F6C" w:rsidRDefault="00D82F6C">
            <w:pPr>
              <w:pStyle w:val="7LSTableContents"/>
              <w:snapToGrid w:val="0"/>
              <w:rPr>
                <w:sz w:val="16"/>
                <w:szCs w:val="16"/>
              </w:rPr>
            </w:pPr>
          </w:p>
          <w:p w14:paraId="5D1F20BA" w14:textId="77777777" w:rsidR="00D82F6C" w:rsidRDefault="00185435">
            <w:pPr>
              <w:pStyle w:val="7LSTableContents"/>
            </w:pPr>
            <w:r>
              <w:rPr>
                <w:sz w:val="16"/>
                <w:szCs w:val="16"/>
              </w:rPr>
              <w:t>Mr./Ms.</w:t>
            </w:r>
          </w:p>
          <w:p w14:paraId="0E377549" w14:textId="77777777" w:rsidR="00D82F6C" w:rsidRDefault="00185435">
            <w:pPr>
              <w:pStyle w:val="7LSTableContents"/>
            </w:pPr>
            <w:r>
              <w:rPr>
                <w:sz w:val="16"/>
                <w:szCs w:val="16"/>
              </w:rPr>
              <w:t>Name: .................................... First name: ..............................</w:t>
            </w:r>
          </w:p>
          <w:p w14:paraId="009B32B6" w14:textId="77777777" w:rsidR="00D82F6C" w:rsidRDefault="00185435">
            <w:pPr>
              <w:pStyle w:val="7LSTableContents"/>
            </w:pPr>
            <w:r>
              <w:rPr>
                <w:sz w:val="16"/>
                <w:szCs w:val="16"/>
              </w:rPr>
              <w:t>Risiding at: ..........................................</w:t>
            </w:r>
          </w:p>
          <w:p w14:paraId="5CF524A4" w14:textId="77777777" w:rsidR="00D82F6C" w:rsidRDefault="00185435">
            <w:pPr>
              <w:pStyle w:val="7LSTableContents"/>
            </w:pPr>
            <w:r>
              <w:rPr>
                <w:sz w:val="16"/>
                <w:szCs w:val="16"/>
              </w:rPr>
              <w:t>Born at: .................................... on: ..................</w:t>
            </w:r>
          </w:p>
          <w:p w14:paraId="438B8E15" w14:textId="77777777" w:rsidR="00D82F6C" w:rsidRDefault="00185435">
            <w:pPr>
              <w:pStyle w:val="7LSTableContents"/>
            </w:pPr>
            <w:r>
              <w:rPr>
                <w:rFonts w:ascii="Calibri;sans-serif" w:hAnsi="Calibri;sans-serif" w:cs="Calibri;sans-serif"/>
                <w:sz w:val="16"/>
                <w:szCs w:val="16"/>
                <w:lang w:val="en-US"/>
              </w:rPr>
              <w:t>National identification number</w:t>
            </w:r>
            <w:r>
              <w:rPr>
                <w:sz w:val="16"/>
                <w:szCs w:val="16"/>
              </w:rPr>
              <w:t>: ..............................</w:t>
            </w:r>
          </w:p>
          <w:p w14:paraId="5BD68D26" w14:textId="77777777" w:rsidR="00D82F6C" w:rsidRDefault="00185435">
            <w:pPr>
              <w:pStyle w:val="7LSTableContents"/>
            </w:pPr>
            <w:r>
              <w:rPr>
                <w:sz w:val="16"/>
                <w:szCs w:val="16"/>
              </w:rPr>
              <w:t>Civil status: ..............................</w:t>
            </w:r>
          </w:p>
          <w:p w14:paraId="50F1DC9F" w14:textId="77777777" w:rsidR="00D82F6C" w:rsidRDefault="00D82F6C">
            <w:pPr>
              <w:pStyle w:val="7LSTableContents"/>
              <w:rPr>
                <w:sz w:val="16"/>
                <w:szCs w:val="16"/>
              </w:rPr>
            </w:pPr>
          </w:p>
        </w:tc>
      </w:tr>
    </w:tbl>
    <w:p w14:paraId="29F52070" w14:textId="77777777" w:rsidR="00D82F6C" w:rsidRDefault="00D82F6C">
      <w:pPr>
        <w:pStyle w:val="7LSCIBTextBody"/>
        <w:rPr>
          <w:sz w:val="12"/>
          <w:szCs w:val="12"/>
        </w:rPr>
      </w:pPr>
    </w:p>
    <w:p w14:paraId="3BEA3BB5" w14:textId="77777777" w:rsidR="00D82F6C" w:rsidRDefault="00185435">
      <w:pPr>
        <w:pStyle w:val="7LSStandard"/>
      </w:pPr>
      <w:r>
        <w:rPr>
          <w:rFonts w:cs="Calibri"/>
        </w:rPr>
        <w:lastRenderedPageBreak/>
        <w:t>Hereafter referred to as</w:t>
      </w:r>
      <w:r>
        <w:t>: “</w:t>
      </w:r>
      <w:r>
        <w:rPr>
          <w:rFonts w:cs="Calibri"/>
          <w:lang w:val="en-US"/>
        </w:rPr>
        <w:t>the lessee</w:t>
      </w:r>
      <w:r>
        <w:t xml:space="preserve"> ”</w:t>
      </w:r>
    </w:p>
    <w:p w14:paraId="2401727C" w14:textId="77777777" w:rsidR="00D82F6C" w:rsidRDefault="00D82F6C">
      <w:pPr>
        <w:pStyle w:val="7LSCIBTextBody"/>
        <w:rPr>
          <w:sz w:val="12"/>
          <w:szCs w:val="12"/>
        </w:rPr>
      </w:pPr>
    </w:p>
    <w:p w14:paraId="6691CFD1" w14:textId="77777777" w:rsidR="00D82F6C" w:rsidRDefault="00185435">
      <w:pPr>
        <w:pStyle w:val="7LSStandard"/>
      </w:pPr>
      <w:r>
        <w:rPr>
          <w:rFonts w:cs="Calibri"/>
        </w:rPr>
        <w:t>All parties are severally and indivisibly liable if more than one person is involved</w:t>
      </w:r>
      <w:r>
        <w:t>.</w:t>
      </w:r>
    </w:p>
    <w:p w14:paraId="02DE7DCA" w14:textId="77777777" w:rsidR="00D82F6C" w:rsidRDefault="00D82F6C">
      <w:pPr>
        <w:pStyle w:val="7LSCIBTextBody"/>
        <w:rPr>
          <w:sz w:val="12"/>
          <w:szCs w:val="12"/>
        </w:rPr>
      </w:pPr>
    </w:p>
    <w:p w14:paraId="2C8C6156" w14:textId="77777777" w:rsidR="00D82F6C" w:rsidRDefault="00185435">
      <w:pPr>
        <w:pStyle w:val="7LSCIBTextBody"/>
      </w:pPr>
      <w:r>
        <w:rPr>
          <w:rFonts w:cs="Calibri"/>
          <w:b/>
          <w:bCs/>
        </w:rPr>
        <w:t>The following has been agreed</w:t>
      </w:r>
      <w:r>
        <w:rPr>
          <w:b/>
          <w:bCs/>
        </w:rPr>
        <w:t>:</w:t>
      </w:r>
    </w:p>
    <w:p w14:paraId="207EE781" w14:textId="77777777" w:rsidR="00D82F6C" w:rsidRDefault="00D82F6C"/>
    <w:p w14:paraId="3F840060" w14:textId="77777777" w:rsidR="00D82F6C" w:rsidRDefault="00185435">
      <w:r>
        <w:br w:type="page"/>
      </w:r>
    </w:p>
    <w:p w14:paraId="460F4BC6" w14:textId="6BE6F82E" w:rsidR="00D82F6C" w:rsidRPr="00A4058A" w:rsidRDefault="00185435" w:rsidP="00A4058A">
      <w:pPr>
        <w:pStyle w:val="12LSNormalTable"/>
        <w:pBdr>
          <w:top w:val="single" w:sz="4" w:space="1" w:color="auto"/>
          <w:left w:val="single" w:sz="4" w:space="4" w:color="auto"/>
          <w:bottom w:val="single" w:sz="4" w:space="1" w:color="auto"/>
          <w:right w:val="single" w:sz="4" w:space="4" w:color="auto"/>
        </w:pBdr>
        <w:jc w:val="center"/>
        <w:rPr>
          <w:rFonts w:eastAsia="Times New Roman"/>
          <w:b/>
          <w:bCs/>
          <w:caps/>
          <w:color w:val="A19276"/>
          <w:spacing w:val="15"/>
          <w:kern w:val="0"/>
          <w:sz w:val="36"/>
          <w:lang w:val="nl-NL" w:bidi="en-US"/>
        </w:rPr>
      </w:pPr>
      <w:r w:rsidRPr="00A4058A">
        <w:rPr>
          <w:rFonts w:eastAsia="Times New Roman"/>
          <w:b/>
          <w:bCs/>
          <w:caps/>
          <w:color w:val="A19276"/>
          <w:spacing w:val="15"/>
          <w:kern w:val="0"/>
          <w:sz w:val="36"/>
          <w:lang w:val="nl-NL" w:bidi="en-US"/>
        </w:rPr>
        <w:lastRenderedPageBreak/>
        <w:t>TABLE OF CONTENT</w:t>
      </w:r>
    </w:p>
    <w:sdt>
      <w:sdtPr>
        <w:id w:val="1117713764"/>
        <w:docPartObj>
          <w:docPartGallery w:val="Table of Contents"/>
          <w:docPartUnique/>
        </w:docPartObj>
      </w:sdtPr>
      <w:sdtContent>
        <w:p w14:paraId="53DAD028" w14:textId="77777777" w:rsidR="00D82F6C" w:rsidRDefault="00185435">
          <w:pPr>
            <w:pStyle w:val="TOC1"/>
          </w:pPr>
          <w:r>
            <w:fldChar w:fldCharType="begin"/>
          </w:r>
          <w:r>
            <w:instrText>TOC \t "CIB Heading 1,1"</w:instrText>
          </w:r>
          <w:r>
            <w:fldChar w:fldCharType="separate"/>
          </w:r>
          <w:r>
            <w:t>ARTICLE 1. Parties</w:t>
          </w:r>
          <w:r>
            <w:tab/>
          </w:r>
          <w:r>
            <w:fldChar w:fldCharType="begin"/>
          </w:r>
          <w:r>
            <w:instrText>HYPERLINK \l "__RefHeading___Toc270230_1425809064" \h</w:instrText>
          </w:r>
          <w:r>
            <w:fldChar w:fldCharType="separate"/>
          </w:r>
          <w:r>
            <w:rPr>
              <w:rStyle w:val="IndexLink"/>
            </w:rPr>
            <w:t>4</w:t>
          </w:r>
          <w:r>
            <w:fldChar w:fldCharType="end"/>
          </w:r>
        </w:p>
        <w:p w14:paraId="0C707796" w14:textId="77777777" w:rsidR="00D82F6C" w:rsidRDefault="00185435">
          <w:pPr>
            <w:pStyle w:val="TOC1"/>
          </w:pPr>
          <w:r>
            <w:t>ARTICLE 2. Leased immovable/movable property</w:t>
          </w:r>
          <w:r>
            <w:tab/>
          </w:r>
          <w:r>
            <w:fldChar w:fldCharType="begin"/>
          </w:r>
          <w:r>
            <w:instrText>HYPERLINK \l "__RefHeading___Toc270232_1425809064" \h</w:instrText>
          </w:r>
          <w:r>
            <w:fldChar w:fldCharType="separate"/>
          </w:r>
          <w:r>
            <w:rPr>
              <w:rStyle w:val="IndexLink"/>
            </w:rPr>
            <w:t>4</w:t>
          </w:r>
          <w:r>
            <w:fldChar w:fldCharType="end"/>
          </w:r>
        </w:p>
        <w:p w14:paraId="51A85BEE" w14:textId="77777777" w:rsidR="00D82F6C" w:rsidRDefault="00185435">
          <w:pPr>
            <w:pStyle w:val="TOC1"/>
          </w:pPr>
          <w:r>
            <w:t>ARTICLE 3. Object of the lease</w:t>
          </w:r>
          <w:r>
            <w:tab/>
          </w:r>
          <w:r>
            <w:fldChar w:fldCharType="begin"/>
          </w:r>
          <w:r>
            <w:instrText>HYPERLINK \l "__RefHeading___Toc270234_1425809064" \h</w:instrText>
          </w:r>
          <w:r>
            <w:fldChar w:fldCharType="separate"/>
          </w:r>
          <w:r>
            <w:rPr>
              <w:rStyle w:val="IndexLink"/>
            </w:rPr>
            <w:t>4</w:t>
          </w:r>
          <w:r>
            <w:fldChar w:fldCharType="end"/>
          </w:r>
        </w:p>
        <w:p w14:paraId="42DB9A45" w14:textId="77777777" w:rsidR="00D82F6C" w:rsidRDefault="00185435">
          <w:pPr>
            <w:pStyle w:val="TOC1"/>
          </w:pPr>
          <w:r>
            <w:t>ARTICLE 4. Short term</w:t>
          </w:r>
          <w:r>
            <w:tab/>
          </w:r>
          <w:r>
            <w:fldChar w:fldCharType="begin"/>
          </w:r>
          <w:r>
            <w:instrText>HYPERLINK \l "__RefHeading___Toc270236_1425809064" \h</w:instrText>
          </w:r>
          <w:r>
            <w:fldChar w:fldCharType="separate"/>
          </w:r>
          <w:r>
            <w:rPr>
              <w:rStyle w:val="IndexLink"/>
            </w:rPr>
            <w:t>4</w:t>
          </w:r>
          <w:r>
            <w:fldChar w:fldCharType="end"/>
          </w:r>
        </w:p>
        <w:p w14:paraId="7DBA169D" w14:textId="77777777" w:rsidR="00D82F6C" w:rsidRDefault="00185435">
          <w:pPr>
            <w:pStyle w:val="TOC1"/>
          </w:pPr>
          <w:r>
            <w:t>ARTICLE 5. Rent</w:t>
          </w:r>
          <w:r>
            <w:tab/>
          </w:r>
          <w:r>
            <w:fldChar w:fldCharType="begin"/>
          </w:r>
          <w:r>
            <w:instrText>HYPERLINK \l "__RefHeading___Toc270238_1425809064" \h</w:instrText>
          </w:r>
          <w:r>
            <w:fldChar w:fldCharType="separate"/>
          </w:r>
          <w:r>
            <w:rPr>
              <w:rStyle w:val="IndexLink"/>
            </w:rPr>
            <w:t>5</w:t>
          </w:r>
          <w:r>
            <w:fldChar w:fldCharType="end"/>
          </w:r>
        </w:p>
        <w:p w14:paraId="67028529" w14:textId="77777777" w:rsidR="00D82F6C" w:rsidRDefault="00185435">
          <w:pPr>
            <w:pStyle w:val="TOC1"/>
          </w:pPr>
          <w:r>
            <w:t>ARTICLE 6. Rent guarantee</w:t>
          </w:r>
          <w:r>
            <w:tab/>
          </w:r>
          <w:r>
            <w:fldChar w:fldCharType="begin"/>
          </w:r>
          <w:r>
            <w:instrText>HYPERLINK \l "__RefHeading___Toc270240_1425809064" \h</w:instrText>
          </w:r>
          <w:r>
            <w:fldChar w:fldCharType="separate"/>
          </w:r>
          <w:r>
            <w:rPr>
              <w:rStyle w:val="IndexLink"/>
            </w:rPr>
            <w:t>6</w:t>
          </w:r>
          <w:r>
            <w:fldChar w:fldCharType="end"/>
          </w:r>
        </w:p>
        <w:p w14:paraId="66BB671C" w14:textId="77777777" w:rsidR="00D82F6C" w:rsidRDefault="00185435">
          <w:pPr>
            <w:pStyle w:val="TOC1"/>
          </w:pPr>
          <w:r>
            <w:t>ARTICLE 7. Condition of the property – Inventory of fixtures</w:t>
          </w:r>
          <w:r>
            <w:tab/>
          </w:r>
          <w:r>
            <w:fldChar w:fldCharType="begin"/>
          </w:r>
          <w:r>
            <w:instrText>HYPERLINK \l "__RefHeading___Toc270242_1425809064" \h</w:instrText>
          </w:r>
          <w:r>
            <w:fldChar w:fldCharType="separate"/>
          </w:r>
          <w:r>
            <w:rPr>
              <w:rStyle w:val="IndexLink"/>
            </w:rPr>
            <w:t>7</w:t>
          </w:r>
          <w:r>
            <w:fldChar w:fldCharType="end"/>
          </w:r>
        </w:p>
        <w:p w14:paraId="3E6F889F" w14:textId="77777777" w:rsidR="00D82F6C" w:rsidRDefault="00185435">
          <w:pPr>
            <w:pStyle w:val="TOC1"/>
          </w:pPr>
          <w:r>
            <w:t>ARTICLE 8. Maintenance and repairs</w:t>
          </w:r>
          <w:r>
            <w:tab/>
          </w:r>
          <w:r>
            <w:fldChar w:fldCharType="begin"/>
          </w:r>
          <w:r>
            <w:instrText>HYPERLINK \l "__RefHeading___Toc270244_1425809064" \h</w:instrText>
          </w:r>
          <w:r>
            <w:fldChar w:fldCharType="separate"/>
          </w:r>
          <w:r>
            <w:rPr>
              <w:rStyle w:val="IndexLink"/>
            </w:rPr>
            <w:t>7</w:t>
          </w:r>
          <w:r>
            <w:fldChar w:fldCharType="end"/>
          </w:r>
        </w:p>
        <w:p w14:paraId="57D9015E" w14:textId="77777777" w:rsidR="00D82F6C" w:rsidRDefault="00185435">
          <w:pPr>
            <w:pStyle w:val="TOC1"/>
          </w:pPr>
          <w:r>
            <w:t>ARTICLE 9. Costs</w:t>
          </w:r>
          <w:r>
            <w:tab/>
          </w:r>
          <w:r>
            <w:fldChar w:fldCharType="begin"/>
          </w:r>
          <w:r>
            <w:instrText>HYPERLINK \l "__RefHeading___Toc270246_1425809064" \h</w:instrText>
          </w:r>
          <w:r>
            <w:fldChar w:fldCharType="separate"/>
          </w:r>
          <w:r>
            <w:rPr>
              <w:rStyle w:val="IndexLink"/>
            </w:rPr>
            <w:t>8</w:t>
          </w:r>
          <w:r>
            <w:fldChar w:fldCharType="end"/>
          </w:r>
        </w:p>
        <w:p w14:paraId="3B166989" w14:textId="77777777" w:rsidR="00D82F6C" w:rsidRDefault="00185435">
          <w:pPr>
            <w:pStyle w:val="TOC1"/>
          </w:pPr>
          <w:r>
            <w:t>ARTICLE 10. Insurance</w:t>
          </w:r>
          <w:r>
            <w:tab/>
          </w:r>
          <w:r>
            <w:fldChar w:fldCharType="begin"/>
          </w:r>
          <w:r>
            <w:instrText>HYPERLINK \l "__RefHeading___Toc270248_1425809064" \h</w:instrText>
          </w:r>
          <w:r>
            <w:fldChar w:fldCharType="separate"/>
          </w:r>
          <w:r>
            <w:rPr>
              <w:rStyle w:val="IndexLink"/>
            </w:rPr>
            <w:t>9</w:t>
          </w:r>
          <w:r>
            <w:fldChar w:fldCharType="end"/>
          </w:r>
        </w:p>
        <w:p w14:paraId="65DB864F" w14:textId="77777777" w:rsidR="00D82F6C" w:rsidRDefault="00185435">
          <w:pPr>
            <w:pStyle w:val="TOC1"/>
          </w:pPr>
          <w:r>
            <w:t>ARTICLE 11. Subleasing and transfer of the lease</w:t>
          </w:r>
          <w:r>
            <w:tab/>
          </w:r>
          <w:r>
            <w:fldChar w:fldCharType="begin"/>
          </w:r>
          <w:r>
            <w:instrText>HYPERLINK \l "__RefHeading___Toc270250_1425809064" \h</w:instrText>
          </w:r>
          <w:r>
            <w:fldChar w:fldCharType="separate"/>
          </w:r>
          <w:r>
            <w:rPr>
              <w:rStyle w:val="IndexLink"/>
            </w:rPr>
            <w:t>9</w:t>
          </w:r>
          <w:r>
            <w:fldChar w:fldCharType="end"/>
          </w:r>
        </w:p>
        <w:p w14:paraId="31BC60DD" w14:textId="77777777" w:rsidR="00D82F6C" w:rsidRDefault="00185435">
          <w:pPr>
            <w:pStyle w:val="TOC1"/>
          </w:pPr>
          <w:r>
            <w:t>ARTICLE 12. Destination of the property</w:t>
          </w:r>
          <w:r>
            <w:tab/>
          </w:r>
          <w:r>
            <w:fldChar w:fldCharType="begin"/>
          </w:r>
          <w:r>
            <w:instrText>HYPERLINK \l "__RefHeading___Toc270252_1425809064" \h</w:instrText>
          </w:r>
          <w:r>
            <w:fldChar w:fldCharType="separate"/>
          </w:r>
          <w:r>
            <w:rPr>
              <w:rStyle w:val="IndexLink"/>
            </w:rPr>
            <w:t>9</w:t>
          </w:r>
          <w:r>
            <w:fldChar w:fldCharType="end"/>
          </w:r>
        </w:p>
        <w:p w14:paraId="22DCC1CC" w14:textId="77777777" w:rsidR="00D82F6C" w:rsidRDefault="00185435">
          <w:pPr>
            <w:pStyle w:val="TOC1"/>
          </w:pPr>
          <w:r>
            <w:t>ARTICLE 13. Refurbishments, improvements and modifications</w:t>
          </w:r>
          <w:r>
            <w:tab/>
          </w:r>
          <w:r>
            <w:fldChar w:fldCharType="begin"/>
          </w:r>
          <w:r>
            <w:instrText>HYPERLINK \l "__RefHeading___Toc270254_1425809064" \h</w:instrText>
          </w:r>
          <w:r>
            <w:fldChar w:fldCharType="separate"/>
          </w:r>
          <w:r>
            <w:rPr>
              <w:rStyle w:val="IndexLink"/>
            </w:rPr>
            <w:t>10</w:t>
          </w:r>
          <w:r>
            <w:fldChar w:fldCharType="end"/>
          </w:r>
        </w:p>
        <w:p w14:paraId="0A037BD7" w14:textId="77777777" w:rsidR="00D82F6C" w:rsidRDefault="00185435">
          <w:pPr>
            <w:pStyle w:val="TOC1"/>
          </w:pPr>
          <w:r>
            <w:t>ARTICLE 14. Pets</w:t>
          </w:r>
          <w:r>
            <w:tab/>
          </w:r>
          <w:r>
            <w:fldChar w:fldCharType="begin"/>
          </w:r>
          <w:r>
            <w:instrText>HYPERLINK \l "__RefHeading___Toc270256_1425809064" \h</w:instrText>
          </w:r>
          <w:r>
            <w:fldChar w:fldCharType="separate"/>
          </w:r>
          <w:r>
            <w:rPr>
              <w:rStyle w:val="IndexLink"/>
            </w:rPr>
            <w:t>10</w:t>
          </w:r>
          <w:r>
            <w:fldChar w:fldCharType="end"/>
          </w:r>
        </w:p>
        <w:p w14:paraId="42B29A95" w14:textId="77777777" w:rsidR="00D82F6C" w:rsidRDefault="00185435">
          <w:pPr>
            <w:pStyle w:val="TOC1"/>
          </w:pPr>
          <w:r>
            <w:t>ARTICLE 15. Visits and inspection by the lessor</w:t>
          </w:r>
          <w:r>
            <w:tab/>
          </w:r>
          <w:r>
            <w:fldChar w:fldCharType="begin"/>
          </w:r>
          <w:r>
            <w:instrText>HYPERLINK \l "__RefHeading___Toc270258_1425809064" \h</w:instrText>
          </w:r>
          <w:r>
            <w:fldChar w:fldCharType="separate"/>
          </w:r>
          <w:r>
            <w:rPr>
              <w:rStyle w:val="IndexLink"/>
            </w:rPr>
            <w:t>10</w:t>
          </w:r>
          <w:r>
            <w:fldChar w:fldCharType="end"/>
          </w:r>
        </w:p>
        <w:p w14:paraId="58E117CD" w14:textId="77777777" w:rsidR="00D82F6C" w:rsidRDefault="00185435">
          <w:pPr>
            <w:pStyle w:val="TOC1"/>
          </w:pPr>
          <w:r>
            <w:t>ARTICLE 16. Termination of the lease for fault of the lessee</w:t>
          </w:r>
          <w:r>
            <w:tab/>
          </w:r>
          <w:r>
            <w:fldChar w:fldCharType="begin"/>
          </w:r>
          <w:r>
            <w:instrText>HYPERLINK \l "__RefHeading___Toc270260_1425809064" \h</w:instrText>
          </w:r>
          <w:r>
            <w:fldChar w:fldCharType="separate"/>
          </w:r>
          <w:r>
            <w:rPr>
              <w:rStyle w:val="IndexLink"/>
            </w:rPr>
            <w:t>11</w:t>
          </w:r>
          <w:r>
            <w:fldChar w:fldCharType="end"/>
          </w:r>
        </w:p>
        <w:p w14:paraId="4E5AECDD" w14:textId="77777777" w:rsidR="00D82F6C" w:rsidRDefault="00185435">
          <w:pPr>
            <w:pStyle w:val="TOC1"/>
          </w:pPr>
          <w:r>
            <w:t>ARTICLE 17. Compulsery purchase by the autHorities</w:t>
          </w:r>
          <w:r>
            <w:tab/>
          </w:r>
          <w:r>
            <w:fldChar w:fldCharType="begin"/>
          </w:r>
          <w:r>
            <w:instrText>HYPERLINK \l "__RefHeading___Toc270262_1425809064" \h</w:instrText>
          </w:r>
          <w:r>
            <w:fldChar w:fldCharType="separate"/>
          </w:r>
          <w:r>
            <w:rPr>
              <w:rStyle w:val="IndexLink"/>
            </w:rPr>
            <w:t>11</w:t>
          </w:r>
          <w:r>
            <w:fldChar w:fldCharType="end"/>
          </w:r>
        </w:p>
        <w:p w14:paraId="113DA883" w14:textId="77777777" w:rsidR="00D82F6C" w:rsidRDefault="00185435">
          <w:pPr>
            <w:pStyle w:val="TOC1"/>
          </w:pPr>
          <w:r>
            <w:t>ARTICLE 18. Taxes and levies</w:t>
          </w:r>
          <w:r>
            <w:tab/>
          </w:r>
          <w:r>
            <w:fldChar w:fldCharType="begin"/>
          </w:r>
          <w:r>
            <w:instrText>HYPERLINK \l "__RefHeading___Toc270264_1425809064" \h</w:instrText>
          </w:r>
          <w:r>
            <w:fldChar w:fldCharType="separate"/>
          </w:r>
          <w:r>
            <w:rPr>
              <w:rStyle w:val="IndexLink"/>
            </w:rPr>
            <w:t>11</w:t>
          </w:r>
          <w:r>
            <w:fldChar w:fldCharType="end"/>
          </w:r>
        </w:p>
        <w:p w14:paraId="05767559" w14:textId="77777777" w:rsidR="00D82F6C" w:rsidRDefault="00185435">
          <w:pPr>
            <w:pStyle w:val="TOC1"/>
          </w:pPr>
          <w:r>
            <w:t>ARTICLE 19. Registration</w:t>
          </w:r>
          <w:r>
            <w:tab/>
          </w:r>
          <w:r>
            <w:fldChar w:fldCharType="begin"/>
          </w:r>
          <w:r>
            <w:instrText>HYPERLINK \l "__RefHeading___Toc270266_1425809064" \h</w:instrText>
          </w:r>
          <w:r>
            <w:fldChar w:fldCharType="separate"/>
          </w:r>
          <w:r>
            <w:rPr>
              <w:rStyle w:val="IndexLink"/>
            </w:rPr>
            <w:t>11</w:t>
          </w:r>
          <w:r>
            <w:fldChar w:fldCharType="end"/>
          </w:r>
        </w:p>
        <w:p w14:paraId="2C807CF3" w14:textId="77777777" w:rsidR="00D82F6C" w:rsidRDefault="00185435">
          <w:pPr>
            <w:pStyle w:val="TOC1"/>
          </w:pPr>
          <w:r>
            <w:t>ARTICLE 20. Joint and several liability</w:t>
          </w:r>
          <w:r>
            <w:tab/>
          </w:r>
          <w:r>
            <w:fldChar w:fldCharType="begin"/>
          </w:r>
          <w:r>
            <w:instrText>HYPERLINK \l "__RefHeading___Toc270268_1425809064" \h</w:instrText>
          </w:r>
          <w:r>
            <w:fldChar w:fldCharType="separate"/>
          </w:r>
          <w:r>
            <w:rPr>
              <w:rStyle w:val="IndexLink"/>
            </w:rPr>
            <w:t>11</w:t>
          </w:r>
          <w:r>
            <w:fldChar w:fldCharType="end"/>
          </w:r>
        </w:p>
        <w:p w14:paraId="584630CC" w14:textId="77777777" w:rsidR="00D82F6C" w:rsidRDefault="00185435">
          <w:pPr>
            <w:pStyle w:val="TOC1"/>
          </w:pPr>
          <w:r>
            <w:t>ARTICLE 21. Death of the lessee/lessor</w:t>
          </w:r>
          <w:r>
            <w:tab/>
          </w:r>
          <w:hyperlink w:anchor="__RefHeading___Toc270270_1425809064">
            <w:r>
              <w:rPr>
                <w:rStyle w:val="IndexLink"/>
              </w:rPr>
              <w:t>11</w:t>
            </w:r>
          </w:hyperlink>
        </w:p>
        <w:p w14:paraId="17CAD6A2" w14:textId="77777777" w:rsidR="00D82F6C" w:rsidRDefault="00185435">
          <w:pPr>
            <w:pStyle w:val="TOC1"/>
          </w:pPr>
          <w:r>
            <w:t>ARTICLE 22. Soil</w:t>
          </w:r>
          <w:r>
            <w:tab/>
          </w:r>
          <w:hyperlink w:anchor="__RefHeading___Toc270272_1425809064">
            <w:r>
              <w:rPr>
                <w:rStyle w:val="IndexLink"/>
              </w:rPr>
              <w:t>12</w:t>
            </w:r>
          </w:hyperlink>
        </w:p>
        <w:p w14:paraId="5B98B421" w14:textId="77777777" w:rsidR="00D82F6C" w:rsidRDefault="00185435">
          <w:pPr>
            <w:pStyle w:val="TOC1"/>
          </w:pPr>
          <w:r>
            <w:t>ARTICLE 23. Vacancy and dilapidations</w:t>
          </w:r>
          <w:r>
            <w:tab/>
          </w:r>
          <w:hyperlink w:anchor="__RefHeading___Toc270274_1425809064">
            <w:r>
              <w:rPr>
                <w:rStyle w:val="IndexLink"/>
              </w:rPr>
              <w:t>12</w:t>
            </w:r>
          </w:hyperlink>
        </w:p>
        <w:p w14:paraId="0C43476F" w14:textId="77777777" w:rsidR="00D82F6C" w:rsidRDefault="00185435">
          <w:pPr>
            <w:pStyle w:val="TOC1"/>
          </w:pPr>
          <w:r>
            <w:t>ARTICLE 24. Oil tanks</w:t>
          </w:r>
          <w:r>
            <w:tab/>
          </w:r>
          <w:hyperlink w:anchor="__RefHeading___Toc270276_1425809064">
            <w:r>
              <w:rPr>
                <w:rStyle w:val="IndexLink"/>
              </w:rPr>
              <w:t>12</w:t>
            </w:r>
          </w:hyperlink>
        </w:p>
        <w:p w14:paraId="0C1820F4" w14:textId="77777777" w:rsidR="00D82F6C" w:rsidRDefault="00185435">
          <w:pPr>
            <w:pStyle w:val="TOC1"/>
          </w:pPr>
          <w:r>
            <w:t>ARTICLE 25. Smoke detectors</w:t>
          </w:r>
          <w:r>
            <w:tab/>
          </w:r>
          <w:hyperlink w:anchor="__RefHeading___Toc270278_1425809064">
            <w:r>
              <w:rPr>
                <w:rStyle w:val="IndexLink"/>
              </w:rPr>
              <w:t>12</w:t>
            </w:r>
          </w:hyperlink>
        </w:p>
        <w:p w14:paraId="14B4E9E4" w14:textId="77777777" w:rsidR="00D82F6C" w:rsidRDefault="00185435">
          <w:pPr>
            <w:pStyle w:val="TOC1"/>
          </w:pPr>
          <w:r>
            <w:t>ARTICLE 26. Energy performance certificate</w:t>
          </w:r>
          <w:r>
            <w:tab/>
          </w:r>
          <w:hyperlink w:anchor="__RefHeading___Toc270280_1425809064">
            <w:r>
              <w:rPr>
                <w:rStyle w:val="IndexLink"/>
              </w:rPr>
              <w:t>12</w:t>
            </w:r>
          </w:hyperlink>
        </w:p>
        <w:p w14:paraId="7B7D7A9C" w14:textId="77777777" w:rsidR="00D82F6C" w:rsidRDefault="00185435">
          <w:pPr>
            <w:pStyle w:val="TOC1"/>
          </w:pPr>
          <w:r>
            <w:t>ARTICLE 27. Asbestos certificate</w:t>
          </w:r>
          <w:r>
            <w:tab/>
          </w:r>
          <w:hyperlink w:anchor="__RefHeading___Toc270282_1425809064">
            <w:r>
              <w:rPr>
                <w:rStyle w:val="IndexLink"/>
              </w:rPr>
              <w:t>13</w:t>
            </w:r>
          </w:hyperlink>
        </w:p>
        <w:p w14:paraId="17D5A803" w14:textId="77777777" w:rsidR="00D82F6C" w:rsidRDefault="00185435">
          <w:pPr>
            <w:pStyle w:val="TOC1"/>
          </w:pPr>
          <w:r>
            <w:t>ARTICLE 28. Address for service</w:t>
          </w:r>
          <w:r>
            <w:tab/>
          </w:r>
          <w:hyperlink w:anchor="__RefHeading___Toc270284_1425809064">
            <w:r>
              <w:rPr>
                <w:rStyle w:val="IndexLink"/>
              </w:rPr>
              <w:t>13</w:t>
            </w:r>
          </w:hyperlink>
        </w:p>
        <w:p w14:paraId="7A9B3FF2" w14:textId="77777777" w:rsidR="00D82F6C" w:rsidRDefault="00185435">
          <w:pPr>
            <w:pStyle w:val="TOC1"/>
          </w:pPr>
          <w:r>
            <w:t>ARTICLE 29. Simplified clarification</w:t>
          </w:r>
          <w:r>
            <w:tab/>
          </w:r>
          <w:hyperlink w:anchor="__RefHeading___Toc270286_1425809064">
            <w:r>
              <w:rPr>
                <w:rStyle w:val="IndexLink"/>
              </w:rPr>
              <w:t>13</w:t>
            </w:r>
          </w:hyperlink>
          <w:r>
            <w:rPr>
              <w:rStyle w:val="IndexLink"/>
            </w:rPr>
            <w:fldChar w:fldCharType="end"/>
          </w:r>
        </w:p>
      </w:sdtContent>
    </w:sdt>
    <w:p w14:paraId="30F12458" w14:textId="77777777" w:rsidR="00D82F6C" w:rsidRDefault="00185435">
      <w:r>
        <w:br w:type="page"/>
      </w:r>
    </w:p>
    <w:p w14:paraId="2E0C2082" w14:textId="77777777" w:rsidR="00D82F6C" w:rsidRDefault="00D82F6C"/>
    <w:p w14:paraId="2247DB38" w14:textId="77777777" w:rsidR="00D82F6C" w:rsidRDefault="00185435">
      <w:pPr>
        <w:pStyle w:val="CIBHeading1"/>
      </w:pPr>
      <w:bookmarkStart w:id="0" w:name="__RefHeading___Toc270230_1425809064"/>
      <w:bookmarkEnd w:id="0"/>
      <w:r>
        <w:t>Parties</w:t>
      </w:r>
    </w:p>
    <w:p w14:paraId="39B1AB77" w14:textId="77777777" w:rsidR="00D82F6C" w:rsidRDefault="00185435">
      <w:pPr>
        <w:pStyle w:val="CIBTextBody"/>
      </w:pPr>
      <w:r>
        <w:t>There are two parties to the present lease:</w:t>
      </w:r>
    </w:p>
    <w:p w14:paraId="700BCFF1" w14:textId="77777777" w:rsidR="00D82F6C" w:rsidRDefault="00185435">
      <w:pPr>
        <w:pStyle w:val="CIBBullets"/>
      </w:pPr>
      <w:r>
        <w:rPr>
          <w:lang w:val="en-US"/>
        </w:rPr>
        <w:t>The lessor is the natural person(s) or legal person leasing out the property</w:t>
      </w:r>
      <w:r>
        <w:rPr>
          <w:lang w:val="en-GB"/>
        </w:rPr>
        <w:t xml:space="preserve">. </w:t>
      </w:r>
    </w:p>
    <w:p w14:paraId="103536FB" w14:textId="77777777" w:rsidR="00D82F6C" w:rsidRDefault="00185435">
      <w:pPr>
        <w:pStyle w:val="CIBBullets"/>
      </w:pPr>
      <w:r>
        <w:rPr>
          <w:rFonts w:ascii="Calibri;sans-serif" w:hAnsi="Calibri;sans-serif" w:cs="Calibri;sans-serif"/>
          <w:lang w:val="en-US"/>
        </w:rPr>
        <w:t>The lessee is the natural person(s) renting the property</w:t>
      </w:r>
      <w:r>
        <w:rPr>
          <w:rFonts w:ascii="Calibri;sans-serif" w:hAnsi="Calibri;sans-serif" w:cs="Calibri;sans-serif"/>
          <w:lang w:val="en-GB"/>
        </w:rPr>
        <w:t>.</w:t>
      </w:r>
      <w:r>
        <w:t xml:space="preserve"> </w:t>
      </w:r>
    </w:p>
    <w:p w14:paraId="648AFA59" w14:textId="77777777" w:rsidR="00D82F6C" w:rsidRDefault="00D82F6C">
      <w:pPr>
        <w:pStyle w:val="CIBTextBody"/>
      </w:pPr>
    </w:p>
    <w:p w14:paraId="42B306E4" w14:textId="77777777" w:rsidR="00D82F6C" w:rsidRDefault="00185435">
      <w:pPr>
        <w:pStyle w:val="CIBTextBody"/>
      </w:pPr>
      <w:r>
        <w:rPr>
          <w:rFonts w:ascii="Calibri;sans-serif" w:hAnsi="Calibri;sans-serif" w:cs="Calibri;sans-serif"/>
          <w:b/>
          <w:bCs/>
          <w:lang w:val="en-GB"/>
        </w:rPr>
        <w:t>Contact details of the lessor</w:t>
      </w:r>
      <w:r>
        <w:rPr>
          <w:b/>
          <w:bCs/>
        </w:rPr>
        <w:t xml:space="preserve"> :</w:t>
      </w:r>
    </w:p>
    <w:p w14:paraId="691C3B82" w14:textId="77777777" w:rsidR="00D82F6C" w:rsidRDefault="00185435">
      <w:pPr>
        <w:pStyle w:val="CIBTextBody"/>
      </w:pPr>
      <w:r>
        <w:t xml:space="preserve">Tel: </w:t>
      </w:r>
      <w:r>
        <w:tab/>
      </w:r>
    </w:p>
    <w:p w14:paraId="7B23CC87" w14:textId="77777777" w:rsidR="00D82F6C" w:rsidRDefault="00185435">
      <w:pPr>
        <w:pStyle w:val="CIBTextBody"/>
      </w:pPr>
      <w:r>
        <w:t xml:space="preserve">Email: </w:t>
      </w:r>
      <w:r>
        <w:tab/>
      </w:r>
    </w:p>
    <w:p w14:paraId="276A633C" w14:textId="77777777" w:rsidR="00D82F6C" w:rsidRDefault="00185435">
      <w:pPr>
        <w:pStyle w:val="CIBTextBody"/>
      </w:pPr>
      <w:r>
        <w:rPr>
          <w:rFonts w:ascii="Calibri;sans-serif" w:hAnsi="Calibri;sans-serif" w:cs="Calibri;sans-serif"/>
          <w:b/>
          <w:bCs/>
          <w:lang w:val="en-GB"/>
        </w:rPr>
        <w:t>Contact details of the lessee</w:t>
      </w:r>
      <w:r>
        <w:rPr>
          <w:b/>
          <w:bCs/>
        </w:rPr>
        <w:t xml:space="preserve"> :</w:t>
      </w:r>
    </w:p>
    <w:p w14:paraId="376DC8F1" w14:textId="77777777" w:rsidR="00D82F6C" w:rsidRDefault="00185435">
      <w:pPr>
        <w:pStyle w:val="CIBTextBody"/>
      </w:pPr>
      <w:r>
        <w:t xml:space="preserve">Tel: </w:t>
      </w:r>
      <w:r>
        <w:tab/>
      </w:r>
    </w:p>
    <w:p w14:paraId="09C29EB8" w14:textId="77777777" w:rsidR="00D82F6C" w:rsidRDefault="00185435">
      <w:pPr>
        <w:pStyle w:val="CIBTextBody"/>
      </w:pPr>
      <w:r>
        <w:t xml:space="preserve">Email: </w:t>
      </w:r>
      <w:r>
        <w:tab/>
      </w:r>
    </w:p>
    <w:p w14:paraId="0A4FB22B" w14:textId="77777777" w:rsidR="00D82F6C" w:rsidRDefault="00D82F6C">
      <w:pPr>
        <w:pStyle w:val="CIBTextBody"/>
      </w:pPr>
    </w:p>
    <w:p w14:paraId="2E72CD60" w14:textId="77777777" w:rsidR="00D82F6C" w:rsidRDefault="00185435">
      <w:pPr>
        <w:pStyle w:val="CIBHeading1"/>
      </w:pPr>
      <w:bookmarkStart w:id="1" w:name="__RefHeading___Toc270232_1425809064"/>
      <w:bookmarkEnd w:id="1"/>
      <w:r>
        <w:t>Leased immovable/movable property</w:t>
      </w:r>
    </w:p>
    <w:p w14:paraId="053DA6BB" w14:textId="77777777" w:rsidR="00D82F6C" w:rsidRDefault="00185435">
      <w:pPr>
        <w:pStyle w:val="CIBTextBody"/>
      </w:pPr>
      <w:r>
        <w:rPr>
          <w:rFonts w:ascii="Calibri;sans-serif" w:hAnsi="Calibri;sans-serif" w:cs="Calibri;sans-serif"/>
          <w:b/>
          <w:bCs/>
          <w:lang w:val="en-GB"/>
        </w:rPr>
        <w:t>Description of the property</w:t>
      </w:r>
      <w:r>
        <w:rPr>
          <w:b/>
          <w:bCs/>
        </w:rPr>
        <w:t xml:space="preserve"> : </w:t>
      </w:r>
    </w:p>
    <w:p w14:paraId="29321905" w14:textId="77777777" w:rsidR="00D82F6C" w:rsidRDefault="00185435">
      <w:pPr>
        <w:pStyle w:val="CIBTextBody"/>
      </w:pPr>
      <w:r>
        <w:t xml:space="preserve">Nature: </w:t>
      </w:r>
      <w:r>
        <w:tab/>
      </w:r>
    </w:p>
    <w:p w14:paraId="01F69A6E" w14:textId="77777777" w:rsidR="00D82F6C" w:rsidRDefault="00185435">
      <w:pPr>
        <w:pStyle w:val="CIBTextBody"/>
      </w:pPr>
      <w:r>
        <w:t>Address: …</w:t>
      </w:r>
      <w:r>
        <w:tab/>
      </w:r>
    </w:p>
    <w:p w14:paraId="6C8F179E" w14:textId="77777777" w:rsidR="00D82F6C" w:rsidRDefault="00D82F6C">
      <w:pPr>
        <w:pStyle w:val="CIBTextBody"/>
      </w:pPr>
    </w:p>
    <w:p w14:paraId="488A084E" w14:textId="77777777" w:rsidR="00D82F6C" w:rsidRDefault="00185435">
      <w:pPr>
        <w:pStyle w:val="CIBTextBody"/>
      </w:pPr>
      <w:r>
        <w:rPr>
          <w:rFonts w:ascii="Calibri;sans-serif" w:hAnsi="Calibri;sans-serif" w:cs="Calibri;sans-serif"/>
          <w:lang w:val="en-GB"/>
        </w:rPr>
        <w:t xml:space="preserve">Description of the leased property (description of all the rooms and parts of the property object of the lease): </w:t>
      </w:r>
      <w:r>
        <w:t xml:space="preserve"> </w:t>
      </w:r>
      <w:r>
        <w:tab/>
      </w:r>
    </w:p>
    <w:p w14:paraId="726D6522" w14:textId="77777777" w:rsidR="00D82F6C" w:rsidRDefault="00D82F6C">
      <w:pPr>
        <w:pStyle w:val="CIBTextBody"/>
      </w:pPr>
    </w:p>
    <w:p w14:paraId="69CDD085" w14:textId="77777777" w:rsidR="00D82F6C" w:rsidRDefault="00185435">
      <w:pPr>
        <w:pStyle w:val="CIBTextBody"/>
      </w:pPr>
      <w:r>
        <w:t>☐</w:t>
      </w:r>
      <w:r>
        <w:rPr>
          <w:rFonts w:eastAsia="Calibri" w:cs="Calibri"/>
        </w:rPr>
        <w:t xml:space="preserve"> </w:t>
      </w:r>
      <w:r>
        <w:rPr>
          <w:rFonts w:eastAsia="Arial Unicode MS" w:cs="Calibri"/>
        </w:rPr>
        <w:t>with</w:t>
      </w:r>
      <w:r>
        <w:t>/ ☐</w:t>
      </w:r>
      <w:r>
        <w:rPr>
          <w:rFonts w:eastAsia="Arial Unicode MS" w:cs="Calibri"/>
        </w:rPr>
        <w:t xml:space="preserve"> </w:t>
      </w:r>
      <w:r>
        <w:rPr>
          <w:rFonts w:ascii="Calibri;sans-serif" w:eastAsia="Arial Unicode MS" w:hAnsi="Calibri;sans-serif" w:cs="Calibri;sans-serif"/>
          <w:lang w:val="en-IE"/>
        </w:rPr>
        <w:t>without individual or collective water, gas and electricity meters</w:t>
      </w:r>
      <w:r>
        <w:t>.</w:t>
      </w:r>
    </w:p>
    <w:p w14:paraId="17C5723C" w14:textId="77777777" w:rsidR="00D82F6C" w:rsidRDefault="00D82F6C">
      <w:pPr>
        <w:pStyle w:val="CIBTextBody"/>
      </w:pPr>
    </w:p>
    <w:p w14:paraId="0CBC1B33" w14:textId="77777777" w:rsidR="00D82F6C" w:rsidRDefault="00185435">
      <w:pPr>
        <w:pStyle w:val="CIBTextBody"/>
      </w:pPr>
      <w:r>
        <w:rPr>
          <w:rFonts w:ascii="Calibri;sans-serif" w:hAnsi="Calibri;sans-serif" w:cs="Calibri;sans-serif"/>
          <w:lang w:val="en-IE"/>
        </w:rPr>
        <w:t>The property is managed by</w:t>
      </w:r>
      <w:r>
        <w:t xml:space="preserve"> : ☐ </w:t>
      </w:r>
      <w:r>
        <w:rPr>
          <w:rFonts w:ascii="Calibri;sans-serif" w:hAnsi="Calibri;sans-serif" w:cs="Calibri;sans-serif"/>
          <w:lang w:val="en-IE"/>
        </w:rPr>
        <w:t xml:space="preserve">not a management company </w:t>
      </w:r>
      <w:r>
        <w:t xml:space="preserve">☐ </w:t>
      </w:r>
      <w:r>
        <w:rPr>
          <w:rFonts w:ascii="Calibri;sans-serif" w:hAnsi="Calibri;sans-serif" w:cs="Calibri;sans-serif"/>
          <w:lang w:val="en-IE"/>
        </w:rPr>
        <w:t xml:space="preserve">a management company </w:t>
      </w:r>
      <w:r>
        <w:t xml:space="preserve">:   </w:t>
      </w:r>
      <w:r>
        <w:tab/>
      </w:r>
    </w:p>
    <w:p w14:paraId="276C3E3C" w14:textId="77777777" w:rsidR="00D82F6C" w:rsidRDefault="00185435">
      <w:pPr>
        <w:pStyle w:val="BodyText"/>
        <w:rPr>
          <w:lang w:val="en-GB"/>
        </w:rPr>
      </w:pPr>
      <w:r>
        <w:rPr>
          <w:lang w:val="en-GB"/>
        </w:rPr>
        <w:t>Hereinafter “the property”.</w:t>
      </w:r>
    </w:p>
    <w:p w14:paraId="7E9C3AF1" w14:textId="77777777" w:rsidR="00D82F6C" w:rsidRDefault="00185435">
      <w:pPr>
        <w:pStyle w:val="CIBHeading1"/>
      </w:pPr>
      <w:bookmarkStart w:id="2" w:name="__RefHeading___Toc270234_1425809064"/>
      <w:bookmarkEnd w:id="2"/>
      <w:r>
        <w:t>Object of the lease</w:t>
      </w:r>
    </w:p>
    <w:p w14:paraId="4A8E23C4" w14:textId="77777777" w:rsidR="00D82F6C" w:rsidRDefault="00185435">
      <w:pPr>
        <w:pStyle w:val="CIBTextBody"/>
      </w:pPr>
      <w:r>
        <w:t>By means of the present lease, the lessor leases the property to the lessee, who accepts. Its purpose is to lay down the rights and obligations of the signatory parties.</w:t>
      </w:r>
    </w:p>
    <w:p w14:paraId="49FEE58D" w14:textId="77777777" w:rsidR="00D82F6C" w:rsidRDefault="00D82F6C">
      <w:pPr>
        <w:pStyle w:val="CIBTextBody"/>
        <w:tabs>
          <w:tab w:val="clear" w:pos="9648"/>
          <w:tab w:val="right" w:leader="dot" w:pos="9737"/>
        </w:tabs>
        <w:ind w:left="89"/>
      </w:pPr>
    </w:p>
    <w:p w14:paraId="52B939C6" w14:textId="77777777" w:rsidR="00D82F6C" w:rsidRDefault="00185435">
      <w:pPr>
        <w:pStyle w:val="CIBHeading1"/>
      </w:pPr>
      <w:bookmarkStart w:id="3" w:name="__RefHeading___Toc270236_1425809064"/>
      <w:bookmarkEnd w:id="3"/>
      <w:r>
        <w:t>Short term</w:t>
      </w:r>
    </w:p>
    <w:tbl>
      <w:tblPr>
        <w:tblW w:w="9648" w:type="dxa"/>
        <w:tblInd w:w="-10" w:type="dxa"/>
        <w:tblLayout w:type="fixed"/>
        <w:tblCellMar>
          <w:top w:w="58" w:type="dxa"/>
          <w:left w:w="0" w:type="dxa"/>
          <w:bottom w:w="58" w:type="dxa"/>
          <w:right w:w="58" w:type="dxa"/>
        </w:tblCellMar>
        <w:tblLook w:val="0000" w:firstRow="0" w:lastRow="0" w:firstColumn="0" w:lastColumn="0" w:noHBand="0" w:noVBand="0"/>
      </w:tblPr>
      <w:tblGrid>
        <w:gridCol w:w="545"/>
        <w:gridCol w:w="9103"/>
      </w:tblGrid>
      <w:tr w:rsidR="00D82F6C" w14:paraId="0305A76F" w14:textId="77777777">
        <w:tc>
          <w:tcPr>
            <w:tcW w:w="9648" w:type="dxa"/>
            <w:gridSpan w:val="2"/>
          </w:tcPr>
          <w:p w14:paraId="26EA3BD2" w14:textId="77777777" w:rsidR="00D82F6C" w:rsidRDefault="00185435">
            <w:pPr>
              <w:pStyle w:val="CIBHeading2"/>
              <w:numPr>
                <w:ilvl w:val="1"/>
                <w:numId w:val="2"/>
              </w:numPr>
            </w:pPr>
            <w:r>
              <w:t>General</w:t>
            </w:r>
          </w:p>
        </w:tc>
      </w:tr>
      <w:tr w:rsidR="00D82F6C" w14:paraId="331F6AB1" w14:textId="77777777">
        <w:tc>
          <w:tcPr>
            <w:tcW w:w="545" w:type="dxa"/>
            <w:tcMar>
              <w:top w:w="55" w:type="dxa"/>
              <w:left w:w="55" w:type="dxa"/>
              <w:bottom w:w="55" w:type="dxa"/>
              <w:right w:w="55" w:type="dxa"/>
            </w:tcMar>
          </w:tcPr>
          <w:p w14:paraId="0AF4ED06" w14:textId="77777777" w:rsidR="00D82F6C" w:rsidRDefault="00D82F6C">
            <w:pPr>
              <w:pStyle w:val="CIBTextBody"/>
              <w:snapToGrid w:val="0"/>
              <w:jc w:val="center"/>
              <w:rPr>
                <w:rFonts w:eastAsia="Arial Unicode MS" w:cs="Calibri"/>
              </w:rPr>
            </w:pPr>
          </w:p>
        </w:tc>
        <w:tc>
          <w:tcPr>
            <w:tcW w:w="9103" w:type="dxa"/>
            <w:tcMar>
              <w:top w:w="55" w:type="dxa"/>
              <w:left w:w="55" w:type="dxa"/>
              <w:bottom w:w="55" w:type="dxa"/>
              <w:right w:w="55" w:type="dxa"/>
            </w:tcMar>
          </w:tcPr>
          <w:p w14:paraId="7135AC49" w14:textId="77777777" w:rsidR="00D82F6C" w:rsidRDefault="00185435">
            <w:pPr>
              <w:pStyle w:val="TableContents"/>
            </w:pPr>
            <w:r>
              <w:rPr>
                <w:rFonts w:ascii="Calibri;sans-serif" w:hAnsi="Calibri;sans-serif" w:cs="Calibri;sans-serif"/>
                <w:lang w:val="en-IE"/>
              </w:rPr>
              <w:t xml:space="preserve">The lease is concluded for a period of </w:t>
            </w:r>
            <w:r>
              <w:t>............</w:t>
            </w:r>
            <w:r>
              <w:rPr>
                <w:rFonts w:ascii="Calibri;sans-serif" w:hAnsi="Calibri;sans-serif" w:cs="Calibri;sans-serif"/>
                <w:lang w:val="en-IE"/>
              </w:rPr>
              <w:t xml:space="preserve"> </w:t>
            </w:r>
            <w:r>
              <w:t>(</w:t>
            </w:r>
            <w:r>
              <w:rPr>
                <w:rFonts w:ascii="Calibri;sans-serif" w:hAnsi="Calibri;sans-serif" w:cs="Calibri;sans-serif"/>
                <w:lang w:val="en-IE"/>
              </w:rPr>
              <w:t>maximum three years</w:t>
            </w:r>
            <w:r>
              <w:t xml:space="preserve">),  </w:t>
            </w:r>
            <w:r>
              <w:rPr>
                <w:rFonts w:ascii="Calibri;sans-serif" w:hAnsi="Calibri;sans-serif" w:cs="Calibri;sans-serif"/>
                <w:lang w:val="en-IE"/>
              </w:rPr>
              <w:t>commencing on</w:t>
            </w:r>
            <w:r>
              <w:t xml:space="preserve"> .................. </w:t>
            </w:r>
            <w:r>
              <w:rPr>
                <w:rFonts w:ascii="Calibri;sans-serif" w:hAnsi="Calibri;sans-serif" w:cs="Calibri;sans-serif"/>
              </w:rPr>
              <w:t>and ending on</w:t>
            </w:r>
            <w:r>
              <w:t xml:space="preserve"> ...................</w:t>
            </w:r>
          </w:p>
        </w:tc>
      </w:tr>
      <w:tr w:rsidR="00D82F6C" w14:paraId="34F24FC9" w14:textId="77777777">
        <w:tc>
          <w:tcPr>
            <w:tcW w:w="545" w:type="dxa"/>
            <w:tcMar>
              <w:top w:w="55" w:type="dxa"/>
              <w:left w:w="55" w:type="dxa"/>
              <w:bottom w:w="55" w:type="dxa"/>
              <w:right w:w="55" w:type="dxa"/>
            </w:tcMar>
          </w:tcPr>
          <w:p w14:paraId="574CCE82" w14:textId="77777777" w:rsidR="00D82F6C" w:rsidRDefault="00D82F6C">
            <w:pPr>
              <w:pStyle w:val="CIBBullets"/>
              <w:numPr>
                <w:ilvl w:val="0"/>
                <w:numId w:val="0"/>
              </w:numPr>
              <w:snapToGrid w:val="0"/>
            </w:pPr>
          </w:p>
        </w:tc>
        <w:tc>
          <w:tcPr>
            <w:tcW w:w="9103" w:type="dxa"/>
            <w:tcMar>
              <w:top w:w="55" w:type="dxa"/>
              <w:left w:w="55" w:type="dxa"/>
              <w:bottom w:w="55" w:type="dxa"/>
              <w:right w:w="55" w:type="dxa"/>
            </w:tcMar>
          </w:tcPr>
          <w:p w14:paraId="389B32A2" w14:textId="77777777" w:rsidR="00D82F6C" w:rsidRDefault="00185435">
            <w:pPr>
              <w:pStyle w:val="CIBBullets"/>
            </w:pPr>
            <w:r>
              <w:t>The lease comes to an end in cases where one party terminates the lease subject to issuing the other party with no less than three months before the end of the lease.</w:t>
            </w:r>
          </w:p>
        </w:tc>
      </w:tr>
      <w:tr w:rsidR="00D82F6C" w14:paraId="656B46D8" w14:textId="77777777">
        <w:tc>
          <w:tcPr>
            <w:tcW w:w="545" w:type="dxa"/>
            <w:tcMar>
              <w:top w:w="55" w:type="dxa"/>
              <w:left w:w="55" w:type="dxa"/>
              <w:bottom w:w="55" w:type="dxa"/>
              <w:right w:w="55" w:type="dxa"/>
            </w:tcMar>
          </w:tcPr>
          <w:p w14:paraId="4EEBB12E" w14:textId="77777777" w:rsidR="00D82F6C" w:rsidRDefault="00D82F6C">
            <w:pPr>
              <w:pStyle w:val="CIBTextBody"/>
              <w:snapToGrid w:val="0"/>
              <w:jc w:val="center"/>
            </w:pPr>
          </w:p>
        </w:tc>
        <w:tc>
          <w:tcPr>
            <w:tcW w:w="9103" w:type="dxa"/>
            <w:tcMar>
              <w:top w:w="55" w:type="dxa"/>
              <w:left w:w="55" w:type="dxa"/>
              <w:bottom w:w="55" w:type="dxa"/>
              <w:right w:w="55" w:type="dxa"/>
            </w:tcMar>
          </w:tcPr>
          <w:p w14:paraId="42F8FF69" w14:textId="77777777" w:rsidR="00D82F6C" w:rsidRDefault="00185435">
            <w:pPr>
              <w:pStyle w:val="CIBBullets"/>
            </w:pPr>
            <w:r>
              <w:rPr>
                <w:rFonts w:ascii="Calibri;sans-serif" w:hAnsi="Calibri;sans-serif" w:cs="Calibri;sans-serif"/>
                <w:lang w:val="en-IE"/>
              </w:rPr>
              <w:t>The lessee can terminate the lease at any time subject to issuing the lessor with three months’ notice. The notice period comes into effect on the first day of the month after the month in which notice was issued. In that case the lessee shall be liable for an indemnity of one and a half, one or half a month’s rent, depending on whether the lease comes to an end during the first, second or third year</w:t>
            </w:r>
            <w:r>
              <w:rPr>
                <w:rFonts w:cs="Calibri"/>
              </w:rPr>
              <w:t xml:space="preserve">. </w:t>
            </w:r>
          </w:p>
        </w:tc>
      </w:tr>
      <w:tr w:rsidR="00D82F6C" w14:paraId="08A71FFF" w14:textId="77777777">
        <w:tc>
          <w:tcPr>
            <w:tcW w:w="545" w:type="dxa"/>
            <w:tcMar>
              <w:top w:w="55" w:type="dxa"/>
              <w:left w:w="55" w:type="dxa"/>
              <w:bottom w:w="55" w:type="dxa"/>
              <w:right w:w="55" w:type="dxa"/>
            </w:tcMar>
          </w:tcPr>
          <w:p w14:paraId="5F89B54B" w14:textId="77777777" w:rsidR="00D82F6C" w:rsidRDefault="00D82F6C">
            <w:pPr>
              <w:pStyle w:val="CIBTextBody"/>
              <w:snapToGrid w:val="0"/>
              <w:jc w:val="center"/>
            </w:pPr>
          </w:p>
        </w:tc>
        <w:tc>
          <w:tcPr>
            <w:tcW w:w="9103" w:type="dxa"/>
            <w:tcMar>
              <w:top w:w="55" w:type="dxa"/>
              <w:left w:w="55" w:type="dxa"/>
              <w:bottom w:w="55" w:type="dxa"/>
              <w:right w:w="55" w:type="dxa"/>
            </w:tcMar>
          </w:tcPr>
          <w:p w14:paraId="40FCDC82" w14:textId="77777777" w:rsidR="00D82F6C" w:rsidRDefault="00185435">
            <w:pPr>
              <w:pStyle w:val="CIBTableContents"/>
            </w:pPr>
            <w:r>
              <w:t>The lease can be extended only once, in writing and under the same conditions, provided the total duration of the lease does not exceed three years.</w:t>
            </w:r>
          </w:p>
          <w:p w14:paraId="3FA42E09" w14:textId="77777777" w:rsidR="00D82F6C" w:rsidRDefault="00D82F6C">
            <w:pPr>
              <w:pStyle w:val="CIBTableContents"/>
            </w:pPr>
          </w:p>
          <w:p w14:paraId="1886DBB3" w14:textId="77777777" w:rsidR="00D82F6C" w:rsidRDefault="00185435">
            <w:pPr>
              <w:pStyle w:val="CIBTableContents"/>
              <w:rPr>
                <w:rFonts w:ascii="Calibri;sans-serif" w:hAnsi="Calibri;sans-serif" w:cs="Calibri;sans-serif" w:hint="eastAsia"/>
                <w:lang w:val="en-GB"/>
              </w:rPr>
            </w:pPr>
            <w:r>
              <w:rPr>
                <w:rFonts w:ascii="Calibri;sans-serif" w:hAnsi="Calibri;sans-serif" w:cs="Calibri;sans-serif"/>
                <w:lang w:val="en-GB"/>
              </w:rPr>
              <w:lastRenderedPageBreak/>
              <w:t>In the absence of notice being given in due time or if the lessee continues to occupy the property without objection by the lessor, the lease is presumed to have been entered into for a duration of nine years as of the date when the initial short-term lease came into effect, even if a new lease contract was entered into between the parties. In that case the rent and all other conditions remain the same as determined in the initial short-term lease, subject to the application of the mandatory rules in the Flemish Housing Decree associated with the nine-year lease. When converting to a nine-year term, articles 16-20 of the Flemish Housing Decree apply, including the landlord's termination options and the compensation in case of termination by the tenant.</w:t>
            </w:r>
          </w:p>
        </w:tc>
      </w:tr>
    </w:tbl>
    <w:p w14:paraId="0E83356F" w14:textId="77777777" w:rsidR="00D82F6C" w:rsidRDefault="00D82F6C"/>
    <w:p w14:paraId="5AA594DA" w14:textId="77777777" w:rsidR="00D82F6C" w:rsidRDefault="00185435">
      <w:pPr>
        <w:pStyle w:val="CIBHeading1"/>
        <w:keepLines/>
      </w:pPr>
      <w:bookmarkStart w:id="4" w:name="__RefHeading___Toc270238_1425809064"/>
      <w:bookmarkEnd w:id="4"/>
      <w:r>
        <w:t>Rent</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39"/>
        <w:gridCol w:w="9099"/>
      </w:tblGrid>
      <w:tr w:rsidR="00D82F6C" w14:paraId="0A703056" w14:textId="77777777">
        <w:tc>
          <w:tcPr>
            <w:tcW w:w="539" w:type="dxa"/>
          </w:tcPr>
          <w:p w14:paraId="1D4C4B82" w14:textId="77777777" w:rsidR="00D82F6C" w:rsidRDefault="00185435">
            <w:pPr>
              <w:pStyle w:val="TableContents"/>
              <w:jc w:val="center"/>
            </w:pPr>
            <w:r>
              <w:t>1.</w:t>
            </w:r>
          </w:p>
        </w:tc>
        <w:tc>
          <w:tcPr>
            <w:tcW w:w="9099" w:type="dxa"/>
          </w:tcPr>
          <w:p w14:paraId="12F98BAD" w14:textId="77777777" w:rsidR="00D82F6C" w:rsidRDefault="00185435">
            <w:pPr>
              <w:pStyle w:val="CIBTableContents"/>
              <w:rPr>
                <w:i/>
                <w:iCs/>
              </w:rPr>
            </w:pPr>
            <w:r>
              <w:rPr>
                <w:i/>
                <w:iCs/>
              </w:rPr>
              <w:t>Amount</w:t>
            </w:r>
          </w:p>
        </w:tc>
      </w:tr>
      <w:tr w:rsidR="00D82F6C" w14:paraId="27E12B94" w14:textId="77777777">
        <w:tc>
          <w:tcPr>
            <w:tcW w:w="539" w:type="dxa"/>
          </w:tcPr>
          <w:p w14:paraId="0CFB0778" w14:textId="77777777" w:rsidR="00D82F6C" w:rsidRDefault="00D82F6C">
            <w:pPr>
              <w:pStyle w:val="TableContents"/>
              <w:snapToGrid w:val="0"/>
              <w:jc w:val="center"/>
            </w:pPr>
          </w:p>
        </w:tc>
        <w:tc>
          <w:tcPr>
            <w:tcW w:w="9099" w:type="dxa"/>
          </w:tcPr>
          <w:p w14:paraId="155A513A" w14:textId="77777777" w:rsidR="00D82F6C" w:rsidRDefault="00185435">
            <w:pPr>
              <w:pStyle w:val="CIBTableContents"/>
            </w:pPr>
            <w:r>
              <w:rPr>
                <w:rFonts w:ascii="Calibri;sans-serif" w:hAnsi="Calibri;sans-serif" w:cs="Calibri;sans-serif"/>
                <w:lang w:val="en-GB"/>
              </w:rPr>
              <w:t>Basic rent</w:t>
            </w:r>
            <w:r>
              <w:t xml:space="preserve"> : .............................. EUR per ………………………… [</w:t>
            </w:r>
            <w:r>
              <w:rPr>
                <w:i/>
                <w:iCs/>
              </w:rPr>
              <w:t>term</w:t>
            </w:r>
            <w:r>
              <w:t>].</w:t>
            </w:r>
          </w:p>
          <w:p w14:paraId="44EACE40" w14:textId="77777777" w:rsidR="00D82F6C" w:rsidRDefault="00D82F6C">
            <w:pPr>
              <w:pStyle w:val="CIBTableContents"/>
            </w:pPr>
          </w:p>
          <w:p w14:paraId="7EF73F38" w14:textId="77777777" w:rsidR="00D82F6C" w:rsidRDefault="00185435">
            <w:pPr>
              <w:pStyle w:val="CIBTableContents"/>
            </w:pPr>
            <w:r>
              <w:t>The rent shall be adjusted on an annual basis as specified below.</w:t>
            </w:r>
          </w:p>
          <w:p w14:paraId="6E413C9B" w14:textId="77777777" w:rsidR="00D82F6C" w:rsidRDefault="00D82F6C">
            <w:pPr>
              <w:pStyle w:val="CIBTableContents"/>
            </w:pPr>
          </w:p>
          <w:p w14:paraId="57BEEA7D" w14:textId="77777777" w:rsidR="00D82F6C" w:rsidRDefault="00185435">
            <w:pPr>
              <w:pStyle w:val="CIBTableContents"/>
            </w:pPr>
            <w:r>
              <w:rPr>
                <w:rFonts w:ascii="Calibri;sans-serif" w:hAnsi="Calibri;sans-serif" w:cs="Calibri;sans-serif"/>
                <w:lang w:val="en-IE"/>
              </w:rPr>
              <w:t>The rent shall be paid into the lessor’s bank account, i.e. account no</w:t>
            </w:r>
            <w:r>
              <w:t xml:space="preserve"> .................. ☐ </w:t>
            </w:r>
            <w:r>
              <w:rPr>
                <w:rFonts w:ascii="Calibri;sans-serif" w:hAnsi="Calibri;sans-serif" w:cs="Calibri;sans-serif"/>
                <w:lang w:val="en-IE"/>
              </w:rPr>
              <w:t xml:space="preserve">by the first working day of the relevant month or </w:t>
            </w:r>
            <w:r>
              <w:t>☐ on: ............ [</w:t>
            </w:r>
            <w:r>
              <w:rPr>
                <w:i/>
                <w:iCs/>
              </w:rPr>
              <w:t>date</w:t>
            </w:r>
            <w:r>
              <w:t>].</w:t>
            </w:r>
          </w:p>
          <w:p w14:paraId="523691B4" w14:textId="77777777" w:rsidR="00D82F6C" w:rsidRDefault="00D82F6C">
            <w:pPr>
              <w:pStyle w:val="CIBTableContents"/>
            </w:pPr>
          </w:p>
          <w:p w14:paraId="12808D7F" w14:textId="77777777" w:rsidR="00D82F6C" w:rsidRDefault="00185435">
            <w:pPr>
              <w:pStyle w:val="CIBTableContents"/>
            </w:pPr>
            <w:r>
              <w:rPr>
                <w:rFonts w:ascii="Calibri;sans-serif" w:hAnsi="Calibri;sans-serif" w:cs="Calibri;sans-serif"/>
                <w:lang w:val="en-IE"/>
              </w:rPr>
              <w:t>Reference index (= health index): month:</w:t>
            </w:r>
            <w:r>
              <w:t xml:space="preserve"> …………………... = ............</w:t>
            </w:r>
          </w:p>
          <w:p w14:paraId="68C0F236" w14:textId="77777777" w:rsidR="00D82F6C" w:rsidRDefault="00D82F6C">
            <w:pPr>
              <w:pStyle w:val="CIBTableContents"/>
            </w:pPr>
          </w:p>
          <w:p w14:paraId="4D1900D8" w14:textId="77777777" w:rsidR="00D82F6C" w:rsidRDefault="00185435">
            <w:pPr>
              <w:pStyle w:val="CIBTableContents"/>
            </w:pPr>
            <w:r w:rsidRPr="001B487C">
              <w:rPr>
                <w:lang w:val="en-US"/>
              </w:rPr>
              <w:t xml:space="preserve">All late payments of rent and/or commissions, lump sums and settlements relating to common charges </w:t>
            </w:r>
            <w:r>
              <w:t>shall automatically and without formal notice give rise to interests of 1 % a month and be increased by a fixed sum amounting to 10 % of the rent by way of compensation for the administration and recovery costs incurred.</w:t>
            </w:r>
          </w:p>
          <w:p w14:paraId="534248A4" w14:textId="77777777" w:rsidR="00D82F6C" w:rsidRDefault="00D82F6C">
            <w:pPr>
              <w:pStyle w:val="CIBTextBody"/>
            </w:pPr>
          </w:p>
          <w:p w14:paraId="30E9A42E" w14:textId="77777777" w:rsidR="00D82F6C" w:rsidRDefault="00185435">
            <w:r w:rsidRPr="001B487C">
              <w:rPr>
                <w:b/>
                <w:bCs/>
                <w:lang w:val="en-US"/>
              </w:rPr>
              <w:t>Attention</w:t>
            </w:r>
            <w:r w:rsidRPr="001B487C">
              <w:rPr>
                <w:lang w:val="en-US"/>
              </w:rPr>
              <w:t>: if the landlord acts as a company (natural person or legal entity pursuing an economic goal in a sustainable manner) and the tenant is a consumer:</w:t>
            </w:r>
          </w:p>
          <w:p w14:paraId="0E4C4212" w14:textId="77777777" w:rsidR="00D82F6C" w:rsidRPr="001B487C" w:rsidRDefault="00185435">
            <w:pPr>
              <w:rPr>
                <w:lang w:val="en-US"/>
              </w:rPr>
            </w:pPr>
            <w:r w:rsidRPr="001B487C">
              <w:rPr>
                <w:lang w:val="en-US"/>
              </w:rPr>
              <w:t>In case of non-payment of the rents and/or provisions, lump sums, settlements relating to common charges, the landlord will send a free formal notice in the form of a 1st reminder.</w:t>
            </w:r>
          </w:p>
          <w:p w14:paraId="1E8F5959" w14:textId="77777777" w:rsidR="00D82F6C" w:rsidRPr="001B487C" w:rsidRDefault="00D82F6C">
            <w:pPr>
              <w:rPr>
                <w:lang w:val="en-US"/>
              </w:rPr>
            </w:pPr>
          </w:p>
          <w:p w14:paraId="7C6376A2" w14:textId="77777777" w:rsidR="00D82F6C" w:rsidRDefault="00185435">
            <w:r w:rsidRPr="001B487C">
              <w:rPr>
                <w:lang w:val="en-US"/>
              </w:rPr>
              <w:t>If no (full) payment of the rents and/or provisions, lump sums, settlements relating to common charges due follows within fourteen calendar days after the aforementioned notice of default (whereby this period commences on the third working day after the sending, or the first day after the sending in case of an electronic notice of default), the hirer shall owe:</w:t>
            </w:r>
          </w:p>
          <w:p w14:paraId="0ECB13C0" w14:textId="77777777" w:rsidR="00D82F6C" w:rsidRPr="001B487C" w:rsidRDefault="00185435">
            <w:pPr>
              <w:rPr>
                <w:lang w:val="en-US"/>
              </w:rPr>
            </w:pPr>
            <w:r w:rsidRPr="001B487C">
              <w:rPr>
                <w:lang w:val="en-US"/>
              </w:rPr>
              <w:t>1/ a late payment interest at the reference rate plus eight percentage points as referred to in Article 5, par. 2 of the Law of 2 August 2002 on combating late payment in commercial transactions, calculated on the amount yet to be paid, as well as</w:t>
            </w:r>
          </w:p>
          <w:p w14:paraId="1FC159A2" w14:textId="77777777" w:rsidR="00D82F6C" w:rsidRPr="001B487C" w:rsidRDefault="00185435">
            <w:pPr>
              <w:rPr>
                <w:lang w:val="en-US"/>
              </w:rPr>
            </w:pPr>
            <w:r w:rsidRPr="001B487C">
              <w:rPr>
                <w:lang w:val="en-US"/>
              </w:rPr>
              <w:t>2/ a fixed compensation estimated as follows:</w:t>
            </w:r>
          </w:p>
          <w:p w14:paraId="57986E1F" w14:textId="77777777" w:rsidR="00D82F6C" w:rsidRPr="001B487C" w:rsidRDefault="00185435">
            <w:pPr>
              <w:rPr>
                <w:lang w:val="en-US"/>
              </w:rPr>
            </w:pPr>
            <w:r w:rsidRPr="001B487C">
              <w:rPr>
                <w:lang w:val="en-US"/>
              </w:rPr>
              <w:t>*20 € if the balance due is less than or equal to 150 €,</w:t>
            </w:r>
          </w:p>
          <w:p w14:paraId="0DC5860A" w14:textId="77777777" w:rsidR="00D82F6C" w:rsidRDefault="00185435">
            <w:pPr>
              <w:rPr>
                <w:lang w:val="nl-NL"/>
              </w:rPr>
            </w:pPr>
            <w:r>
              <w:rPr>
                <w:lang w:val="nl-NL"/>
              </w:rPr>
              <w:t xml:space="preserve">*30 € plus 10% of </w:t>
            </w:r>
            <w:proofErr w:type="spellStart"/>
            <w:r>
              <w:rPr>
                <w:lang w:val="nl-NL"/>
              </w:rPr>
              <w:t>the</w:t>
            </w:r>
            <w:proofErr w:type="spellEnd"/>
            <w:r>
              <w:rPr>
                <w:lang w:val="nl-NL"/>
              </w:rPr>
              <w:t xml:space="preserve"> </w:t>
            </w:r>
            <w:proofErr w:type="spellStart"/>
            <w:r>
              <w:rPr>
                <w:lang w:val="nl-NL"/>
              </w:rPr>
              <w:t>amount</w:t>
            </w:r>
            <w:proofErr w:type="spellEnd"/>
            <w:r>
              <w:rPr>
                <w:lang w:val="nl-NL"/>
              </w:rPr>
              <w:t xml:space="preserve"> </w:t>
            </w:r>
            <w:proofErr w:type="spellStart"/>
            <w:r>
              <w:rPr>
                <w:lang w:val="nl-NL"/>
              </w:rPr>
              <w:t>due</w:t>
            </w:r>
            <w:proofErr w:type="spellEnd"/>
            <w:r>
              <w:rPr>
                <w:lang w:val="nl-NL"/>
              </w:rPr>
              <w:t xml:space="preserve"> on </w:t>
            </w:r>
            <w:proofErr w:type="spellStart"/>
            <w:r>
              <w:rPr>
                <w:lang w:val="nl-NL"/>
              </w:rPr>
              <w:t>the</w:t>
            </w:r>
            <w:proofErr w:type="spellEnd"/>
            <w:r>
              <w:rPr>
                <w:lang w:val="nl-NL"/>
              </w:rPr>
              <w:t xml:space="preserve"> tranche </w:t>
            </w:r>
            <w:proofErr w:type="spellStart"/>
            <w:r>
              <w:rPr>
                <w:lang w:val="nl-NL"/>
              </w:rPr>
              <w:t>between</w:t>
            </w:r>
            <w:proofErr w:type="spellEnd"/>
            <w:r>
              <w:rPr>
                <w:lang w:val="nl-NL"/>
              </w:rPr>
              <w:t xml:space="preserve"> 150.01 </w:t>
            </w:r>
            <w:proofErr w:type="spellStart"/>
            <w:r>
              <w:rPr>
                <w:lang w:val="nl-NL"/>
              </w:rPr>
              <w:t>and</w:t>
            </w:r>
            <w:proofErr w:type="spellEnd"/>
            <w:r>
              <w:rPr>
                <w:lang w:val="nl-NL"/>
              </w:rPr>
              <w:t xml:space="preserve"> 500 € </w:t>
            </w:r>
            <w:proofErr w:type="spellStart"/>
            <w:r>
              <w:rPr>
                <w:lang w:val="nl-NL"/>
              </w:rPr>
              <w:t>if</w:t>
            </w:r>
            <w:proofErr w:type="spellEnd"/>
            <w:r>
              <w:rPr>
                <w:lang w:val="nl-NL"/>
              </w:rPr>
              <w:t xml:space="preserve"> </w:t>
            </w:r>
            <w:proofErr w:type="spellStart"/>
            <w:r>
              <w:rPr>
                <w:lang w:val="nl-NL"/>
              </w:rPr>
              <w:t>the</w:t>
            </w:r>
            <w:proofErr w:type="spellEnd"/>
            <w:r>
              <w:rPr>
                <w:lang w:val="nl-NL"/>
              </w:rPr>
              <w:t xml:space="preserve"> </w:t>
            </w:r>
            <w:proofErr w:type="spellStart"/>
            <w:r>
              <w:rPr>
                <w:lang w:val="nl-NL"/>
              </w:rPr>
              <w:t>balance</w:t>
            </w:r>
            <w:proofErr w:type="spellEnd"/>
            <w:r>
              <w:rPr>
                <w:lang w:val="nl-NL"/>
              </w:rPr>
              <w:t xml:space="preserve"> </w:t>
            </w:r>
            <w:proofErr w:type="spellStart"/>
            <w:r>
              <w:rPr>
                <w:lang w:val="nl-NL"/>
              </w:rPr>
              <w:t>due</w:t>
            </w:r>
            <w:proofErr w:type="spellEnd"/>
            <w:r>
              <w:rPr>
                <w:lang w:val="nl-NL"/>
              </w:rPr>
              <w:t xml:space="preserve"> is </w:t>
            </w:r>
            <w:proofErr w:type="spellStart"/>
            <w:r>
              <w:rPr>
                <w:lang w:val="nl-NL"/>
              </w:rPr>
              <w:t>between</w:t>
            </w:r>
            <w:proofErr w:type="spellEnd"/>
            <w:r>
              <w:rPr>
                <w:lang w:val="nl-NL"/>
              </w:rPr>
              <w:t xml:space="preserve"> 150.01 </w:t>
            </w:r>
            <w:proofErr w:type="spellStart"/>
            <w:r>
              <w:rPr>
                <w:lang w:val="nl-NL"/>
              </w:rPr>
              <w:t>and</w:t>
            </w:r>
            <w:proofErr w:type="spellEnd"/>
            <w:r>
              <w:rPr>
                <w:lang w:val="nl-NL"/>
              </w:rPr>
              <w:t xml:space="preserve"> 500 €,</w:t>
            </w:r>
          </w:p>
          <w:p w14:paraId="6DB3DAE3" w14:textId="77777777" w:rsidR="00D82F6C" w:rsidRDefault="00185435">
            <w:pPr>
              <w:rPr>
                <w:lang w:val="nl-NL"/>
              </w:rPr>
            </w:pPr>
            <w:r>
              <w:rPr>
                <w:lang w:val="nl-NL"/>
              </w:rPr>
              <w:t xml:space="preserve">*65 € plus 5% of </w:t>
            </w:r>
            <w:proofErr w:type="spellStart"/>
            <w:r>
              <w:rPr>
                <w:lang w:val="nl-NL"/>
              </w:rPr>
              <w:t>the</w:t>
            </w:r>
            <w:proofErr w:type="spellEnd"/>
            <w:r>
              <w:rPr>
                <w:lang w:val="nl-NL"/>
              </w:rPr>
              <w:t xml:space="preserve"> </w:t>
            </w:r>
            <w:proofErr w:type="spellStart"/>
            <w:r>
              <w:rPr>
                <w:lang w:val="nl-NL"/>
              </w:rPr>
              <w:t>amount</w:t>
            </w:r>
            <w:proofErr w:type="spellEnd"/>
            <w:r>
              <w:rPr>
                <w:lang w:val="nl-NL"/>
              </w:rPr>
              <w:t xml:space="preserve"> </w:t>
            </w:r>
            <w:proofErr w:type="spellStart"/>
            <w:r>
              <w:rPr>
                <w:lang w:val="nl-NL"/>
              </w:rPr>
              <w:t>due</w:t>
            </w:r>
            <w:proofErr w:type="spellEnd"/>
            <w:r>
              <w:rPr>
                <w:lang w:val="nl-NL"/>
              </w:rPr>
              <w:t xml:space="preserve"> on </w:t>
            </w:r>
            <w:proofErr w:type="spellStart"/>
            <w:r>
              <w:rPr>
                <w:lang w:val="nl-NL"/>
              </w:rPr>
              <w:t>the</w:t>
            </w:r>
            <w:proofErr w:type="spellEnd"/>
            <w:r>
              <w:rPr>
                <w:lang w:val="nl-NL"/>
              </w:rPr>
              <w:t xml:space="preserve"> tranche </w:t>
            </w:r>
            <w:proofErr w:type="spellStart"/>
            <w:r>
              <w:rPr>
                <w:lang w:val="nl-NL"/>
              </w:rPr>
              <w:t>above</w:t>
            </w:r>
            <w:proofErr w:type="spellEnd"/>
            <w:r>
              <w:rPr>
                <w:lang w:val="nl-NL"/>
              </w:rPr>
              <w:t xml:space="preserve"> 500 € </w:t>
            </w:r>
            <w:proofErr w:type="spellStart"/>
            <w:r>
              <w:rPr>
                <w:lang w:val="nl-NL"/>
              </w:rPr>
              <w:t>with</w:t>
            </w:r>
            <w:proofErr w:type="spellEnd"/>
            <w:r>
              <w:rPr>
                <w:lang w:val="nl-NL"/>
              </w:rPr>
              <w:t xml:space="preserve"> a maximum of 2,000 € </w:t>
            </w:r>
            <w:proofErr w:type="spellStart"/>
            <w:r>
              <w:rPr>
                <w:lang w:val="nl-NL"/>
              </w:rPr>
              <w:t>if</w:t>
            </w:r>
            <w:proofErr w:type="spellEnd"/>
            <w:r>
              <w:rPr>
                <w:lang w:val="nl-NL"/>
              </w:rPr>
              <w:t xml:space="preserve"> </w:t>
            </w:r>
            <w:proofErr w:type="spellStart"/>
            <w:r>
              <w:rPr>
                <w:lang w:val="nl-NL"/>
              </w:rPr>
              <w:t>the</w:t>
            </w:r>
            <w:proofErr w:type="spellEnd"/>
            <w:r>
              <w:rPr>
                <w:lang w:val="nl-NL"/>
              </w:rPr>
              <w:t xml:space="preserve"> </w:t>
            </w:r>
            <w:proofErr w:type="spellStart"/>
            <w:r>
              <w:rPr>
                <w:lang w:val="nl-NL"/>
              </w:rPr>
              <w:t>balance</w:t>
            </w:r>
            <w:proofErr w:type="spellEnd"/>
            <w:r>
              <w:rPr>
                <w:lang w:val="nl-NL"/>
              </w:rPr>
              <w:t xml:space="preserve"> </w:t>
            </w:r>
            <w:proofErr w:type="spellStart"/>
            <w:r>
              <w:rPr>
                <w:lang w:val="nl-NL"/>
              </w:rPr>
              <w:t>due</w:t>
            </w:r>
            <w:proofErr w:type="spellEnd"/>
            <w:r>
              <w:rPr>
                <w:lang w:val="nl-NL"/>
              </w:rPr>
              <w:t xml:space="preserve"> is </w:t>
            </w:r>
            <w:proofErr w:type="spellStart"/>
            <w:r>
              <w:rPr>
                <w:lang w:val="nl-NL"/>
              </w:rPr>
              <w:t>above</w:t>
            </w:r>
            <w:proofErr w:type="spellEnd"/>
            <w:r>
              <w:rPr>
                <w:lang w:val="nl-NL"/>
              </w:rPr>
              <w:t xml:space="preserve"> 500 €.</w:t>
            </w:r>
          </w:p>
        </w:tc>
      </w:tr>
      <w:tr w:rsidR="00D82F6C" w14:paraId="2961F0D3" w14:textId="77777777">
        <w:tc>
          <w:tcPr>
            <w:tcW w:w="539" w:type="dxa"/>
          </w:tcPr>
          <w:p w14:paraId="0451A303" w14:textId="77777777" w:rsidR="00D82F6C" w:rsidRDefault="00185435">
            <w:pPr>
              <w:pStyle w:val="TableContents"/>
              <w:jc w:val="center"/>
            </w:pPr>
            <w:r>
              <w:t>2.</w:t>
            </w:r>
          </w:p>
        </w:tc>
        <w:tc>
          <w:tcPr>
            <w:tcW w:w="9099" w:type="dxa"/>
          </w:tcPr>
          <w:p w14:paraId="4AE76030" w14:textId="77777777" w:rsidR="00D82F6C" w:rsidRDefault="00185435">
            <w:pPr>
              <w:pStyle w:val="CIBTableContents"/>
              <w:rPr>
                <w:i/>
                <w:iCs/>
              </w:rPr>
            </w:pPr>
            <w:r>
              <w:rPr>
                <w:i/>
                <w:iCs/>
              </w:rPr>
              <w:t>Rent indexing</w:t>
            </w:r>
          </w:p>
        </w:tc>
      </w:tr>
      <w:tr w:rsidR="00D82F6C" w14:paraId="16D869BD" w14:textId="77777777">
        <w:tc>
          <w:tcPr>
            <w:tcW w:w="539" w:type="dxa"/>
          </w:tcPr>
          <w:p w14:paraId="2D608AE5" w14:textId="77777777" w:rsidR="00D82F6C" w:rsidRDefault="00D82F6C">
            <w:pPr>
              <w:pStyle w:val="TableContents"/>
              <w:snapToGrid w:val="0"/>
              <w:jc w:val="center"/>
            </w:pPr>
          </w:p>
        </w:tc>
        <w:tc>
          <w:tcPr>
            <w:tcW w:w="9099" w:type="dxa"/>
          </w:tcPr>
          <w:p w14:paraId="6BBD4E87" w14:textId="77777777" w:rsidR="00D82F6C" w:rsidRDefault="00185435">
            <w:pPr>
              <w:pStyle w:val="CIBTableContents"/>
            </w:pPr>
            <w:r>
              <w:rPr>
                <w:rFonts w:ascii="Calibri;sans-serif" w:hAnsi="Calibri;sans-serif" w:cs="Calibri;sans-serif"/>
                <w:lang w:val="en-GB"/>
              </w:rPr>
              <w:t>Every year on the anniversary of the commencement date of the lease, the rent shall be adjusted to the health index, in conformity with the provisions of article 34 of the Flemish Residential Leases Decree of 9 November 2018 and in accordance with the following formula:</w:t>
            </w:r>
            <w:r>
              <w:t xml:space="preserve"> </w:t>
            </w:r>
          </w:p>
          <w:p w14:paraId="587A7AFE" w14:textId="77777777" w:rsidR="00D82F6C" w:rsidRDefault="00D82F6C">
            <w:pPr>
              <w:pStyle w:val="CIBTableContents"/>
            </w:pPr>
          </w:p>
          <w:p w14:paraId="6DCD361E" w14:textId="77777777" w:rsidR="00D82F6C" w:rsidRDefault="00185435">
            <w:pPr>
              <w:pStyle w:val="CIBTableContents"/>
              <w:ind w:left="2520"/>
              <w:rPr>
                <w:u w:val="single"/>
              </w:rPr>
            </w:pPr>
            <w:r>
              <w:rPr>
                <w:u w:val="single"/>
              </w:rPr>
              <w:lastRenderedPageBreak/>
              <w:t>Basic rent x new index (=health index)</w:t>
            </w:r>
          </w:p>
          <w:p w14:paraId="74A2008D" w14:textId="77777777" w:rsidR="00D82F6C" w:rsidRDefault="00185435">
            <w:pPr>
              <w:pStyle w:val="CIBTableContents"/>
              <w:ind w:left="3360"/>
            </w:pPr>
            <w:r>
              <w:t>reference index</w:t>
            </w:r>
          </w:p>
          <w:p w14:paraId="05FC118B" w14:textId="77777777" w:rsidR="00D82F6C" w:rsidRDefault="00D82F6C">
            <w:pPr>
              <w:pStyle w:val="CIBTableContents"/>
            </w:pPr>
          </w:p>
          <w:p w14:paraId="3239BFC3" w14:textId="77777777" w:rsidR="00D82F6C" w:rsidRDefault="00185435">
            <w:pPr>
              <w:pStyle w:val="CIBTableContents"/>
            </w:pPr>
            <w:r>
              <w:t xml:space="preserve">In this formula, the reference index is the health index of the month that precedes the entry into force of the lease. The new index is the index of the month that precedes the anniversary of the entry into force of the lease. The request for adjustment shall be sent to the other party in writing and can only be backdated by three months, prior to the date of the request. </w:t>
            </w:r>
          </w:p>
          <w:p w14:paraId="6C7E7381" w14:textId="77777777" w:rsidR="00D82F6C" w:rsidRDefault="00D82F6C">
            <w:pPr>
              <w:pStyle w:val="CIBTableContents"/>
            </w:pPr>
          </w:p>
          <w:p w14:paraId="4A2209A2" w14:textId="77777777" w:rsidR="00D82F6C" w:rsidRDefault="00185435">
            <w:pPr>
              <w:pStyle w:val="CIBTableContents"/>
            </w:pPr>
            <w:r>
              <w:t>If the use of the health index is no longer legally required, the rent will be adjusted in line with the index of consumer prices.</w:t>
            </w:r>
          </w:p>
        </w:tc>
      </w:tr>
      <w:tr w:rsidR="00D82F6C" w14:paraId="26D56B02" w14:textId="77777777">
        <w:tc>
          <w:tcPr>
            <w:tcW w:w="539" w:type="dxa"/>
          </w:tcPr>
          <w:p w14:paraId="075D41FE" w14:textId="77777777" w:rsidR="00D82F6C" w:rsidRDefault="00185435">
            <w:pPr>
              <w:pStyle w:val="TableContents"/>
              <w:jc w:val="center"/>
            </w:pPr>
            <w:r>
              <w:lastRenderedPageBreak/>
              <w:t>3.</w:t>
            </w:r>
          </w:p>
        </w:tc>
        <w:tc>
          <w:tcPr>
            <w:tcW w:w="9099" w:type="dxa"/>
          </w:tcPr>
          <w:p w14:paraId="1FB967F2" w14:textId="77777777" w:rsidR="00D82F6C" w:rsidRDefault="00185435">
            <w:pPr>
              <w:pStyle w:val="CIBTableContents"/>
              <w:rPr>
                <w:i/>
                <w:iCs/>
              </w:rPr>
            </w:pPr>
            <w:r>
              <w:rPr>
                <w:i/>
                <w:iCs/>
              </w:rPr>
              <w:t>Rent review</w:t>
            </w:r>
          </w:p>
        </w:tc>
      </w:tr>
      <w:tr w:rsidR="00D82F6C" w14:paraId="18D5CF7F" w14:textId="77777777">
        <w:tc>
          <w:tcPr>
            <w:tcW w:w="539" w:type="dxa"/>
          </w:tcPr>
          <w:p w14:paraId="6476F920" w14:textId="77777777" w:rsidR="00D82F6C" w:rsidRDefault="00D82F6C">
            <w:pPr>
              <w:pStyle w:val="TableContents"/>
              <w:snapToGrid w:val="0"/>
              <w:jc w:val="center"/>
            </w:pPr>
          </w:p>
        </w:tc>
        <w:tc>
          <w:tcPr>
            <w:tcW w:w="9099" w:type="dxa"/>
          </w:tcPr>
          <w:p w14:paraId="434032D1" w14:textId="77777777" w:rsidR="00D82F6C" w:rsidRDefault="00185435">
            <w:pPr>
              <w:pStyle w:val="CIBTableContents"/>
            </w:pPr>
            <w:r>
              <w:t xml:space="preserve">Between the ninth and the sixth month preceding the expiration of each three-year period, both parties can agree to review the rent. </w:t>
            </w:r>
          </w:p>
          <w:p w14:paraId="10EA4EE0" w14:textId="77777777" w:rsidR="00D82F6C" w:rsidRDefault="00D82F6C">
            <w:pPr>
              <w:pStyle w:val="CIBTableContents"/>
            </w:pPr>
          </w:p>
          <w:p w14:paraId="07E09DC7" w14:textId="77777777" w:rsidR="00D82F6C" w:rsidRDefault="00185435">
            <w:pPr>
              <w:pStyle w:val="CIBTableContents"/>
            </w:pPr>
            <w:r>
              <w:t>Failing agreement between the parties, the judge can grant a rent review if it turns out that, owing to new circumstances, the normal rental value of the property is at least 20 % higher or lower than the contractually claimable rent at the time of the request. Likewise, the judge can grant the lessor a rent increase if the latter proves that, as a result of works executed at his expense, the normal rental value of the property has increased by at least 10 %, unless those works were required to bring the property into line with the safety, health and housing quality requirements.</w:t>
            </w:r>
          </w:p>
          <w:p w14:paraId="4F1189D3" w14:textId="77777777" w:rsidR="00D82F6C" w:rsidRDefault="00D82F6C">
            <w:pPr>
              <w:pStyle w:val="CIBTableContents"/>
            </w:pPr>
          </w:p>
          <w:p w14:paraId="6EE135C5" w14:textId="77777777" w:rsidR="00D82F6C" w:rsidRDefault="00185435">
            <w:pPr>
              <w:pStyle w:val="CIBTableContents"/>
            </w:pPr>
            <w:r>
              <w:t>Such claims can only be initiated between the sixth and third month prior to the expiration of the three-year period.</w:t>
            </w:r>
          </w:p>
          <w:p w14:paraId="50D8C9C4" w14:textId="77777777" w:rsidR="00D82F6C" w:rsidRDefault="00D82F6C">
            <w:pPr>
              <w:pStyle w:val="CIBTableContents"/>
            </w:pPr>
          </w:p>
          <w:p w14:paraId="27C14024" w14:textId="77777777" w:rsidR="00D82F6C" w:rsidRDefault="00185435">
            <w:pPr>
              <w:pStyle w:val="CIBTableContents"/>
            </w:pPr>
            <w:r>
              <w:t xml:space="preserve">Furthermore, the parties can agree that the rent is reviewed at any time because energy-saving investments, i.e. investment that improve the energy performance of the property referred to in article 1.1.3., 42°/1 of the Energy Decree of 8 May 2009, were made in the property, to the exclusion of any works that were required to bring the property into line with the safety, health and housing quality requirements. </w:t>
            </w:r>
          </w:p>
          <w:p w14:paraId="3BC67A0C" w14:textId="77777777" w:rsidR="00D82F6C" w:rsidRDefault="00D82F6C">
            <w:pPr>
              <w:pStyle w:val="CIBTableContents"/>
            </w:pPr>
          </w:p>
          <w:p w14:paraId="4844F773" w14:textId="77777777" w:rsidR="00D82F6C" w:rsidRDefault="00185435">
            <w:pPr>
              <w:pStyle w:val="CIBTableContents"/>
            </w:pPr>
            <w:r>
              <w:t xml:space="preserve">The rent review shall come into effect as of the month after the investments were completed in full. </w:t>
            </w:r>
          </w:p>
        </w:tc>
      </w:tr>
    </w:tbl>
    <w:p w14:paraId="5D85F102" w14:textId="77777777" w:rsidR="00D82F6C" w:rsidRDefault="00D82F6C">
      <w:pPr>
        <w:pStyle w:val="CIBTextBody"/>
      </w:pPr>
    </w:p>
    <w:p w14:paraId="767BCA91" w14:textId="77777777" w:rsidR="00D82F6C" w:rsidRDefault="00185435">
      <w:pPr>
        <w:pStyle w:val="CIBHeading1"/>
      </w:pPr>
      <w:bookmarkStart w:id="5" w:name="__RefHeading___Toc270240_1425809064"/>
      <w:bookmarkEnd w:id="5"/>
      <w:r>
        <w:t>Rent guarantee</w:t>
      </w:r>
    </w:p>
    <w:p w14:paraId="06170BA6" w14:textId="77777777" w:rsidR="00D82F6C" w:rsidRDefault="00185435">
      <w:pPr>
        <w:pStyle w:val="CIBHeading2"/>
        <w:numPr>
          <w:ilvl w:val="1"/>
          <w:numId w:val="2"/>
        </w:numPr>
      </w:pPr>
      <w:r>
        <w:t>Type of rent guarantee (Choose A, B or C)</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35"/>
        <w:gridCol w:w="9103"/>
      </w:tblGrid>
      <w:tr w:rsidR="00D82F6C" w14:paraId="193C3ABA" w14:textId="77777777">
        <w:tc>
          <w:tcPr>
            <w:tcW w:w="535" w:type="dxa"/>
          </w:tcPr>
          <w:p w14:paraId="3D26933B" w14:textId="77777777" w:rsidR="00D82F6C" w:rsidRDefault="00D82F6C">
            <w:pPr>
              <w:pStyle w:val="CIBTextBody"/>
              <w:keepNext/>
              <w:snapToGrid w:val="0"/>
              <w:jc w:val="center"/>
            </w:pPr>
          </w:p>
        </w:tc>
        <w:tc>
          <w:tcPr>
            <w:tcW w:w="9103" w:type="dxa"/>
          </w:tcPr>
          <w:p w14:paraId="0BEB138E" w14:textId="77777777" w:rsidR="00D82F6C" w:rsidRDefault="00185435">
            <w:pPr>
              <w:pStyle w:val="CIBTableContents"/>
              <w:rPr>
                <w:b/>
                <w:bCs/>
              </w:rPr>
            </w:pPr>
            <w:r>
              <w:rPr>
                <w:b/>
                <w:bCs/>
              </w:rPr>
              <w:t>A. Personal account</w:t>
            </w:r>
          </w:p>
          <w:p w14:paraId="5459EF40" w14:textId="77777777" w:rsidR="00D82F6C" w:rsidRDefault="00185435">
            <w:pPr>
              <w:pStyle w:val="CIBTableContents"/>
            </w:pPr>
            <w:r>
              <w:t xml:space="preserve">3 </w:t>
            </w:r>
            <w:r>
              <w:rPr>
                <w:rFonts w:ascii="Calibri;sans-serif" w:hAnsi="Calibri;sans-serif" w:cs="Calibri;sans-serif"/>
                <w:lang w:val="en-IE"/>
              </w:rPr>
              <w:t>months’ rent, i.e. a rent guarantee of</w:t>
            </w:r>
            <w:r>
              <w:t xml:space="preserve"> .............................. EUR </w:t>
            </w:r>
            <w:r>
              <w:rPr>
                <w:rFonts w:ascii="Calibri;sans-serif" w:hAnsi="Calibri;sans-serif" w:cs="Calibri;sans-serif"/>
                <w:lang w:val="en-IE"/>
              </w:rPr>
              <w:t>into a personal account blocked into his own name.</w:t>
            </w:r>
            <w:r>
              <w:rPr>
                <w:color w:val="000000"/>
              </w:rPr>
              <w:t xml:space="preserve"> </w:t>
            </w:r>
            <w:r>
              <w:rPr>
                <w:rFonts w:ascii="Calibri;sans-serif" w:hAnsi="Calibri;sans-serif" w:cs="Calibri;sans-serif"/>
                <w:color w:val="000000"/>
                <w:lang w:val="en-IE"/>
              </w:rPr>
              <w:t>The interest generated shall be capitalised in favour of the lessee. The lessor shall have a lien on the assets in the account in respect of any claims owing to the lessee’s failure to comply with his obligations, whether in part or in full</w:t>
            </w:r>
            <w:r>
              <w:t>.</w:t>
            </w:r>
          </w:p>
        </w:tc>
      </w:tr>
      <w:tr w:rsidR="00D82F6C" w14:paraId="40DB36FF" w14:textId="77777777">
        <w:tc>
          <w:tcPr>
            <w:tcW w:w="535" w:type="dxa"/>
          </w:tcPr>
          <w:p w14:paraId="36A5A832" w14:textId="77777777" w:rsidR="00D82F6C" w:rsidRDefault="00D82F6C">
            <w:pPr>
              <w:pStyle w:val="CIBTextBody"/>
              <w:keepNext/>
              <w:snapToGrid w:val="0"/>
              <w:jc w:val="center"/>
            </w:pPr>
          </w:p>
        </w:tc>
        <w:tc>
          <w:tcPr>
            <w:tcW w:w="9103" w:type="dxa"/>
          </w:tcPr>
          <w:p w14:paraId="0C32499A" w14:textId="77777777" w:rsidR="00D82F6C" w:rsidRDefault="00185435">
            <w:pPr>
              <w:pStyle w:val="CIBTableContents"/>
              <w:rPr>
                <w:b/>
                <w:bCs/>
              </w:rPr>
            </w:pPr>
            <w:r>
              <w:rPr>
                <w:b/>
                <w:bCs/>
              </w:rPr>
              <w:t>B. Credit institution</w:t>
            </w:r>
          </w:p>
          <w:p w14:paraId="003E5EB5" w14:textId="77777777" w:rsidR="00D82F6C" w:rsidRDefault="00185435">
            <w:pPr>
              <w:pStyle w:val="CIBTableContents"/>
            </w:pPr>
            <w:r>
              <w:t xml:space="preserve">3 </w:t>
            </w:r>
            <w:r>
              <w:rPr>
                <w:rFonts w:ascii="Calibri;sans-serif" w:hAnsi="Calibri;sans-serif" w:cs="Calibri;sans-serif"/>
                <w:lang w:val="en-IE"/>
              </w:rPr>
              <w:t xml:space="preserve">months’ rent, i.e. a rent guarantee of </w:t>
            </w:r>
            <w:r>
              <w:t xml:space="preserve">.............................. EUR </w:t>
            </w:r>
            <w:bookmarkStart w:id="6" w:name="_Hlk531954118"/>
            <w:bookmarkEnd w:id="6"/>
            <w:r>
              <w:rPr>
                <w:rFonts w:ascii="Calibri;sans-serif" w:hAnsi="Calibri;sans-serif" w:cs="Calibri;sans-serif"/>
                <w:lang w:val="en-IE"/>
              </w:rPr>
              <w:t xml:space="preserve">in the form of a surety in the name of the lessee, issued by the credit institution </w:t>
            </w:r>
            <w:r>
              <w:t>...............................</w:t>
            </w:r>
          </w:p>
          <w:p w14:paraId="73C3FD59" w14:textId="77777777" w:rsidR="00D82F6C" w:rsidRDefault="00185435">
            <w:pPr>
              <w:pStyle w:val="CIBTableContents"/>
            </w:pPr>
            <w:r>
              <w:rPr>
                <w:color w:val="000000"/>
                <w:lang w:val="en-IE"/>
              </w:rPr>
              <w:t>The interest generated shall be capitalised in favour of the lessee. The lessor shall have a lien on the surety in respect of any claims owing to the lessee’s failure to comply with his obligations, whether in part or in full</w:t>
            </w:r>
            <w:r>
              <w:rPr>
                <w:lang w:val="en-IE"/>
              </w:rPr>
              <w:t>.</w:t>
            </w:r>
          </w:p>
        </w:tc>
      </w:tr>
      <w:tr w:rsidR="00D82F6C" w14:paraId="606BDB9D" w14:textId="77777777">
        <w:tc>
          <w:tcPr>
            <w:tcW w:w="535" w:type="dxa"/>
          </w:tcPr>
          <w:p w14:paraId="34D999A6" w14:textId="77777777" w:rsidR="00D82F6C" w:rsidRDefault="00D82F6C">
            <w:pPr>
              <w:pStyle w:val="CIBTextBody"/>
              <w:snapToGrid w:val="0"/>
              <w:jc w:val="center"/>
            </w:pPr>
          </w:p>
        </w:tc>
        <w:tc>
          <w:tcPr>
            <w:tcW w:w="9103" w:type="dxa"/>
          </w:tcPr>
          <w:p w14:paraId="1AE833F3" w14:textId="77777777" w:rsidR="00D82F6C" w:rsidRDefault="00185435">
            <w:pPr>
              <w:pStyle w:val="CIBTableContents"/>
              <w:rPr>
                <w:b/>
                <w:bCs/>
              </w:rPr>
            </w:pPr>
            <w:r>
              <w:rPr>
                <w:b/>
                <w:bCs/>
              </w:rPr>
              <w:t>C. Guarantee by the Public Centre for Social Welfare</w:t>
            </w:r>
          </w:p>
          <w:p w14:paraId="591D9F0F" w14:textId="77777777" w:rsidR="00D82F6C" w:rsidRDefault="00185435">
            <w:pPr>
              <w:pStyle w:val="CIBTableContents"/>
            </w:pPr>
            <w:r>
              <w:t xml:space="preserve">3 </w:t>
            </w:r>
            <w:r>
              <w:rPr>
                <w:rFonts w:ascii="Calibri;sans-serif" w:hAnsi="Calibri;sans-serif" w:cs="Calibri;sans-serif"/>
                <w:lang w:val="en-IE"/>
              </w:rPr>
              <w:t xml:space="preserve">month rent guarantee, i.e. </w:t>
            </w:r>
            <w:r>
              <w:t xml:space="preserve">.............................. EUR </w:t>
            </w:r>
            <w:r>
              <w:rPr>
                <w:rFonts w:ascii="Calibri;sans-serif" w:hAnsi="Calibri;sans-serif" w:cs="Calibri;sans-serif"/>
                <w:lang w:val="en-IE"/>
              </w:rPr>
              <w:t xml:space="preserve">furnished by the Public Centre for Social </w:t>
            </w:r>
            <w:r>
              <w:rPr>
                <w:rFonts w:ascii="Calibri;sans-serif" w:hAnsi="Calibri;sans-serif" w:cs="Calibri;sans-serif"/>
                <w:lang w:val="en-IE"/>
              </w:rPr>
              <w:lastRenderedPageBreak/>
              <w:t xml:space="preserve">Welfare (“OCMW”) of </w:t>
            </w:r>
            <w:r>
              <w:t xml:space="preserve">.............................. </w:t>
            </w:r>
            <w:r>
              <w:rPr>
                <w:rFonts w:ascii="Calibri;sans-serif" w:hAnsi="Calibri;sans-serif" w:cs="Calibri;sans-serif"/>
                <w:lang w:val="en-IE"/>
              </w:rPr>
              <w:t>on the basis of a standard contract between the OCMW and a credit institution, under which the latter undertakes to pay the lessor any sums outstanding by virtue of the present lease, on presentation of an agreement between the parties or a judgment</w:t>
            </w:r>
            <w:r>
              <w:rPr>
                <w:rStyle w:val="FootnoteAnchor"/>
              </w:rPr>
              <w:footnoteReference w:id="1"/>
            </w:r>
            <w:r>
              <w:t>.</w:t>
            </w:r>
          </w:p>
        </w:tc>
      </w:tr>
    </w:tbl>
    <w:p w14:paraId="24D4F5B8" w14:textId="77777777" w:rsidR="00D82F6C" w:rsidRDefault="00D82F6C">
      <w:pPr>
        <w:pStyle w:val="CIBTextBody"/>
      </w:pPr>
    </w:p>
    <w:p w14:paraId="18E36BF6" w14:textId="77777777" w:rsidR="00D82F6C" w:rsidRDefault="00185435">
      <w:pPr>
        <w:pStyle w:val="CIBHeading2"/>
        <w:numPr>
          <w:ilvl w:val="1"/>
          <w:numId w:val="2"/>
        </w:numPr>
      </w:pPr>
      <w:r>
        <w:t>Subject to the lessor’s consent, the guarantee can also be provided in the form of a surety by a natural person or legal person. The surety shall cover all the undertakings under the lease but shall be limited to a maximum of three months’ rent.</w:t>
      </w:r>
    </w:p>
    <w:p w14:paraId="67B18738" w14:textId="77777777" w:rsidR="00D82F6C" w:rsidRDefault="00D82F6C">
      <w:pPr>
        <w:pStyle w:val="CIBHeading2"/>
        <w:tabs>
          <w:tab w:val="clear" w:pos="432"/>
        </w:tabs>
        <w:ind w:left="576" w:firstLine="0"/>
      </w:pPr>
    </w:p>
    <w:p w14:paraId="209D5ACB" w14:textId="77777777" w:rsidR="00D82F6C" w:rsidRDefault="00185435">
      <w:pPr>
        <w:pStyle w:val="CIBHeading2"/>
        <w:numPr>
          <w:ilvl w:val="1"/>
          <w:numId w:val="2"/>
        </w:numPr>
      </w:pPr>
      <w:r>
        <w:t>This guarantee serves as surety for performance of the lessee’s obligations under the present lease. This guarantee, minus any sums outstanding, shall be released to the lessee on presentation of an agreement between the lessee and the lessor or a copy of an enforceable judgment. The rent guarantee cannot be used to pay the rent or any other charges.</w:t>
      </w:r>
    </w:p>
    <w:p w14:paraId="4FB0E35B" w14:textId="77777777" w:rsidR="00D82F6C" w:rsidRDefault="00D82F6C">
      <w:pPr>
        <w:pStyle w:val="CIBTextBody"/>
      </w:pPr>
    </w:p>
    <w:p w14:paraId="500EEA15" w14:textId="77777777" w:rsidR="00D82F6C" w:rsidRDefault="00185435">
      <w:pPr>
        <w:pStyle w:val="CIBHeading1"/>
      </w:pPr>
      <w:bookmarkStart w:id="7" w:name="__RefHeading___Toc270242_1425809064"/>
      <w:bookmarkEnd w:id="7"/>
      <w:r>
        <w:t>Condition of the property – Inventory of fixtures</w:t>
      </w:r>
    </w:p>
    <w:p w14:paraId="6737012B" w14:textId="77777777" w:rsidR="00D82F6C" w:rsidRDefault="00185435">
      <w:pPr>
        <w:pStyle w:val="CIBTextBody"/>
      </w:pPr>
      <w:r>
        <w:rPr>
          <w:rFonts w:ascii="Calibri;sans-serif" w:hAnsi="Calibri;sans-serif" w:cs="Calibri;sans-serif"/>
          <w:lang w:val="en-GB"/>
        </w:rPr>
        <w:t xml:space="preserve">The lessee hereby declares to have inspected the property and to have taken possession of it in good condition and not to have noticed any visible defects, other than those mentioned in the inventory of fixtures. He acknowledges that the leased property meets the elementary safety, health and housing quality requirements as set out in article 1.3, </w:t>
      </w:r>
      <w:r>
        <w:t xml:space="preserve">§ 1, al. 1, 8° </w:t>
      </w:r>
      <w:r>
        <w:rPr>
          <w:lang w:val="en-GB"/>
        </w:rPr>
        <w:t>of the Flemish Codex Housing</w:t>
      </w:r>
      <w:r>
        <w:t xml:space="preserve">. </w:t>
      </w:r>
    </w:p>
    <w:p w14:paraId="4434AAC8" w14:textId="77777777" w:rsidR="00D82F6C" w:rsidRDefault="00D82F6C">
      <w:pPr>
        <w:pStyle w:val="CIBTextBody"/>
      </w:pPr>
    </w:p>
    <w:p w14:paraId="3388A488" w14:textId="77777777" w:rsidR="00D82F6C" w:rsidRDefault="00185435">
      <w:pPr>
        <w:pStyle w:val="CIBBullets"/>
      </w:pPr>
      <w:r>
        <w:rPr>
          <w:i/>
          <w:iCs/>
        </w:rPr>
        <w:t>Incoming inventory of fixtures</w:t>
      </w:r>
      <w:r>
        <w:t xml:space="preserve"> </w:t>
      </w:r>
    </w:p>
    <w:p w14:paraId="1C1CC223" w14:textId="77777777" w:rsidR="00D82F6C" w:rsidRDefault="00D82F6C">
      <w:pPr>
        <w:pStyle w:val="CIBBullets"/>
        <w:numPr>
          <w:ilvl w:val="0"/>
          <w:numId w:val="0"/>
        </w:numPr>
        <w:ind w:left="720"/>
      </w:pPr>
    </w:p>
    <w:p w14:paraId="16506C32" w14:textId="77777777" w:rsidR="00D82F6C" w:rsidRDefault="00185435">
      <w:pPr>
        <w:pStyle w:val="BodyText"/>
        <w:rPr>
          <w:lang w:val="en-GB"/>
        </w:rPr>
      </w:pPr>
      <w:r>
        <w:rPr>
          <w:lang w:val="en-GB"/>
        </w:rPr>
        <w:t xml:space="preserve">In accordance with article 9, § 1 of the Flemish Residential Leases Decree of 9 November 2018, a detailed inventory of fixtures shall be drawn up in the presence of all parties at the start of the lease either while the property is still vacant or during the first month of the lessee having taken possession of it. The cost thereof shall be shared by the lessee and the lessor. </w:t>
      </w:r>
    </w:p>
    <w:p w14:paraId="26536579" w14:textId="77777777" w:rsidR="00D82F6C" w:rsidRDefault="00185435">
      <w:pPr>
        <w:pStyle w:val="CIBTextBody"/>
      </w:pPr>
      <w:r>
        <w:rPr>
          <w:rFonts w:ascii="Calibri;sans-serif" w:hAnsi="Calibri;sans-serif" w:cs="Calibri;sans-serif"/>
          <w:lang w:val="en-GB"/>
        </w:rPr>
        <w:t xml:space="preserve">To this end they appoint </w:t>
      </w:r>
      <w:r>
        <w:t>.......................................... [</w:t>
      </w:r>
      <w:r>
        <w:rPr>
          <w:i/>
          <w:iCs/>
        </w:rPr>
        <w:t>expert</w:t>
      </w:r>
      <w:r>
        <w:t xml:space="preserve">]. The cost of the inventory of fixtures will be borne by both parties, each for half. </w:t>
      </w:r>
    </w:p>
    <w:p w14:paraId="6868AC58" w14:textId="77777777" w:rsidR="00D82F6C" w:rsidRDefault="00D82F6C">
      <w:pPr>
        <w:pStyle w:val="CIBTextBody"/>
      </w:pPr>
    </w:p>
    <w:p w14:paraId="12A8A08F" w14:textId="77777777" w:rsidR="00D82F6C" w:rsidRDefault="00185435">
      <w:pPr>
        <w:pStyle w:val="CIBBullets"/>
      </w:pPr>
      <w:r>
        <w:rPr>
          <w:i/>
          <w:iCs/>
        </w:rPr>
        <w:t>Outgoing inventory of fixtures</w:t>
      </w:r>
    </w:p>
    <w:p w14:paraId="6A2459B3" w14:textId="77777777" w:rsidR="00D82F6C" w:rsidRDefault="00D82F6C">
      <w:pPr>
        <w:pStyle w:val="CIBBullets"/>
        <w:numPr>
          <w:ilvl w:val="0"/>
          <w:numId w:val="0"/>
        </w:numPr>
        <w:ind w:left="720"/>
      </w:pPr>
    </w:p>
    <w:p w14:paraId="0F921A5F" w14:textId="77777777" w:rsidR="00D82F6C" w:rsidRDefault="00185435">
      <w:pPr>
        <w:pStyle w:val="BodyText"/>
        <w:rPr>
          <w:lang w:val="en-GB"/>
        </w:rPr>
      </w:pPr>
      <w:r>
        <w:rPr>
          <w:lang w:val="en-GB"/>
        </w:rPr>
        <w:t>Pursuant to the provisions of article 39, § of the Flemish Residential Leases Decree of 9 November 2018, the parties reserve the right to request that a detailed outgoing inventory of fixtures is drafted in the presence of all parties, at their joint expense, at the end of the lease and at the latest at the moment the keys to the property are returned and accepted.</w:t>
      </w:r>
    </w:p>
    <w:p w14:paraId="730A6907" w14:textId="77777777" w:rsidR="00D82F6C" w:rsidRDefault="00D82F6C">
      <w:pPr>
        <w:pStyle w:val="BodyText"/>
      </w:pPr>
    </w:p>
    <w:p w14:paraId="716C2C6C" w14:textId="77777777" w:rsidR="00D82F6C" w:rsidRDefault="00185435">
      <w:pPr>
        <w:pStyle w:val="BodyText"/>
        <w:rPr>
          <w:lang w:val="en-GB"/>
        </w:rPr>
      </w:pPr>
      <w:r>
        <w:rPr>
          <w:lang w:val="en-GB"/>
        </w:rPr>
        <w:t>All works performed by the lessee without the written approval of the lessor, shall become the property of the lessor without any reimbursement being required. The lessor may at any time demand that the property is restored to its original condition, unless there is a written agreement to the contrary.</w:t>
      </w:r>
    </w:p>
    <w:p w14:paraId="5DF1273D" w14:textId="77777777" w:rsidR="00D82F6C" w:rsidRDefault="00185435">
      <w:pPr>
        <w:pStyle w:val="CIBHeading1"/>
      </w:pPr>
      <w:bookmarkStart w:id="8" w:name="__RefHeading___Toc270244_1425809064"/>
      <w:bookmarkEnd w:id="8"/>
      <w:r>
        <w:lastRenderedPageBreak/>
        <w:t>Maintenance and repairs</w:t>
      </w:r>
    </w:p>
    <w:p w14:paraId="077B40AE" w14:textId="77777777" w:rsidR="00D82F6C" w:rsidRDefault="00185435">
      <w:pPr>
        <w:pStyle w:val="CIBTextBody"/>
      </w:pPr>
      <w:r>
        <w:t xml:space="preserve">The lessor is obliged to hand over the property in a good state of repair. </w:t>
      </w:r>
    </w:p>
    <w:p w14:paraId="1E6D0DCF" w14:textId="77777777" w:rsidR="00D82F6C" w:rsidRDefault="00D82F6C">
      <w:pPr>
        <w:pStyle w:val="CIBTextBody"/>
      </w:pPr>
    </w:p>
    <w:p w14:paraId="58B77352" w14:textId="77777777" w:rsidR="00D82F6C" w:rsidRDefault="00185435">
      <w:pPr>
        <w:pStyle w:val="CIBTextBody"/>
      </w:pPr>
      <w:r>
        <w:t>He shall carry out any repairs that may become necessary in the course of the lease, except those that come under the responsibility of the lessee.</w:t>
      </w:r>
    </w:p>
    <w:p w14:paraId="10D008AD" w14:textId="77777777" w:rsidR="00D82F6C" w:rsidRDefault="00D82F6C">
      <w:pPr>
        <w:pStyle w:val="CIBTextBody"/>
      </w:pPr>
    </w:p>
    <w:p w14:paraId="17E9A04E" w14:textId="77777777" w:rsidR="00D82F6C" w:rsidRDefault="00185435">
      <w:pPr>
        <w:pStyle w:val="CIBTextBody"/>
      </w:pPr>
      <w:r>
        <w:t xml:space="preserve">In cases where urgent repairs to the leased property are needed during the lease which cannot wait until the end of the lease, the lessee is obliged to suffer all the ensuing inconveniences even if he is deprived of the enjoyment of part of the leased property. </w:t>
      </w:r>
    </w:p>
    <w:p w14:paraId="78B78070" w14:textId="77777777" w:rsidR="00D82F6C" w:rsidRDefault="00D82F6C">
      <w:pPr>
        <w:pStyle w:val="CIBTextBody"/>
      </w:pPr>
    </w:p>
    <w:p w14:paraId="32C73A0E" w14:textId="77777777" w:rsidR="00D82F6C" w:rsidRDefault="00185435">
      <w:pPr>
        <w:pStyle w:val="CIBTextBody"/>
      </w:pPr>
      <w:r>
        <w:t xml:space="preserve">If the repairs take more than thirty days, the rent shall be decreased in proportion to the time and the portion of the property the lessee was unable to use. </w:t>
      </w:r>
    </w:p>
    <w:p w14:paraId="200AFE2F" w14:textId="77777777" w:rsidR="00D82F6C" w:rsidRDefault="00D82F6C">
      <w:pPr>
        <w:pStyle w:val="CIBTextBody"/>
      </w:pPr>
    </w:p>
    <w:p w14:paraId="60C61568" w14:textId="77777777" w:rsidR="00D82F6C" w:rsidRDefault="00185435">
      <w:pPr>
        <w:pStyle w:val="CIBTextBody"/>
      </w:pPr>
      <w:r>
        <w:rPr>
          <w:rFonts w:ascii="Calibri;sans-serif" w:hAnsi="Calibri;sans-serif" w:cs="Calibri;sans-serif"/>
          <w:lang w:val="en-GB"/>
        </w:rPr>
        <w:t>The lessee shall carry out any rental repairs or minor maintenance, i.e. unimportant repairs required as a result of the lessee’s normal use of the property, with the exception of any accidental repairs due to age or force majeure which shall remain the responsibility of the lessor. To that effect, the lessee shall expressly refer to the non-exhaustive list of minor repairs adopted as per implementing decree of 7 December 2018 of the Flemish Government in application of article 26, par. 3 of the Flemish Residential Leases Decree of 9 November 2018</w:t>
      </w:r>
      <w:r>
        <w:rPr>
          <w:rStyle w:val="FootnoteAnchor"/>
        </w:rPr>
        <w:footnoteReference w:id="2"/>
      </w:r>
      <w:r>
        <w:t>.</w:t>
      </w:r>
    </w:p>
    <w:p w14:paraId="2A3029CC" w14:textId="77777777" w:rsidR="00D82F6C" w:rsidRDefault="00D82F6C">
      <w:pPr>
        <w:pStyle w:val="CIBTextBody"/>
      </w:pPr>
    </w:p>
    <w:p w14:paraId="14C049FC" w14:textId="77777777" w:rsidR="00D82F6C" w:rsidRDefault="00185435">
      <w:pPr>
        <w:pStyle w:val="CIBTextBody"/>
      </w:pPr>
      <w:r>
        <w:t xml:space="preserve">The lessee shall use the property with due care and act in a reasonable and forward-looking manner. In accordance with article 28, § 2, he shall immediately notify the lessor of any repairs that are required and fall to the latter. If the lessee fails to do so, he shall be obliged to carry out the necessary repairs himself. </w:t>
      </w:r>
    </w:p>
    <w:p w14:paraId="2FE2F7FA" w14:textId="77777777" w:rsidR="00D82F6C" w:rsidRDefault="00D82F6C">
      <w:pPr>
        <w:pStyle w:val="CIBTextBody"/>
      </w:pPr>
    </w:p>
    <w:p w14:paraId="31500AD6" w14:textId="77777777" w:rsidR="00D82F6C" w:rsidRDefault="00185435">
      <w:pPr>
        <w:pStyle w:val="CIBTextBody"/>
      </w:pPr>
      <w:r>
        <w:t>The lessee is responsible for the statutory periodic maintenance of the central heating system by a recognised specialist.</w:t>
      </w:r>
    </w:p>
    <w:p w14:paraId="66BC857D" w14:textId="77777777" w:rsidR="00D82F6C" w:rsidRDefault="00D82F6C">
      <w:pPr>
        <w:pStyle w:val="CIBTextBody"/>
        <w:rPr>
          <w:rFonts w:ascii="Calibri;sans-serif" w:hAnsi="Calibri;sans-serif" w:cs="Calibri;sans-serif" w:hint="eastAsia"/>
          <w:lang w:val="en-US"/>
        </w:rPr>
      </w:pPr>
    </w:p>
    <w:p w14:paraId="6959ECC4" w14:textId="77777777" w:rsidR="00D82F6C" w:rsidRDefault="00185435">
      <w:pPr>
        <w:pStyle w:val="CIBTextBody"/>
      </w:pPr>
      <w:r>
        <w:rPr>
          <w:rFonts w:ascii="Calibri;sans-serif" w:hAnsi="Calibri;sans-serif" w:cs="Calibri;sans-serif"/>
          <w:lang w:val="en-US"/>
        </w:rPr>
        <w:t>The lessee also undertakes to periodically have the individual heating systems and chimneys in the property serviced/swept and this at least once a year and in the case of gas-</w:t>
      </w:r>
      <w:proofErr w:type="spellStart"/>
      <w:r>
        <w:rPr>
          <w:rFonts w:ascii="Calibri;sans-serif" w:hAnsi="Calibri;sans-serif" w:cs="Calibri;sans-serif"/>
          <w:lang w:val="en-US"/>
        </w:rPr>
        <w:t>fuelled</w:t>
      </w:r>
      <w:proofErr w:type="spellEnd"/>
      <w:r>
        <w:rPr>
          <w:rFonts w:ascii="Calibri;sans-serif" w:hAnsi="Calibri;sans-serif" w:cs="Calibri;sans-serif"/>
          <w:lang w:val="en-US"/>
        </w:rPr>
        <w:t xml:space="preserve"> devices every two years.</w:t>
      </w:r>
      <w:r>
        <w:t xml:space="preserve"> </w:t>
      </w:r>
      <w:r>
        <w:rPr>
          <w:rFonts w:ascii="Calibri;sans-serif" w:hAnsi="Calibri;sans-serif" w:cs="Calibri;sans-serif"/>
          <w:lang w:val="en-US"/>
        </w:rPr>
        <w:t xml:space="preserve">The clearing of tanks and drains falls to the lessee (once a year and with the obligation to provide a clearance certificate). The lessee shall promptly provide the lessor with a copy for information. </w:t>
      </w:r>
      <w:r>
        <w:rPr>
          <w:rFonts w:ascii="Calibri;sans-serif" w:hAnsi="Calibri;sans-serif" w:cs="Calibri;sans-serif"/>
          <w:lang w:val="en-GB"/>
        </w:rPr>
        <w:t xml:space="preserve">The lessee shall keep all installations, pipes and equipment in good working order and protect them against frost and other risks. </w:t>
      </w:r>
      <w:r>
        <w:rPr>
          <w:rFonts w:ascii="Calibri;sans-serif" w:hAnsi="Calibri;sans-serif" w:cs="Calibri;sans-serif"/>
          <w:lang w:val="en-US"/>
        </w:rPr>
        <w:t>The lessee is responsible for the maintenance and servicing of the sanitary installations, including descaling, unblocking pipes, etc.</w:t>
      </w:r>
    </w:p>
    <w:p w14:paraId="39DD0BAC" w14:textId="77777777" w:rsidR="00D82F6C" w:rsidRDefault="00D82F6C">
      <w:pPr>
        <w:pStyle w:val="CIBTextBody"/>
        <w:rPr>
          <w:rFonts w:ascii="Calibri;sans-serif" w:hAnsi="Calibri;sans-serif" w:cs="Calibri;sans-serif" w:hint="eastAsia"/>
          <w:lang w:val="en-US"/>
        </w:rPr>
      </w:pPr>
    </w:p>
    <w:p w14:paraId="7015919C" w14:textId="77777777" w:rsidR="00D82F6C" w:rsidRDefault="00185435">
      <w:pPr>
        <w:pStyle w:val="CIBHeading1"/>
      </w:pPr>
      <w:bookmarkStart w:id="9" w:name="__RefHeading___Toc270246_1425809064"/>
      <w:bookmarkEnd w:id="9"/>
      <w:r>
        <w:t>Costs</w:t>
      </w:r>
    </w:p>
    <w:p w14:paraId="067FFC7F" w14:textId="77777777" w:rsidR="00D82F6C" w:rsidRDefault="00185435">
      <w:pPr>
        <w:pStyle w:val="CIBHeading2"/>
        <w:numPr>
          <w:ilvl w:val="1"/>
          <w:numId w:val="2"/>
        </w:numPr>
      </w:pPr>
      <w:r>
        <w:t>The lessor shall pay the property tax and any costs associated with any rights in rem in the property. The lessee pays the costs and charges associated with the use of the leased property.</w:t>
      </w:r>
    </w:p>
    <w:p w14:paraId="77063A1F" w14:textId="77777777" w:rsidR="00D82F6C" w:rsidRDefault="00D82F6C">
      <w:pPr>
        <w:pStyle w:val="CIBTextBody"/>
      </w:pPr>
    </w:p>
    <w:p w14:paraId="44F0BAFC" w14:textId="77777777" w:rsidR="00D82F6C" w:rsidRDefault="00185435">
      <w:pPr>
        <w:pStyle w:val="CIBHeading2"/>
        <w:numPr>
          <w:ilvl w:val="1"/>
          <w:numId w:val="2"/>
        </w:numPr>
      </w:pPr>
      <w:r>
        <w:rPr>
          <w:rFonts w:ascii="Calibri;sans-serif" w:hAnsi="Calibri;sans-serif" w:cs="Calibri;sans-serif"/>
          <w:lang w:val="en-GB"/>
        </w:rPr>
        <w:t>Division of the costs and charges</w:t>
      </w:r>
      <w:r>
        <w:t xml:space="preserve"> (Choose A,B or C)</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44"/>
        <w:gridCol w:w="9094"/>
      </w:tblGrid>
      <w:tr w:rsidR="00D82F6C" w14:paraId="00DA563D" w14:textId="77777777">
        <w:tc>
          <w:tcPr>
            <w:tcW w:w="544" w:type="dxa"/>
          </w:tcPr>
          <w:p w14:paraId="62423BF9" w14:textId="77777777" w:rsidR="00D82F6C" w:rsidRDefault="00D82F6C">
            <w:pPr>
              <w:pStyle w:val="CIBTextBody"/>
              <w:snapToGrid w:val="0"/>
              <w:jc w:val="center"/>
            </w:pPr>
          </w:p>
        </w:tc>
        <w:tc>
          <w:tcPr>
            <w:tcW w:w="9094" w:type="dxa"/>
          </w:tcPr>
          <w:p w14:paraId="2203A4E9" w14:textId="77777777" w:rsidR="00D82F6C" w:rsidRDefault="00185435">
            <w:pPr>
              <w:pStyle w:val="CIBTableContents"/>
            </w:pPr>
            <w:r>
              <w:rPr>
                <w:b/>
                <w:bCs/>
              </w:rPr>
              <w:t>A.</w:t>
            </w:r>
            <w:r>
              <w:t xml:space="preserve"> The lessee take out the utility contracts (water, electricity, gas…) in his own name and pays the amounts owed to the suppliers. The other costs associated with the use of the property shall be subject to an annual statement to be supplied by the lessor and to be settled by the lessee within one month of receipt, into the same bank account the rent is paid into.</w:t>
            </w:r>
          </w:p>
        </w:tc>
      </w:tr>
      <w:tr w:rsidR="00D82F6C" w14:paraId="11722758" w14:textId="77777777">
        <w:tc>
          <w:tcPr>
            <w:tcW w:w="544" w:type="dxa"/>
          </w:tcPr>
          <w:p w14:paraId="532B2299" w14:textId="77777777" w:rsidR="00D82F6C" w:rsidRDefault="00D82F6C">
            <w:pPr>
              <w:pStyle w:val="CIBTextBody"/>
              <w:snapToGrid w:val="0"/>
              <w:jc w:val="center"/>
            </w:pPr>
          </w:p>
        </w:tc>
        <w:tc>
          <w:tcPr>
            <w:tcW w:w="9094" w:type="dxa"/>
          </w:tcPr>
          <w:p w14:paraId="38DB2984" w14:textId="77777777" w:rsidR="00D82F6C" w:rsidRDefault="00185435">
            <w:pPr>
              <w:pStyle w:val="CIBTableContents"/>
            </w:pPr>
            <w:r>
              <w:rPr>
                <w:b/>
                <w:bCs/>
              </w:rPr>
              <w:t>B.</w:t>
            </w:r>
            <w:r>
              <w:t xml:space="preserve"> The amounts of the costs and charges are based on the actual costs.</w:t>
            </w:r>
          </w:p>
          <w:p w14:paraId="4AD47B67" w14:textId="77777777" w:rsidR="00D82F6C" w:rsidRDefault="00D82F6C">
            <w:pPr>
              <w:pStyle w:val="CIBTableContents"/>
            </w:pPr>
          </w:p>
          <w:p w14:paraId="548EFF13" w14:textId="77777777" w:rsidR="00D82F6C" w:rsidRDefault="00185435">
            <w:pPr>
              <w:pStyle w:val="CIBTableContents"/>
            </w:pPr>
            <w:r>
              <w:rPr>
                <w:rFonts w:ascii="Calibri;sans-serif" w:hAnsi="Calibri;sans-serif" w:cs="Calibri;sans-serif"/>
                <w:lang w:val="en-IE"/>
              </w:rPr>
              <w:t xml:space="preserve">They shall form the object of a periodic fee of </w:t>
            </w:r>
            <w:r>
              <w:t xml:space="preserve">.............................. EUR / ……………... </w:t>
            </w:r>
            <w:r>
              <w:rPr>
                <w:lang w:val="en-IE"/>
              </w:rPr>
              <w:t xml:space="preserve">payable at the </w:t>
            </w:r>
            <w:r>
              <w:rPr>
                <w:lang w:val="en-IE"/>
              </w:rPr>
              <w:lastRenderedPageBreak/>
              <w:t>same time as the rent, into the same bank account and by the same due date.</w:t>
            </w:r>
          </w:p>
          <w:p w14:paraId="0CDC61E2" w14:textId="77777777" w:rsidR="00D82F6C" w:rsidRDefault="00D82F6C">
            <w:pPr>
              <w:pStyle w:val="CIBTableContents"/>
            </w:pPr>
          </w:p>
          <w:p w14:paraId="7DA3D6BE" w14:textId="77777777" w:rsidR="00D82F6C" w:rsidRDefault="00185435">
            <w:pPr>
              <w:pStyle w:val="CIBTableContents"/>
            </w:pPr>
            <w:r>
              <w:rPr>
                <w:rFonts w:ascii="Calibri;sans-serif" w:hAnsi="Calibri;sans-serif" w:cs="Calibri;sans-serif"/>
                <w:lang w:val="en-IE"/>
              </w:rPr>
              <w:t>Each year, the lessor shall furnish the lessee with a statement of the costs and charges. On receipt of the statement, the lessor or the lessee shall settle the difference between the fees already paid and the actual charges with the other party</w:t>
            </w:r>
            <w:r>
              <w:t>.</w:t>
            </w:r>
          </w:p>
        </w:tc>
      </w:tr>
      <w:tr w:rsidR="00D82F6C" w14:paraId="4073279F" w14:textId="77777777">
        <w:trPr>
          <w:trHeight w:val="411"/>
        </w:trPr>
        <w:tc>
          <w:tcPr>
            <w:tcW w:w="544" w:type="dxa"/>
          </w:tcPr>
          <w:p w14:paraId="635C193B" w14:textId="77777777" w:rsidR="00D82F6C" w:rsidRDefault="00D82F6C">
            <w:pPr>
              <w:pStyle w:val="CIBTextBody"/>
              <w:snapToGrid w:val="0"/>
              <w:jc w:val="center"/>
            </w:pPr>
          </w:p>
        </w:tc>
        <w:tc>
          <w:tcPr>
            <w:tcW w:w="9094" w:type="dxa"/>
          </w:tcPr>
          <w:p w14:paraId="5F40EA76" w14:textId="77777777" w:rsidR="00D82F6C" w:rsidRDefault="00185435">
            <w:pPr>
              <w:pStyle w:val="CIBTableContents"/>
            </w:pPr>
            <w:r>
              <w:rPr>
                <w:b/>
                <w:bCs/>
              </w:rPr>
              <w:t>C.</w:t>
            </w:r>
            <w:r>
              <w:t xml:space="preserve"> The amount of the costs and charges are based on a flat fee on the assumption that it covers the amount of the charges.</w:t>
            </w:r>
          </w:p>
          <w:p w14:paraId="586F9EA3" w14:textId="77777777" w:rsidR="00D82F6C" w:rsidRDefault="00D82F6C">
            <w:pPr>
              <w:pStyle w:val="CIBTableContents"/>
            </w:pPr>
          </w:p>
          <w:p w14:paraId="4D25B106" w14:textId="77777777" w:rsidR="00D82F6C" w:rsidRDefault="00185435">
            <w:pPr>
              <w:pStyle w:val="CIBTableContents"/>
            </w:pPr>
            <w:r>
              <w:rPr>
                <w:rFonts w:ascii="Calibri;sans-serif" w:hAnsi="Calibri;sans-serif" w:cs="Calibri;sans-serif"/>
                <w:lang w:val="en-IE"/>
              </w:rPr>
              <w:t xml:space="preserve">The flat fee has been fixed at </w:t>
            </w:r>
            <w:r>
              <w:t xml:space="preserve">.............................. EUR. </w:t>
            </w:r>
          </w:p>
          <w:p w14:paraId="3A051CE7" w14:textId="77777777" w:rsidR="00D82F6C" w:rsidRDefault="00D82F6C">
            <w:pPr>
              <w:pStyle w:val="CIBTableContents"/>
            </w:pPr>
          </w:p>
          <w:p w14:paraId="7132AF12" w14:textId="77777777" w:rsidR="00D82F6C" w:rsidRDefault="00185435">
            <w:pPr>
              <w:pStyle w:val="CIBTableContents"/>
            </w:pPr>
            <w:r>
              <w:t>It shall be paid at the same time as the rent, into the same bank account and by the same due date. If the charges were determined on a lump-sum basis, only the landlord has the right to index the lump-sum annually according to the above formula on indexation of this lease.</w:t>
            </w:r>
          </w:p>
        </w:tc>
      </w:tr>
    </w:tbl>
    <w:p w14:paraId="1CC3CFC3" w14:textId="77777777" w:rsidR="00D82F6C" w:rsidRDefault="00D82F6C">
      <w:pPr>
        <w:pStyle w:val="CIBTextBody"/>
      </w:pPr>
    </w:p>
    <w:p w14:paraId="1F062CE1" w14:textId="77777777" w:rsidR="00D82F6C" w:rsidRDefault="00185435">
      <w:pPr>
        <w:pStyle w:val="CIBHeading2"/>
        <w:numPr>
          <w:ilvl w:val="1"/>
          <w:numId w:val="2"/>
        </w:numPr>
      </w:pPr>
      <w:r>
        <w:rPr>
          <w:lang w:val="en-GB"/>
        </w:rPr>
        <w:t>Where applicable:</w:t>
      </w:r>
      <w:r>
        <w:t xml:space="preserve"> </w:t>
      </w:r>
      <w:r>
        <w:rPr>
          <w:lang w:val="en-GB"/>
        </w:rPr>
        <w:t>if the property is part of a co-ownership (Choose A or B)</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44"/>
        <w:gridCol w:w="9094"/>
      </w:tblGrid>
      <w:tr w:rsidR="00D82F6C" w14:paraId="1F61BD10" w14:textId="77777777">
        <w:tc>
          <w:tcPr>
            <w:tcW w:w="544" w:type="dxa"/>
          </w:tcPr>
          <w:p w14:paraId="4AF480B0" w14:textId="77777777" w:rsidR="00D82F6C" w:rsidRDefault="00D82F6C">
            <w:pPr>
              <w:pStyle w:val="CIBTextBody"/>
              <w:snapToGrid w:val="0"/>
              <w:jc w:val="center"/>
              <w:rPr>
                <w:rFonts w:eastAsia="Arial Unicode MS" w:cs="Calibri"/>
              </w:rPr>
            </w:pPr>
          </w:p>
        </w:tc>
        <w:tc>
          <w:tcPr>
            <w:tcW w:w="9094" w:type="dxa"/>
          </w:tcPr>
          <w:p w14:paraId="20F9CEAF" w14:textId="77777777" w:rsidR="00D82F6C" w:rsidRDefault="00185435">
            <w:pPr>
              <w:pStyle w:val="CIBTableContents"/>
            </w:pPr>
            <w:r>
              <w:rPr>
                <w:b/>
                <w:bCs/>
              </w:rPr>
              <w:t>A.</w:t>
            </w:r>
            <w:r>
              <w:t xml:space="preserve"> the requested amounts for the common charges are based on actual costs</w:t>
            </w:r>
          </w:p>
          <w:p w14:paraId="2A7AD4E2" w14:textId="77777777" w:rsidR="00D82F6C" w:rsidRDefault="00185435">
            <w:pPr>
              <w:pStyle w:val="CIBTableContents"/>
            </w:pPr>
            <w:r>
              <w:t>They will be subject to periodic provisions of .............................. EUR / …………… payable at the same time as the rent, on the same bank account and on the same due date.</w:t>
            </w:r>
          </w:p>
          <w:p w14:paraId="4545BC9D" w14:textId="77777777" w:rsidR="00D82F6C" w:rsidRDefault="00185435">
            <w:pPr>
              <w:pStyle w:val="CIBTableContents"/>
            </w:pPr>
            <w:r>
              <w:t>An annual statement of common charges will be sent by the landlord to the tenant within one month of receipt of the statement from the co-owner's trustee. Upon receipt of the statement, the landlord or tenant will immediately settle with the other party the difference between the commissions already paid and the actual charges.</w:t>
            </w:r>
          </w:p>
        </w:tc>
      </w:tr>
      <w:tr w:rsidR="00D82F6C" w14:paraId="42B50B7C" w14:textId="77777777">
        <w:tc>
          <w:tcPr>
            <w:tcW w:w="544" w:type="dxa"/>
          </w:tcPr>
          <w:p w14:paraId="039EC31E" w14:textId="77777777" w:rsidR="00D82F6C" w:rsidRDefault="00D82F6C">
            <w:pPr>
              <w:pStyle w:val="CIBTextBody"/>
              <w:snapToGrid w:val="0"/>
              <w:jc w:val="center"/>
              <w:rPr>
                <w:rFonts w:eastAsia="Arial Unicode MS" w:cs="Calibri"/>
              </w:rPr>
            </w:pPr>
          </w:p>
        </w:tc>
        <w:tc>
          <w:tcPr>
            <w:tcW w:w="9094" w:type="dxa"/>
          </w:tcPr>
          <w:p w14:paraId="7CB00121" w14:textId="77777777" w:rsidR="00D82F6C" w:rsidRDefault="00185435">
            <w:pPr>
              <w:pStyle w:val="CIBTableContents"/>
            </w:pPr>
            <w:r>
              <w:rPr>
                <w:b/>
                <w:bCs/>
              </w:rPr>
              <w:t>B.</w:t>
            </w:r>
            <w:r>
              <w:t xml:space="preserve"> the requested amounts of the common charges are based on a lump sum, assuming that they cover the amount of the charges. </w:t>
            </w:r>
          </w:p>
          <w:p w14:paraId="072847C7" w14:textId="77777777" w:rsidR="00D82F6C" w:rsidRDefault="00185435">
            <w:pPr>
              <w:pStyle w:val="CIBTextBody"/>
            </w:pPr>
            <w:r>
              <w:t xml:space="preserve">The lump sum is fixed at .............................. EUR. </w:t>
            </w:r>
          </w:p>
          <w:p w14:paraId="2F564947" w14:textId="77777777" w:rsidR="00D82F6C" w:rsidRDefault="00185435">
            <w:pPr>
              <w:pStyle w:val="CIBTextBody"/>
            </w:pPr>
            <w:r>
              <w:t xml:space="preserve">It will be paid at the same time as the rent, to the same bank account and on the same due date. </w:t>
            </w:r>
          </w:p>
          <w:p w14:paraId="1C45F42C" w14:textId="77777777" w:rsidR="00D82F6C" w:rsidRDefault="00185435">
            <w:pPr>
              <w:pStyle w:val="CIBTextBody"/>
            </w:pPr>
            <w:r>
              <w:t>The method of calculating the common charges is as follows : ..........................................</w:t>
            </w:r>
          </w:p>
        </w:tc>
      </w:tr>
    </w:tbl>
    <w:p w14:paraId="3686632C" w14:textId="77777777" w:rsidR="00D82F6C" w:rsidRDefault="00D82F6C">
      <w:pPr>
        <w:pStyle w:val="CIBTextBody"/>
      </w:pPr>
    </w:p>
    <w:p w14:paraId="5C9761A1" w14:textId="77777777" w:rsidR="00D82F6C" w:rsidRDefault="00185435">
      <w:pPr>
        <w:pStyle w:val="CIBTextBody"/>
      </w:pPr>
      <w:r>
        <w:rPr>
          <w:rFonts w:ascii="Calibri;sans-serif" w:hAnsi="Calibri;sans-serif" w:cs="Calibri;sans-serif"/>
          <w:lang w:val="en-GB"/>
        </w:rPr>
        <w:t>As regards the division of the costs and charges, the parties expressly refer to the Implementing Decree of 7 December 2018 adopted by the Flemish Government in application of the Flemish Residential Leases Decree of 9 November which contains a non-exhaustive list of the costs that can fall to the lessor or lessee in a multi-family housing situation</w:t>
      </w:r>
      <w:r>
        <w:rPr>
          <w:rStyle w:val="FootnoteAnchor"/>
        </w:rPr>
        <w:footnoteReference w:id="3"/>
      </w:r>
      <w:r>
        <w:t>.</w:t>
      </w:r>
    </w:p>
    <w:p w14:paraId="368944BE" w14:textId="77777777" w:rsidR="00D82F6C" w:rsidRDefault="00D82F6C">
      <w:pPr>
        <w:pStyle w:val="CIBTextBody"/>
      </w:pPr>
    </w:p>
    <w:p w14:paraId="4B1EEC0A" w14:textId="77777777" w:rsidR="00D82F6C" w:rsidRDefault="00185435">
      <w:pPr>
        <w:pStyle w:val="CIBHeading1"/>
      </w:pPr>
      <w:bookmarkStart w:id="10" w:name="__RefHeading___Toc270248_1425809064"/>
      <w:bookmarkEnd w:id="10"/>
      <w:r>
        <w:t>Insurance</w:t>
      </w:r>
    </w:p>
    <w:p w14:paraId="7C520C41" w14:textId="77777777" w:rsidR="00D82F6C" w:rsidRDefault="00185435">
      <w:pPr>
        <w:pStyle w:val="CIBTextBody"/>
      </w:pPr>
      <w:r>
        <w:t>Both the lessee and the lessor are obliged to insure the property against fire and water damage.</w:t>
      </w:r>
    </w:p>
    <w:p w14:paraId="72AD0488" w14:textId="77777777" w:rsidR="00D82F6C" w:rsidRDefault="00185435">
      <w:pPr>
        <w:pStyle w:val="CIBTextBody"/>
      </w:pPr>
      <w:r>
        <w:t>The lessee is liable for any damage and losses caused by his housemates or sub-lessees.</w:t>
      </w:r>
    </w:p>
    <w:p w14:paraId="7293DD66" w14:textId="77777777" w:rsidR="00D82F6C" w:rsidRDefault="00D82F6C">
      <w:pPr>
        <w:pStyle w:val="CIBTextBody"/>
      </w:pPr>
    </w:p>
    <w:p w14:paraId="2DA185F8" w14:textId="77777777" w:rsidR="00D82F6C" w:rsidRDefault="00185435">
      <w:pPr>
        <w:pStyle w:val="CIBHeading1"/>
      </w:pPr>
      <w:bookmarkStart w:id="11" w:name="__RefHeading___Toc270250_1425809064"/>
      <w:bookmarkEnd w:id="11"/>
      <w:r>
        <w:t>Subleasing and transfer of the lease</w:t>
      </w:r>
    </w:p>
    <w:p w14:paraId="289D54EF" w14:textId="77777777" w:rsidR="00D82F6C" w:rsidRDefault="00185435">
      <w:pPr>
        <w:pStyle w:val="CIBTextBody"/>
      </w:pPr>
      <w:r>
        <w:t>Complete subletting is prohibited. However, with the lessor’s consent, the lessee is entitled to sublet part of the property on condition that the lessee continues to use the remaining part as his main residence.</w:t>
      </w:r>
    </w:p>
    <w:p w14:paraId="36D0267F" w14:textId="77777777" w:rsidR="00D82F6C" w:rsidRDefault="00D82F6C">
      <w:pPr>
        <w:pStyle w:val="CIBTextBody"/>
      </w:pPr>
    </w:p>
    <w:p w14:paraId="6A61AF86" w14:textId="77777777" w:rsidR="00D82F6C" w:rsidRDefault="00185435">
      <w:pPr>
        <w:pStyle w:val="CIBTextBody"/>
        <w:rPr>
          <w:rFonts w:ascii="Calibri;sans-serif" w:hAnsi="Calibri;sans-serif" w:cs="Calibri;sans-serif" w:hint="eastAsia"/>
          <w:lang w:val="en-GB"/>
        </w:rPr>
      </w:pPr>
      <w:r>
        <w:rPr>
          <w:rFonts w:ascii="Calibri;sans-serif" w:hAnsi="Calibri;sans-serif" w:cs="Calibri;sans-serif"/>
          <w:lang w:val="en-GB"/>
        </w:rPr>
        <w:t>The lease cannot be transferred without the lessor’s prior written consent.</w:t>
      </w:r>
    </w:p>
    <w:p w14:paraId="40979C45" w14:textId="77777777" w:rsidR="00D82F6C" w:rsidRDefault="00D82F6C">
      <w:pPr>
        <w:pStyle w:val="CIBTextBody"/>
      </w:pPr>
    </w:p>
    <w:p w14:paraId="1352CED2" w14:textId="77777777" w:rsidR="00D82F6C" w:rsidRDefault="00185435">
      <w:pPr>
        <w:pStyle w:val="CIBHeading1"/>
      </w:pPr>
      <w:bookmarkStart w:id="12" w:name="__RefHeading___Toc270252_1425809064"/>
      <w:bookmarkEnd w:id="12"/>
      <w:r>
        <w:lastRenderedPageBreak/>
        <w:t>Destination of the property</w:t>
      </w:r>
    </w:p>
    <w:p w14:paraId="6AD51A44" w14:textId="77777777" w:rsidR="00D82F6C" w:rsidRDefault="00185435">
      <w:pPr>
        <w:pStyle w:val="CIBHeading2"/>
        <w:numPr>
          <w:ilvl w:val="1"/>
          <w:numId w:val="2"/>
        </w:numPr>
      </w:pPr>
      <w:r>
        <w:t>DestinationType (Choose A or B)</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38"/>
        <w:gridCol w:w="9100"/>
      </w:tblGrid>
      <w:tr w:rsidR="00D82F6C" w14:paraId="30C0B69B" w14:textId="77777777">
        <w:tc>
          <w:tcPr>
            <w:tcW w:w="538" w:type="dxa"/>
          </w:tcPr>
          <w:p w14:paraId="0C5D8397" w14:textId="77777777" w:rsidR="00D82F6C" w:rsidRDefault="00D82F6C">
            <w:pPr>
              <w:pStyle w:val="CIBTextBody"/>
              <w:keepNext/>
              <w:snapToGrid w:val="0"/>
              <w:jc w:val="center"/>
              <w:rPr>
                <w:rFonts w:eastAsia="Arial Unicode MS" w:cs="Calibri"/>
              </w:rPr>
            </w:pPr>
          </w:p>
        </w:tc>
        <w:tc>
          <w:tcPr>
            <w:tcW w:w="9100" w:type="dxa"/>
          </w:tcPr>
          <w:p w14:paraId="7A8DE615" w14:textId="77777777" w:rsidR="00D82F6C" w:rsidRDefault="00185435">
            <w:pPr>
              <w:pStyle w:val="TableContents"/>
            </w:pPr>
            <w:r>
              <w:rPr>
                <w:rFonts w:ascii="Calibri;sans-serif" w:hAnsi="Calibri;sans-serif" w:cs="Calibri;sans-serif"/>
                <w:b/>
                <w:bCs/>
                <w:lang w:val="en-GB"/>
              </w:rPr>
              <w:t>A.</w:t>
            </w:r>
            <w:r>
              <w:rPr>
                <w:rFonts w:ascii="Calibri;sans-serif" w:hAnsi="Calibri;sans-serif" w:cs="Calibri;sans-serif"/>
                <w:lang w:val="en-GB"/>
              </w:rPr>
              <w:t xml:space="preserve"> The property is </w:t>
            </w:r>
            <w:r>
              <w:rPr>
                <w:rFonts w:ascii="Calibri;sans-serif" w:hAnsi="Calibri;sans-serif" w:cs="Calibri;sans-serif"/>
                <w:u w:val="single"/>
                <w:lang w:val="en-GB"/>
              </w:rPr>
              <w:t>exclusively</w:t>
            </w:r>
            <w:r>
              <w:rPr>
                <w:rFonts w:ascii="Calibri;sans-serif" w:hAnsi="Calibri;sans-serif" w:cs="Calibri;sans-serif"/>
                <w:lang w:val="en-GB"/>
              </w:rPr>
              <w:t xml:space="preserve"> designated as a private residence (as a main residence). The lessee is not entitled to deduct the rent as a professional expense from his taxable income. The designation of the property cannot be modified by the lessee without the lessor’s prior written approval</w:t>
            </w:r>
            <w:r>
              <w:t>.</w:t>
            </w:r>
          </w:p>
        </w:tc>
      </w:tr>
      <w:tr w:rsidR="00D82F6C" w14:paraId="153E51CB" w14:textId="77777777">
        <w:tc>
          <w:tcPr>
            <w:tcW w:w="538" w:type="dxa"/>
          </w:tcPr>
          <w:p w14:paraId="6C2A1F43" w14:textId="77777777" w:rsidR="00D82F6C" w:rsidRDefault="00D82F6C">
            <w:pPr>
              <w:pStyle w:val="CIBTextBody"/>
              <w:snapToGrid w:val="0"/>
              <w:jc w:val="center"/>
            </w:pPr>
          </w:p>
        </w:tc>
        <w:tc>
          <w:tcPr>
            <w:tcW w:w="9100" w:type="dxa"/>
          </w:tcPr>
          <w:p w14:paraId="26FE4E12" w14:textId="77777777" w:rsidR="00D82F6C" w:rsidRDefault="00185435">
            <w:pPr>
              <w:pStyle w:val="TableContents"/>
            </w:pPr>
            <w:r>
              <w:rPr>
                <w:rFonts w:ascii="Calibri;sans-serif" w:hAnsi="Calibri;sans-serif" w:cs="Calibri;sans-serif"/>
                <w:b/>
                <w:bCs/>
                <w:lang w:val="en-GB"/>
              </w:rPr>
              <w:t>B.</w:t>
            </w:r>
            <w:r>
              <w:rPr>
                <w:rFonts w:ascii="Calibri;sans-serif" w:hAnsi="Calibri;sans-serif" w:cs="Calibri;sans-serif"/>
                <w:lang w:val="en-GB"/>
              </w:rPr>
              <w:t xml:space="preserve"> The property is mainly (</w:t>
            </w:r>
            <w:r>
              <w:rPr>
                <w:rFonts w:ascii="Calibri;sans-serif" w:hAnsi="Calibri;sans-serif" w:cs="Calibri;sans-serif"/>
                <w:u w:val="single"/>
                <w:lang w:val="en-GB"/>
              </w:rPr>
              <w:t>not exclusively</w:t>
            </w:r>
            <w:r>
              <w:rPr>
                <w:rFonts w:ascii="Calibri;sans-serif" w:hAnsi="Calibri;sans-serif" w:cs="Calibri;sans-serif"/>
                <w:lang w:val="en-GB"/>
              </w:rPr>
              <w:t>) designated as a private residence (as a main residence). The lessee is entitled to deduct the rent as a professional cost from his taxable income for that part of the rent which relates to the professional activities</w:t>
            </w:r>
            <w:r>
              <w:t>.</w:t>
            </w:r>
          </w:p>
          <w:p w14:paraId="0505BE6B" w14:textId="77777777" w:rsidR="00D82F6C" w:rsidRDefault="00D82F6C">
            <w:pPr>
              <w:pStyle w:val="TableContents"/>
            </w:pPr>
          </w:p>
          <w:p w14:paraId="4866B2FD" w14:textId="77777777" w:rsidR="00D82F6C" w:rsidRDefault="00185435">
            <w:pPr>
              <w:pStyle w:val="BodyText"/>
              <w:rPr>
                <w:i/>
                <w:lang w:val="en-GB"/>
              </w:rPr>
            </w:pPr>
            <w:r>
              <w:rPr>
                <w:i/>
                <w:lang w:val="en-GB"/>
              </w:rPr>
              <w:t>Where applicable:</w:t>
            </w:r>
          </w:p>
          <w:p w14:paraId="26ED5C84" w14:textId="77777777" w:rsidR="00D82F6C" w:rsidRDefault="00185435">
            <w:pPr>
              <w:pStyle w:val="BodyText"/>
            </w:pPr>
            <w:r>
              <w:rPr>
                <w:lang w:val="en-GB"/>
              </w:rPr>
              <w:t>The rent is divided as follows:</w:t>
            </w:r>
          </w:p>
          <w:p w14:paraId="7B030E2A" w14:textId="77777777" w:rsidR="00D82F6C" w:rsidRDefault="00185435">
            <w:pPr>
              <w:pStyle w:val="TableContents"/>
            </w:pPr>
            <w:r>
              <w:t xml:space="preserve">............ % </w:t>
            </w:r>
            <w:r>
              <w:rPr>
                <w:rFonts w:ascii="Calibri;sans-serif" w:hAnsi="Calibri;sans-serif" w:cs="Calibri;sans-serif"/>
                <w:lang w:val="en-IE"/>
              </w:rPr>
              <w:t xml:space="preserve">(minimum 51 %) as a private residence. </w:t>
            </w:r>
            <w:r>
              <w:t xml:space="preserve"> </w:t>
            </w:r>
          </w:p>
          <w:p w14:paraId="3F4355C6" w14:textId="77777777" w:rsidR="00D82F6C" w:rsidRDefault="00185435">
            <w:pPr>
              <w:pStyle w:val="TableContents"/>
            </w:pPr>
            <w:r>
              <w:t xml:space="preserve">............ % </w:t>
            </w:r>
            <w:r>
              <w:rPr>
                <w:rFonts w:ascii="Calibri;sans-serif" w:hAnsi="Calibri;sans-serif" w:cs="Calibri;sans-serif"/>
                <w:lang w:val="nl-NL"/>
              </w:rPr>
              <w:t xml:space="preserve">(maximum 49 %) </w:t>
            </w:r>
            <w:proofErr w:type="spellStart"/>
            <w:r>
              <w:rPr>
                <w:rFonts w:ascii="Calibri;sans-serif" w:hAnsi="Calibri;sans-serif" w:cs="Calibri;sans-serif"/>
                <w:lang w:val="nl-NL"/>
              </w:rPr>
              <w:t>for</w:t>
            </w:r>
            <w:proofErr w:type="spellEnd"/>
            <w:r>
              <w:rPr>
                <w:rFonts w:ascii="Calibri;sans-serif" w:hAnsi="Calibri;sans-serif" w:cs="Calibri;sans-serif"/>
                <w:lang w:val="nl-NL"/>
              </w:rPr>
              <w:t xml:space="preserve"> professional </w:t>
            </w:r>
            <w:proofErr w:type="spellStart"/>
            <w:r>
              <w:rPr>
                <w:rFonts w:ascii="Calibri;sans-serif" w:hAnsi="Calibri;sans-serif" w:cs="Calibri;sans-serif"/>
                <w:lang w:val="nl-NL"/>
              </w:rPr>
              <w:t>purposes</w:t>
            </w:r>
            <w:proofErr w:type="spellEnd"/>
            <w:r>
              <w:t>.</w:t>
            </w:r>
          </w:p>
        </w:tc>
      </w:tr>
    </w:tbl>
    <w:p w14:paraId="12D48974" w14:textId="77777777" w:rsidR="00D82F6C" w:rsidRDefault="00D82F6C">
      <w:pPr>
        <w:pStyle w:val="CIBTextBody"/>
      </w:pPr>
    </w:p>
    <w:p w14:paraId="7EA9DD29" w14:textId="77777777" w:rsidR="00D82F6C" w:rsidRDefault="00185435">
      <w:pPr>
        <w:pStyle w:val="CIBHeading2"/>
        <w:numPr>
          <w:ilvl w:val="1"/>
          <w:numId w:val="2"/>
        </w:numPr>
      </w:pPr>
      <w:r>
        <w:t>Every additional burden on the lessor (for example second residence tax because the lessee failed to register himself in the population registered as residing at the address of the rental property) owing to the lessee’s failure to comply with these arrangements shall be recovered from the lessee.</w:t>
      </w:r>
    </w:p>
    <w:p w14:paraId="55966CAC" w14:textId="77777777" w:rsidR="00D82F6C" w:rsidRDefault="00D82F6C">
      <w:pPr>
        <w:pStyle w:val="CIBTextBody"/>
      </w:pPr>
    </w:p>
    <w:p w14:paraId="06D3E937" w14:textId="77777777" w:rsidR="00D82F6C" w:rsidRDefault="00185435">
      <w:pPr>
        <w:pStyle w:val="CIBHeading1"/>
      </w:pPr>
      <w:bookmarkStart w:id="13" w:name="__RefHeading___Toc270254_1425809064"/>
      <w:bookmarkEnd w:id="13"/>
      <w:r>
        <w:t>Refurbishments, improvements and modifications</w:t>
      </w:r>
    </w:p>
    <w:p w14:paraId="0AA69795" w14:textId="77777777" w:rsidR="00D82F6C" w:rsidRDefault="00185435">
      <w:pPr>
        <w:pStyle w:val="CIBTextBody"/>
      </w:pPr>
      <w:r>
        <w:t>All refurbishment, improvement and modification works to the property will invariably require the lessor’s prior written consent of the lessor. Save written agreement to the contrary, they shall become the property of the lessor, without reimbursement being required and without prejudice to the lessor’s right to demand that the property is restored to its original condition.</w:t>
      </w:r>
    </w:p>
    <w:p w14:paraId="3411F63D" w14:textId="77777777" w:rsidR="00D82F6C" w:rsidRDefault="00D82F6C">
      <w:pPr>
        <w:pStyle w:val="CIBTextBody"/>
      </w:pPr>
    </w:p>
    <w:p w14:paraId="30204419" w14:textId="77777777" w:rsidR="00D82F6C" w:rsidRDefault="00185435">
      <w:pPr>
        <w:pStyle w:val="CIBTextBody"/>
      </w:pPr>
      <w:r>
        <w:t>Should the lessee, after having obtained the lessor’s consent, proceed to works requiring a post intervention file, the lessee shall assume all the responsibilities in that respect and provide the lessor with the post intervention file as well as the original post intervention file the lessor provided him with once the works have been completed.</w:t>
      </w:r>
    </w:p>
    <w:p w14:paraId="60E146ED" w14:textId="77777777" w:rsidR="00D82F6C" w:rsidRDefault="00D82F6C">
      <w:pPr>
        <w:pStyle w:val="CIBTextBody"/>
      </w:pPr>
    </w:p>
    <w:p w14:paraId="3D6AD5C1" w14:textId="77777777" w:rsidR="00D82F6C" w:rsidRDefault="00185435">
      <w:pPr>
        <w:pStyle w:val="CIBTextBody"/>
      </w:pPr>
      <w:r>
        <w:t>Where a post intervention file was compiled for the property, the lessor undertakes to communicate it to the lessee on request.</w:t>
      </w:r>
    </w:p>
    <w:p w14:paraId="469716EB" w14:textId="77777777" w:rsidR="00D82F6C" w:rsidRDefault="00D82F6C">
      <w:pPr>
        <w:pStyle w:val="CIBTextBody"/>
      </w:pPr>
    </w:p>
    <w:p w14:paraId="2D570BFD" w14:textId="77777777" w:rsidR="00D82F6C" w:rsidRDefault="00185435">
      <w:pPr>
        <w:pStyle w:val="CIBHeading1"/>
      </w:pPr>
      <w:bookmarkStart w:id="14" w:name="__RefHeading___Toc270256_1425809064"/>
      <w:bookmarkEnd w:id="14"/>
      <w:r>
        <w:t>Pets</w:t>
      </w:r>
    </w:p>
    <w:p w14:paraId="7F73C1D9" w14:textId="77777777" w:rsidR="00D82F6C" w:rsidRDefault="00185435">
      <w:pPr>
        <w:pStyle w:val="CIBTextBody"/>
      </w:pPr>
      <w:r>
        <w:rPr>
          <w:rFonts w:ascii="Calibri;sans-serif" w:hAnsi="Calibri;sans-serif" w:cs="Calibri;sans-serif"/>
          <w:lang w:val="en-GB"/>
        </w:rPr>
        <w:t>Pets are only permitted subject to the lessor’s prior written consent. This permission shall be construed as a policy of tolerance. Any nuisance, of whatever nature, may constitute grounds to immediately revoke the permission</w:t>
      </w:r>
      <w:r>
        <w:t>.</w:t>
      </w:r>
    </w:p>
    <w:p w14:paraId="16E092FA" w14:textId="77777777" w:rsidR="00D82F6C" w:rsidRDefault="00D82F6C">
      <w:pPr>
        <w:pStyle w:val="CIBTextBody"/>
      </w:pPr>
    </w:p>
    <w:p w14:paraId="40733F16" w14:textId="77777777" w:rsidR="00D82F6C" w:rsidRDefault="00185435">
      <w:pPr>
        <w:pStyle w:val="CIBHeading1"/>
      </w:pPr>
      <w:bookmarkStart w:id="15" w:name="__RefHeading___Toc270258_1425809064"/>
      <w:bookmarkEnd w:id="15"/>
      <w:r>
        <w:t>Visits and inspection by the lessor</w:t>
      </w:r>
    </w:p>
    <w:p w14:paraId="204806A9" w14:textId="77777777" w:rsidR="00D82F6C" w:rsidRDefault="00185435">
      <w:pPr>
        <w:pStyle w:val="CIBTextBody"/>
      </w:pPr>
      <w:r>
        <w:rPr>
          <w:rFonts w:ascii="Calibri;sans-serif" w:hAnsi="Calibri;sans-serif" w:cs="Calibri;sans-serif"/>
          <w:lang w:val="en-GB"/>
        </w:rPr>
        <w:t>During each notice period, including when the property is up for sale, the lessor or his representative shall be entitled to, by appointment, visit the property with any potential lessees or buyers on the days and at the times arranged by common accord. Failing agreement, the property can be viewed every</w:t>
      </w:r>
      <w:r>
        <w:t xml:space="preserve"> …………………… [</w:t>
      </w:r>
      <w:r>
        <w:rPr>
          <w:i/>
          <w:iCs/>
        </w:rPr>
        <w:t>day(s)</w:t>
      </w:r>
      <w:r>
        <w:t>] from ……… to ……… [</w:t>
      </w:r>
      <w:r>
        <w:rPr>
          <w:i/>
          <w:iCs/>
        </w:rPr>
        <w:t>hour</w:t>
      </w:r>
      <w:r>
        <w:t>].</w:t>
      </w:r>
    </w:p>
    <w:p w14:paraId="063448CE" w14:textId="77777777" w:rsidR="00D82F6C" w:rsidRDefault="00185435">
      <w:pPr>
        <w:pStyle w:val="CIBTextBody"/>
      </w:pPr>
      <w:r>
        <w:t xml:space="preserve">In those circumstances the lessor shall also be entitled to post posters on the property. In addition, the </w:t>
      </w:r>
      <w:r>
        <w:lastRenderedPageBreak/>
        <w:t>lessor shall, on request, be entitled to visit the property to check it at any time.</w:t>
      </w:r>
    </w:p>
    <w:p w14:paraId="1ED9BE49" w14:textId="77777777" w:rsidR="00D82F6C" w:rsidRDefault="00D82F6C">
      <w:pPr>
        <w:pStyle w:val="CIBTextBody"/>
      </w:pPr>
    </w:p>
    <w:p w14:paraId="2265B9E2" w14:textId="77777777" w:rsidR="00D82F6C" w:rsidRDefault="00185435">
      <w:pPr>
        <w:pStyle w:val="CIBTextBody"/>
      </w:pPr>
      <w:r>
        <w:t>The lessee also declares that he will allow the lessor or his representative to take photographs for advertising purposes if the property is put up for sale or rent.</w:t>
      </w:r>
    </w:p>
    <w:p w14:paraId="3398D1E4" w14:textId="77777777" w:rsidR="00D82F6C" w:rsidRDefault="00D82F6C">
      <w:pPr>
        <w:pStyle w:val="CIBTextBody"/>
      </w:pPr>
    </w:p>
    <w:p w14:paraId="08B8F9EA" w14:textId="77777777" w:rsidR="00D82F6C" w:rsidRDefault="00185435">
      <w:pPr>
        <w:pStyle w:val="CIBTextBody"/>
        <w:rPr>
          <w:lang w:val="en-GB"/>
        </w:rPr>
      </w:pPr>
      <w:r>
        <w:rPr>
          <w:lang w:val="en-GB"/>
        </w:rPr>
        <w:t>If any repairs need to be carried out by the lessor, the lessee shall give the lessor or his representative access to the property to assess the damage or the repairs that are required.</w:t>
      </w:r>
    </w:p>
    <w:p w14:paraId="3B583091" w14:textId="77777777" w:rsidR="00D82F6C" w:rsidRDefault="00D82F6C">
      <w:pPr>
        <w:pStyle w:val="CIBTextBody"/>
        <w:rPr>
          <w:lang w:val="en-GB"/>
        </w:rPr>
      </w:pPr>
    </w:p>
    <w:p w14:paraId="414C0B1C" w14:textId="77777777" w:rsidR="00D82F6C" w:rsidRDefault="00185435">
      <w:pPr>
        <w:pStyle w:val="CIBHeading1"/>
      </w:pPr>
      <w:bookmarkStart w:id="16" w:name="__RefHeading___Toc270260_1425809064"/>
      <w:bookmarkEnd w:id="16"/>
      <w:r>
        <w:t>Termination of the lease for fault of the lessee</w:t>
      </w:r>
    </w:p>
    <w:p w14:paraId="1D53023F" w14:textId="77777777" w:rsidR="00D82F6C" w:rsidRDefault="00185435">
      <w:pPr>
        <w:pStyle w:val="CIBTextBody"/>
      </w:pPr>
      <w:r>
        <w:rPr>
          <w:rFonts w:ascii="Calibri;sans-serif" w:hAnsi="Calibri;sans-serif" w:cs="Calibri;sans-serif"/>
          <w:lang w:val="en-GB"/>
        </w:rPr>
        <w:t>Where this lease is terminated for fault of the lessee, the latter shall bear all costs and expenses resulting from this termination, i.e. the rent to cover the period needed to lease the property again and compensation for the damage caused by the misuse of the property</w:t>
      </w:r>
      <w:r>
        <w:t>.</w:t>
      </w:r>
    </w:p>
    <w:p w14:paraId="1489F2E5" w14:textId="77777777" w:rsidR="00D82F6C" w:rsidRDefault="00D82F6C">
      <w:pPr>
        <w:pStyle w:val="CIBTextBody"/>
      </w:pPr>
    </w:p>
    <w:p w14:paraId="0B380406" w14:textId="77777777" w:rsidR="00D82F6C" w:rsidRDefault="00185435">
      <w:pPr>
        <w:pStyle w:val="CIBHeading1"/>
      </w:pPr>
      <w:bookmarkStart w:id="17" w:name="__RefHeading___Toc270262_1425809064"/>
      <w:bookmarkEnd w:id="17"/>
      <w:r>
        <w:t>Compulsery purchase by the autHorities</w:t>
      </w:r>
    </w:p>
    <w:p w14:paraId="7EFF22EE" w14:textId="77777777" w:rsidR="00D82F6C" w:rsidRDefault="00185435">
      <w:pPr>
        <w:pStyle w:val="CIBTextBody"/>
      </w:pPr>
      <w:r>
        <w:rPr>
          <w:rFonts w:ascii="Calibri;sans-serif" w:hAnsi="Calibri;sans-serif" w:cs="Calibri;sans-serif"/>
          <w:lang w:val="en-GB"/>
        </w:rPr>
        <w:t>In the event of a compulsory purchase, the lessor shall inform the lessee who shall not be entitled to sue the lessor for damages. He shall assert his rights only against the expropriator, without prejudicing the lessor’s right to claim damages</w:t>
      </w:r>
      <w:r>
        <w:t>.</w:t>
      </w:r>
    </w:p>
    <w:p w14:paraId="1CEC12FA" w14:textId="77777777" w:rsidR="00D82F6C" w:rsidRDefault="00D82F6C">
      <w:pPr>
        <w:pStyle w:val="CIBTextBody"/>
      </w:pPr>
    </w:p>
    <w:p w14:paraId="27A0C6E1" w14:textId="77777777" w:rsidR="00D82F6C" w:rsidRDefault="00185435">
      <w:pPr>
        <w:pStyle w:val="CIBHeading1"/>
      </w:pPr>
      <w:bookmarkStart w:id="18" w:name="__RefHeading___Toc270264_1425809064"/>
      <w:bookmarkEnd w:id="18"/>
      <w:r>
        <w:t>Taxes and levies</w:t>
      </w:r>
    </w:p>
    <w:p w14:paraId="5DFA7935" w14:textId="77777777" w:rsidR="00D82F6C" w:rsidRDefault="00185435">
      <w:pPr>
        <w:pStyle w:val="CIBTextBody"/>
      </w:pPr>
      <w:r>
        <w:t>Any and all taxes and levies encumbering the property and enforced by any authority whatsoever, shall be borne by the lessee, with the exception of the property tax.</w:t>
      </w:r>
    </w:p>
    <w:p w14:paraId="6D08CD6E" w14:textId="77777777" w:rsidR="00D82F6C" w:rsidRDefault="00D82F6C">
      <w:pPr>
        <w:pStyle w:val="CIBTextBody"/>
      </w:pPr>
    </w:p>
    <w:p w14:paraId="05BDD360" w14:textId="77777777" w:rsidR="00D82F6C" w:rsidRDefault="00185435">
      <w:pPr>
        <w:pStyle w:val="CIBHeading1"/>
      </w:pPr>
      <w:bookmarkStart w:id="19" w:name="__RefHeading___Toc270266_1425809064"/>
      <w:bookmarkEnd w:id="19"/>
      <w:r>
        <w:t>Registration</w:t>
      </w:r>
    </w:p>
    <w:p w14:paraId="5E62B841" w14:textId="77777777" w:rsidR="00D82F6C" w:rsidRDefault="00185435">
      <w:pPr>
        <w:pStyle w:val="CIBTextBody"/>
      </w:pPr>
      <w:r>
        <w:t xml:space="preserve">The obligation to register the lease and the inventory of fixtures rests with the lessor who has two months to do so as of the date at which the lease is signed. In principle, registration is free of charge. Ant costs arising from belated registration shall be borne by the lessor. </w:t>
      </w:r>
    </w:p>
    <w:p w14:paraId="0C43802A" w14:textId="77777777" w:rsidR="00D82F6C" w:rsidRDefault="00D82F6C">
      <w:pPr>
        <w:pStyle w:val="CIBTextBody"/>
      </w:pPr>
    </w:p>
    <w:p w14:paraId="149889FA" w14:textId="77777777" w:rsidR="00D82F6C" w:rsidRDefault="00185435">
      <w:pPr>
        <w:pStyle w:val="CIBTextBody"/>
      </w:pPr>
      <w:r>
        <w:t>On expiry of the two-month period the lessor has to have the lease registered and for as long as the lessor has not registered the lease, the periods of notice and the compensation in lieu of notice the lessee is bound by do not apply in cases where the lessee issues notice. The lessee shall notify the lessor of the notice which shall come into effect on the first day of the month after the month during which notice was issued.</w:t>
      </w:r>
    </w:p>
    <w:p w14:paraId="3AF1F092" w14:textId="77777777" w:rsidR="00D82F6C" w:rsidRDefault="00D82F6C">
      <w:pPr>
        <w:pStyle w:val="CIBTextBody"/>
      </w:pPr>
    </w:p>
    <w:p w14:paraId="6EA6E615" w14:textId="77777777" w:rsidR="00D82F6C" w:rsidRDefault="00185435">
      <w:pPr>
        <w:pStyle w:val="CIBHeading1"/>
      </w:pPr>
      <w:bookmarkStart w:id="20" w:name="__RefHeading___Toc270268_1425809064"/>
      <w:bookmarkEnd w:id="20"/>
      <w:r>
        <w:t>Joint and several liability</w:t>
      </w:r>
    </w:p>
    <w:p w14:paraId="13D593B1" w14:textId="77777777" w:rsidR="00D82F6C" w:rsidRDefault="00185435">
      <w:pPr>
        <w:pStyle w:val="CIBTextBody"/>
      </w:pPr>
      <w:r>
        <w:t>All obligations resulting from this agreement shall be borne jointly and severally by the parties, their heirs or claimants regardless of their nature.</w:t>
      </w:r>
    </w:p>
    <w:p w14:paraId="038F9BAF" w14:textId="77777777" w:rsidR="00D82F6C" w:rsidRDefault="00D82F6C">
      <w:pPr>
        <w:pStyle w:val="CIBTextBody"/>
      </w:pPr>
    </w:p>
    <w:p w14:paraId="37544CC3" w14:textId="77777777" w:rsidR="00D82F6C" w:rsidRDefault="00185435">
      <w:pPr>
        <w:pStyle w:val="CIBHeading1"/>
      </w:pPr>
      <w:bookmarkStart w:id="21" w:name="__RefHeading___Toc270270_1425809064"/>
      <w:bookmarkEnd w:id="21"/>
      <w:r>
        <w:t>Death of the lessee/lessor</w:t>
      </w:r>
    </w:p>
    <w:p w14:paraId="3811938E" w14:textId="77777777" w:rsidR="00D82F6C" w:rsidRDefault="00185435">
      <w:pPr>
        <w:pStyle w:val="CIBTextBody"/>
      </w:pPr>
      <w:r>
        <w:t>The lease does not automatically come to an end on the lessor’s death.</w:t>
      </w:r>
    </w:p>
    <w:p w14:paraId="155689B4" w14:textId="77777777" w:rsidR="00D82F6C" w:rsidRDefault="00D82F6C">
      <w:pPr>
        <w:pStyle w:val="CIBTextBody"/>
      </w:pPr>
    </w:p>
    <w:p w14:paraId="33ED6D12" w14:textId="77777777" w:rsidR="00D82F6C" w:rsidRDefault="00185435">
      <w:pPr>
        <w:pStyle w:val="CIBTextBody"/>
      </w:pPr>
      <w:r>
        <w:t>If the lessee passes away, the lease shall automatically be rescinded at the end of the second month after the late lessee’s death unless the heirs of the lessee have notified the lessor in writing that they are taking over the lease.</w:t>
      </w:r>
    </w:p>
    <w:p w14:paraId="367E2B99" w14:textId="77777777" w:rsidR="00D82F6C" w:rsidRDefault="00D82F6C">
      <w:pPr>
        <w:pStyle w:val="CIBTextBody"/>
      </w:pPr>
    </w:p>
    <w:p w14:paraId="215B612E" w14:textId="77777777" w:rsidR="00D82F6C" w:rsidRDefault="00185435">
      <w:pPr>
        <w:pStyle w:val="CIBTextBody"/>
      </w:pPr>
      <w:r>
        <w:t>If the lease has been rescinded automatically, the lessor shall be entitled to compensation amounting to 1 month’s rent.</w:t>
      </w:r>
    </w:p>
    <w:p w14:paraId="49ABD7F5" w14:textId="77777777" w:rsidR="00D82F6C" w:rsidRDefault="00D82F6C">
      <w:pPr>
        <w:pStyle w:val="CIBTextBody"/>
        <w:rPr>
          <w:rFonts w:ascii="Calibri;sans-serif" w:hAnsi="Calibri;sans-serif" w:cs="Calibri;sans-serif" w:hint="eastAsia"/>
          <w:lang w:val="en-GB"/>
        </w:rPr>
      </w:pPr>
    </w:p>
    <w:p w14:paraId="6088BF53" w14:textId="77777777" w:rsidR="00D82F6C" w:rsidRDefault="00185435">
      <w:pPr>
        <w:pStyle w:val="CIBTextBody"/>
        <w:rPr>
          <w:rFonts w:ascii="Calibri;sans-serif" w:hAnsi="Calibri;sans-serif" w:cs="Calibri;sans-serif" w:hint="eastAsia"/>
          <w:lang w:val="en-GB"/>
        </w:rPr>
      </w:pPr>
      <w:r>
        <w:rPr>
          <w:rFonts w:ascii="Calibri;sans-serif" w:hAnsi="Calibri;sans-serif" w:cs="Calibri;sans-serif"/>
          <w:lang w:val="en-GB"/>
        </w:rPr>
        <w:t>If the property has not been vacated by the end of the aforesaid period of 2 months, the lessor can ask the court to appoint a receiver. In that case, the Justice of the Peace shall have an inventory of the household goods, and of any money and movable assets found in the property, compiled. This inventory shall be given to the receiver who will sell the goods.</w:t>
      </w:r>
    </w:p>
    <w:p w14:paraId="7920AD83" w14:textId="77777777" w:rsidR="00D82F6C" w:rsidRDefault="00D82F6C">
      <w:pPr>
        <w:pStyle w:val="CIBTextBody"/>
        <w:rPr>
          <w:rFonts w:ascii="Calibri;sans-serif" w:hAnsi="Calibri;sans-serif" w:cs="Calibri;sans-serif" w:hint="eastAsia"/>
          <w:lang w:val="en-GB"/>
        </w:rPr>
      </w:pPr>
    </w:p>
    <w:p w14:paraId="75AD7D09" w14:textId="77777777" w:rsidR="00D82F6C" w:rsidRDefault="00185435">
      <w:pPr>
        <w:pStyle w:val="CIBHeading1"/>
      </w:pPr>
      <w:bookmarkStart w:id="22" w:name="__RefHeading___Toc270272_1425809064"/>
      <w:bookmarkEnd w:id="22"/>
      <w:r>
        <w:t>Soil</w:t>
      </w:r>
    </w:p>
    <w:p w14:paraId="1BA2CB9E" w14:textId="77777777" w:rsidR="00D82F6C" w:rsidRDefault="00185435">
      <w:pPr>
        <w:pStyle w:val="CIBTextBody"/>
      </w:pPr>
      <w:r>
        <w:t>The parties declare that there is no waste dump at the leased property. The lessee shall bear the costs of any order the lessor may be issued with as a result of the presence of waste at the leased property on expiry of the lease.</w:t>
      </w:r>
    </w:p>
    <w:p w14:paraId="4F6A1DED" w14:textId="77777777" w:rsidR="00D82F6C" w:rsidRDefault="00D82F6C">
      <w:pPr>
        <w:pStyle w:val="CIBTextBody"/>
      </w:pPr>
    </w:p>
    <w:p w14:paraId="350AE969" w14:textId="77777777" w:rsidR="00D82F6C" w:rsidRDefault="00185435">
      <w:pPr>
        <w:pStyle w:val="CIBTextBody"/>
      </w:pPr>
      <w:r>
        <w:t>The lessor declares that he did not engage in or facilitate any polluting activity at the leased property prior to the present lease and that he is not aware of any pollution whatsoever. Where pollution is discovered and it is established that it predates the lease, the lessee cannot be held liable for the remediation costs or the measures that need to be taken.</w:t>
      </w:r>
    </w:p>
    <w:p w14:paraId="7EA93297" w14:textId="77777777" w:rsidR="00D82F6C" w:rsidRDefault="00D82F6C">
      <w:pPr>
        <w:pStyle w:val="CIBTextBody"/>
      </w:pPr>
    </w:p>
    <w:p w14:paraId="3C06B5B4" w14:textId="77777777" w:rsidR="00D82F6C" w:rsidRDefault="00185435">
      <w:pPr>
        <w:pStyle w:val="CIBHeading1"/>
      </w:pPr>
      <w:bookmarkStart w:id="23" w:name="__RefHeading___Toc270274_1425809064"/>
      <w:bookmarkEnd w:id="23"/>
      <w:r>
        <w:t>Vacancy and dilapidations</w:t>
      </w:r>
    </w:p>
    <w:p w14:paraId="68759520" w14:textId="77777777" w:rsidR="00D82F6C" w:rsidRDefault="00185435">
      <w:pPr>
        <w:pStyle w:val="CIBTextBody"/>
      </w:pPr>
      <w:r>
        <w:t>The lessee undertakes to maintain the property in perfect condition and to make full use thereof; all fiscal consequences resulting from the application of the decree of 22 December 1995 or any other legislation levying tax on vacant, neglected or dilapidated properties are for the account of the lessee, insofar as the tax is associated with the complete or partial vacancy of the building within the meaning of the law or with the lack of maintenance the lessee is responsible for.</w:t>
      </w:r>
    </w:p>
    <w:p w14:paraId="01E6EB8F" w14:textId="77777777" w:rsidR="00D82F6C" w:rsidRDefault="00D82F6C">
      <w:pPr>
        <w:pStyle w:val="CIBTextBody"/>
      </w:pPr>
    </w:p>
    <w:p w14:paraId="12E774E4" w14:textId="77777777" w:rsidR="00D82F6C" w:rsidRDefault="00185435">
      <w:pPr>
        <w:pStyle w:val="CIBHeading1"/>
      </w:pPr>
      <w:bookmarkStart w:id="24" w:name="__RefHeading___Toc270276_1425809064"/>
      <w:bookmarkEnd w:id="24"/>
      <w:r>
        <w:t>Oil tanks</w:t>
      </w:r>
    </w:p>
    <w:p w14:paraId="547BFB30" w14:textId="77777777" w:rsidR="00D82F6C" w:rsidRDefault="00185435">
      <w:pPr>
        <w:pStyle w:val="CIBTextBody"/>
      </w:pPr>
      <w:r>
        <w:rPr>
          <w:rFonts w:ascii="Calibri;sans-serif" w:hAnsi="Calibri;sans-serif" w:cs="Calibri;sans-serif"/>
          <w:lang w:val="en-GB"/>
        </w:rPr>
        <w:t>The lessor declares that the leased property</w:t>
      </w:r>
      <w:r>
        <w:t xml:space="preserve"> ☐ has/ ☐ </w:t>
      </w:r>
      <w:r>
        <w:rPr>
          <w:rFonts w:ascii="Calibri;sans-serif" w:hAnsi="Calibri;sans-serif" w:cs="Calibri;sans-serif"/>
          <w:lang w:val="en-IE"/>
        </w:rPr>
        <w:t>does not have an underground/overground and buried/exposed oil tank with a capacity of</w:t>
      </w:r>
      <w:r>
        <w:t xml:space="preserve"> ............ liters. </w:t>
      </w:r>
    </w:p>
    <w:p w14:paraId="33603F4C" w14:textId="77777777" w:rsidR="00D82F6C" w:rsidRDefault="00D82F6C">
      <w:pPr>
        <w:pStyle w:val="CIBTextBody"/>
      </w:pPr>
    </w:p>
    <w:p w14:paraId="0E691ECE" w14:textId="77777777" w:rsidR="00D82F6C" w:rsidRDefault="00185435">
      <w:pPr>
        <w:pStyle w:val="CIBTextBody"/>
      </w:pPr>
      <w:r>
        <w:t>The lessor in any case declares that this tank meets the applicable legislation. The lessor shall provide the lessee with a copy of the leak-tightness certificate. The lessee is not allowed to install or facilitate the installation of a heating oil tank without the lessor’s prior consent in writing.</w:t>
      </w:r>
    </w:p>
    <w:p w14:paraId="71CF704B" w14:textId="77777777" w:rsidR="00D82F6C" w:rsidRDefault="00D82F6C">
      <w:pPr>
        <w:pStyle w:val="CIBTextBody"/>
      </w:pPr>
    </w:p>
    <w:p w14:paraId="3E13D493" w14:textId="77777777" w:rsidR="00D82F6C" w:rsidRDefault="00185435">
      <w:pPr>
        <w:pStyle w:val="CIBHeading1"/>
      </w:pPr>
      <w:bookmarkStart w:id="25" w:name="__RefHeading___Toc270278_1425809064"/>
      <w:bookmarkEnd w:id="25"/>
      <w:r>
        <w:t>Smoke detectors</w:t>
      </w:r>
      <w:r>
        <w:rPr>
          <w:rStyle w:val="FootnoteAnchor"/>
        </w:rPr>
        <w:footnoteReference w:id="4"/>
      </w:r>
    </w:p>
    <w:p w14:paraId="19CED177" w14:textId="77777777" w:rsidR="00D82F6C" w:rsidRDefault="00185435">
      <w:pPr>
        <w:pStyle w:val="CIBTextBody"/>
      </w:pPr>
      <w:r>
        <w:t xml:space="preserve">............ </w:t>
      </w:r>
      <w:r>
        <w:rPr>
          <w:lang w:val="en-GB"/>
        </w:rPr>
        <w:t>smoke detector(s) have been installed in the property in accordance with the article 3.1, §1, al. 2 of the Flemish Codex Housing. Proof thereof is attached to this agreement and constitutes an integral part of the agreement.</w:t>
      </w:r>
    </w:p>
    <w:p w14:paraId="2E466F57" w14:textId="77777777" w:rsidR="00D82F6C" w:rsidRDefault="00D82F6C">
      <w:pPr>
        <w:pStyle w:val="CIBTextBody"/>
      </w:pPr>
    </w:p>
    <w:p w14:paraId="5F2A1D6B" w14:textId="77777777" w:rsidR="00D82F6C" w:rsidRDefault="00185435">
      <w:pPr>
        <w:pStyle w:val="CIBTextBody"/>
      </w:pPr>
      <w:r>
        <w:t>It is forbidden for the lessee to damage the detector(s) or to move them without the prior and written consent of the lessor. It is forbidden for the lessee to use the battery of the detector(s) for any other purposes.</w:t>
      </w:r>
    </w:p>
    <w:p w14:paraId="6DB77047" w14:textId="77777777" w:rsidR="00D82F6C" w:rsidRDefault="00D82F6C">
      <w:pPr>
        <w:pStyle w:val="CIBTextBody"/>
      </w:pPr>
    </w:p>
    <w:p w14:paraId="315B4EE7" w14:textId="77777777" w:rsidR="00D82F6C" w:rsidRDefault="00185435">
      <w:pPr>
        <w:pStyle w:val="CIBTextBody"/>
      </w:pPr>
      <w:r>
        <w:t>The lessor is responsible for the installation of the detector(s).  If the smoke detector is equipped with a replaceable battery, the lessee is responsible for the replacement thereof after the lifespan of the battery, as specified by the manufacturer.</w:t>
      </w:r>
    </w:p>
    <w:p w14:paraId="16EEB82E" w14:textId="77777777" w:rsidR="00D82F6C" w:rsidRDefault="00D82F6C">
      <w:pPr>
        <w:pStyle w:val="CIBTextBody"/>
      </w:pPr>
    </w:p>
    <w:p w14:paraId="5F1C8265" w14:textId="77777777" w:rsidR="00D82F6C" w:rsidRDefault="00185435">
      <w:pPr>
        <w:pStyle w:val="CIBHeading1"/>
      </w:pPr>
      <w:bookmarkStart w:id="26" w:name="__RefHeading___Toc270280_1425809064"/>
      <w:bookmarkEnd w:id="26"/>
      <w:r>
        <w:t>Energy performance certificate</w:t>
      </w:r>
    </w:p>
    <w:p w14:paraId="63C333AE" w14:textId="77777777" w:rsidR="00D82F6C" w:rsidRDefault="00185435">
      <w:pPr>
        <w:pStyle w:val="CIBTextBody"/>
      </w:pPr>
      <w:r>
        <w:rPr>
          <w:rFonts w:ascii="Calibri;sans-serif" w:hAnsi="Calibri;sans-serif" w:cs="Calibri;sans-serif"/>
          <w:lang w:val="en-GB"/>
        </w:rPr>
        <w:t>The lessor has an energy performance certificate for the property, object of this lease, with certificate number</w:t>
      </w:r>
      <w:r>
        <w:t xml:space="preserve"> .............................. </w:t>
      </w:r>
      <w:r>
        <w:rPr>
          <w:rFonts w:ascii="Calibri;sans-serif" w:hAnsi="Calibri;sans-serif" w:cs="Calibri;sans-serif"/>
          <w:lang w:val="en-GB"/>
        </w:rPr>
        <w:t xml:space="preserve">issued on </w:t>
      </w:r>
      <w:r>
        <w:t xml:space="preserve">.................. with as ☐ </w:t>
      </w:r>
      <w:r>
        <w:rPr>
          <w:rFonts w:ascii="Calibri;sans-serif" w:hAnsi="Calibri;sans-serif" w:cs="Calibri;sans-serif"/>
          <w:lang w:val="en-IE"/>
        </w:rPr>
        <w:t xml:space="preserve">energy rating </w:t>
      </w:r>
      <w:r>
        <w:t>.................. / ☐ label ..................</w:t>
      </w:r>
    </w:p>
    <w:p w14:paraId="52A295FE" w14:textId="77777777" w:rsidR="00D82F6C" w:rsidRDefault="00D82F6C">
      <w:pPr>
        <w:pStyle w:val="CIBTextBody"/>
      </w:pPr>
    </w:p>
    <w:p w14:paraId="42610DCF" w14:textId="77777777" w:rsidR="00D82F6C" w:rsidRDefault="00185435">
      <w:pPr>
        <w:pStyle w:val="CIBTextBody"/>
      </w:pPr>
      <w:r>
        <w:t>This certificate was presented to the lessee, who declares to have taken cognisance of it before signing the present agreement.</w:t>
      </w:r>
    </w:p>
    <w:p w14:paraId="205BA48E" w14:textId="77777777" w:rsidR="00D82F6C" w:rsidRDefault="00D82F6C">
      <w:pPr>
        <w:pStyle w:val="CIBTextBody"/>
      </w:pPr>
    </w:p>
    <w:p w14:paraId="76C493B4" w14:textId="77777777" w:rsidR="00D82F6C" w:rsidRDefault="00185435">
      <w:pPr>
        <w:pStyle w:val="CIBTextBody"/>
      </w:pPr>
      <w:r>
        <w:t>The lessee confirms that the energy performance certificate is merely an informative document which not considered to be a key or essential element to the signing the present lease.</w:t>
      </w:r>
    </w:p>
    <w:p w14:paraId="6E636277" w14:textId="77777777" w:rsidR="00D82F6C" w:rsidRDefault="00D82F6C">
      <w:pPr>
        <w:pStyle w:val="CIBTextBody"/>
      </w:pPr>
    </w:p>
    <w:p w14:paraId="75C555A8" w14:textId="77777777" w:rsidR="00D82F6C" w:rsidRDefault="00185435">
      <w:pPr>
        <w:pStyle w:val="CIBTextBody"/>
      </w:pPr>
      <w:r>
        <w:rPr>
          <w:lang w:val="en-GB"/>
        </w:rPr>
        <w:t>On no accounts shall the lessee be entitled to a reduction in rent or demand that the lessor carries out adjustments on the basis of the information featuring on the energy performance certificate.</w:t>
      </w:r>
      <w:r>
        <w:t xml:space="preserve"> </w:t>
      </w:r>
    </w:p>
    <w:p w14:paraId="2E73F38F" w14:textId="77777777" w:rsidR="00D82F6C" w:rsidRDefault="00D82F6C">
      <w:pPr>
        <w:pStyle w:val="CIBTextBody"/>
      </w:pPr>
    </w:p>
    <w:p w14:paraId="31539396" w14:textId="77777777" w:rsidR="00D82F6C" w:rsidRDefault="00185435">
      <w:pPr>
        <w:pStyle w:val="CIBTextBody"/>
        <w:rPr>
          <w:i/>
          <w:iCs/>
        </w:rPr>
      </w:pPr>
      <w:r>
        <w:rPr>
          <w:i/>
          <w:iCs/>
        </w:rPr>
        <w:t>Where applicable in the case of co-ownership :</w:t>
      </w:r>
    </w:p>
    <w:p w14:paraId="6E51A4C6" w14:textId="77777777" w:rsidR="00D82F6C" w:rsidRDefault="00185435">
      <w:pPr>
        <w:pStyle w:val="CIBTextBody"/>
      </w:pPr>
      <w:r>
        <w:t>The lessor has an energy performance certificate common parts and the lessee confirms to have taken note of it.</w:t>
      </w:r>
    </w:p>
    <w:p w14:paraId="4D2B447A" w14:textId="77777777" w:rsidR="00D82F6C" w:rsidRDefault="00185435">
      <w:pPr>
        <w:pStyle w:val="CIBHeading1"/>
      </w:pPr>
      <w:bookmarkStart w:id="27" w:name="__RefHeading___Toc270282_1425809064"/>
      <w:bookmarkEnd w:id="27"/>
      <w:r>
        <w:t xml:space="preserve">Asbestos certificate </w:t>
      </w:r>
    </w:p>
    <w:p w14:paraId="0FEEE29A" w14:textId="77777777" w:rsidR="00D82F6C" w:rsidRDefault="00185435">
      <w:pPr>
        <w:pStyle w:val="CIBTextBody"/>
      </w:pPr>
      <w:r>
        <w:rPr>
          <w:rFonts w:ascii="Calibri;sans-serif" w:hAnsi="Calibri;sans-serif" w:cs="Calibri;sans-serif"/>
          <w:lang w:val="en-GB"/>
        </w:rPr>
        <w:t>The lessor has ☐not an asbestos certificate ☐ an asbestos certificate for the property, object of this lease, with unique code …………………………………………….drawn up on…………………………………………………….</w:t>
      </w:r>
    </w:p>
    <w:p w14:paraId="5A77DF19" w14:textId="77777777" w:rsidR="00D82F6C" w:rsidRDefault="00185435">
      <w:pPr>
        <w:pStyle w:val="CIBTextBody"/>
      </w:pPr>
      <w:r>
        <w:t>This certificate was presented to the lessee, who declares to have taken cognisance of it.</w:t>
      </w:r>
    </w:p>
    <w:p w14:paraId="43B6A1EA" w14:textId="77777777" w:rsidR="00D82F6C" w:rsidRDefault="00D82F6C">
      <w:pPr>
        <w:pStyle w:val="CIBTextBody"/>
      </w:pPr>
    </w:p>
    <w:p w14:paraId="506E740F" w14:textId="77777777" w:rsidR="00D82F6C" w:rsidRDefault="00185435">
      <w:pPr>
        <w:pStyle w:val="CIBTextBody"/>
      </w:pPr>
      <w:r>
        <w:t>The lessee confirms that the asbestos certificate is merely an informative document which not considered to be a key or essential element to the signing the present lease.</w:t>
      </w:r>
    </w:p>
    <w:p w14:paraId="38674C6D" w14:textId="77777777" w:rsidR="00D82F6C" w:rsidRDefault="00D82F6C">
      <w:pPr>
        <w:pStyle w:val="CIBTextBody"/>
      </w:pPr>
    </w:p>
    <w:p w14:paraId="6DEBB76E" w14:textId="77777777" w:rsidR="00D82F6C" w:rsidRDefault="00185435">
      <w:pPr>
        <w:pStyle w:val="CIBHeading1"/>
      </w:pPr>
      <w:bookmarkStart w:id="28" w:name="__RefHeading___Toc270284_1425809064"/>
      <w:bookmarkEnd w:id="28"/>
      <w:r>
        <w:t>Address for service</w:t>
      </w:r>
    </w:p>
    <w:p w14:paraId="06E8DBE5" w14:textId="77777777" w:rsidR="00D82F6C" w:rsidRDefault="00185435">
      <w:pPr>
        <w:pStyle w:val="CIBTextBody"/>
        <w:rPr>
          <w:rFonts w:ascii="Calibri;sans-serif" w:hAnsi="Calibri;sans-serif" w:cs="Calibri;sans-serif" w:hint="eastAsia"/>
          <w:lang w:val="en-GB"/>
        </w:rPr>
      </w:pPr>
      <w:r>
        <w:rPr>
          <w:rFonts w:ascii="Calibri;sans-serif" w:hAnsi="Calibri;sans-serif" w:cs="Calibri;sans-serif"/>
          <w:lang w:val="en-GB"/>
        </w:rPr>
        <w:t>For the purpose of executing the present lease, the lessee hereby declares to elect domicile at the property from the time the lease takes effect. The address for service shall apply to all obligations arising from the lease, for the duration of the lease and for any consequences thereof afterwards, unless the lessee notifies the lessor, on departure, of his new address for service by registered letter.</w:t>
      </w:r>
    </w:p>
    <w:p w14:paraId="2E488715" w14:textId="77777777" w:rsidR="00D82F6C" w:rsidRDefault="00D82F6C">
      <w:pPr>
        <w:pStyle w:val="CIBTextBody"/>
        <w:rPr>
          <w:rFonts w:ascii="Calibri;sans-serif" w:hAnsi="Calibri;sans-serif" w:cs="Calibri;sans-serif" w:hint="eastAsia"/>
          <w:lang w:val="en-GB"/>
        </w:rPr>
      </w:pPr>
    </w:p>
    <w:p w14:paraId="2F72EE85" w14:textId="77777777" w:rsidR="00D82F6C" w:rsidRDefault="00185435">
      <w:pPr>
        <w:pStyle w:val="CIBHeading1"/>
      </w:pPr>
      <w:bookmarkStart w:id="29" w:name="__RefHeading___Toc270286_1425809064"/>
      <w:bookmarkEnd w:id="29"/>
      <w:r>
        <w:t>Simplified clarification</w:t>
      </w:r>
    </w:p>
    <w:p w14:paraId="67353F81" w14:textId="77777777" w:rsidR="00D82F6C" w:rsidRDefault="00185435">
      <w:pPr>
        <w:pStyle w:val="CIBTextBody"/>
      </w:pPr>
      <w:r>
        <w:rPr>
          <w:lang w:val="en-GB"/>
        </w:rPr>
        <w:t xml:space="preserve">The Flemish Government produced a simplified clarification in accordance with article 10 of the Flemish Residential Lease Decree of 9 November 2018 (to be consulted at </w:t>
      </w:r>
      <w:r>
        <w:rPr>
          <w:rStyle w:val="Hyperlink"/>
          <w:rFonts w:cs="Calibri"/>
          <w:lang w:eastAsia="en-US" w:bidi="ar-SA"/>
        </w:rPr>
        <w:t>www.vlaanderen.be/bouwen-wonen-en-energie/huren-en-verhuren</w:t>
      </w:r>
      <w:r>
        <w:rPr>
          <w:lang w:val="en-GB"/>
        </w:rPr>
        <w:t xml:space="preserve">). </w:t>
      </w:r>
    </w:p>
    <w:p w14:paraId="00D213E1" w14:textId="77777777" w:rsidR="00D82F6C" w:rsidRDefault="00D82F6C"/>
    <w:p w14:paraId="16515451" w14:textId="77777777" w:rsidR="00D82F6C" w:rsidRDefault="00D82F6C"/>
    <w:p w14:paraId="491C5608" w14:textId="77777777" w:rsidR="00D82F6C" w:rsidRDefault="00D82F6C"/>
    <w:p w14:paraId="5F1D557F" w14:textId="77777777" w:rsidR="00D82F6C" w:rsidRDefault="00D82F6C"/>
    <w:p w14:paraId="0365D08B" w14:textId="77777777" w:rsidR="00D82F6C" w:rsidRDefault="00D82F6C">
      <w:pPr>
        <w:pStyle w:val="BodyText"/>
      </w:pPr>
    </w:p>
    <w:p w14:paraId="73FE0B15" w14:textId="77777777" w:rsidR="00D82F6C" w:rsidRDefault="00D82F6C">
      <w:pPr>
        <w:pStyle w:val="BodyText"/>
      </w:pPr>
    </w:p>
    <w:p w14:paraId="73FC135F" w14:textId="77777777" w:rsidR="00D82F6C" w:rsidRDefault="00D82F6C">
      <w:pPr>
        <w:pStyle w:val="BodyText"/>
      </w:pPr>
    </w:p>
    <w:p w14:paraId="28800F56" w14:textId="77777777" w:rsidR="00D82F6C" w:rsidRDefault="00D82F6C">
      <w:pPr>
        <w:pStyle w:val="BodyText"/>
      </w:pPr>
    </w:p>
    <w:p w14:paraId="53D91867" w14:textId="77777777" w:rsidR="00D82F6C" w:rsidRDefault="00D82F6C"/>
    <w:p w14:paraId="4A8A102B" w14:textId="77777777" w:rsidR="00D82F6C" w:rsidRDefault="00185435">
      <w:r>
        <w:br w:type="page"/>
      </w:r>
    </w:p>
    <w:p w14:paraId="2D9B18EA" w14:textId="77777777" w:rsidR="00D82F6C" w:rsidRDefault="00D82F6C"/>
    <w:p w14:paraId="321793F0" w14:textId="77777777" w:rsidR="00D82F6C" w:rsidRDefault="00185435">
      <w:pPr>
        <w:pStyle w:val="8LSCIBTextBody"/>
      </w:pPr>
      <w:r>
        <w:rPr>
          <w:rFonts w:ascii="Calibri;sans-serif" w:hAnsi="Calibri;sans-serif" w:cs="Calibri;sans-serif"/>
          <w:lang w:val="en-GB"/>
        </w:rPr>
        <w:t>Drawn up in</w:t>
      </w:r>
      <w:r>
        <w:t xml:space="preserve"> ............ </w:t>
      </w:r>
      <w:r>
        <w:rPr>
          <w:rFonts w:ascii="Calibri;sans-serif" w:hAnsi="Calibri;sans-serif" w:cs="Calibri;sans-serif"/>
          <w:lang w:val="en-GB"/>
        </w:rPr>
        <w:t xml:space="preserve">originals </w:t>
      </w:r>
      <w:r>
        <w:rPr>
          <w:rFonts w:ascii="Calibri;sans-serif" w:hAnsi="Calibri;sans-serif" w:cs="Calibri;sans-serif"/>
          <w:i/>
          <w:lang w:val="en-GB"/>
        </w:rPr>
        <w:t>[in as many copies as there are parties with a different interest]</w:t>
      </w:r>
      <w:r>
        <w:rPr>
          <w:rFonts w:ascii="Calibri;sans-serif" w:hAnsi="Calibri;sans-serif" w:cs="Calibri;sans-serif"/>
          <w:lang w:val="en-GB"/>
        </w:rPr>
        <w:t xml:space="preserve"> as there are parties, each party acknowledging receipt of his original, at </w:t>
      </w:r>
      <w:r>
        <w:t xml:space="preserve"> ............ on ............. </w:t>
      </w:r>
      <w:r>
        <w:br/>
      </w:r>
      <w:r>
        <w:br/>
        <w:t>Signatures:</w:t>
      </w:r>
    </w:p>
    <w:p w14:paraId="4D932A3D" w14:textId="77777777" w:rsidR="00D82F6C" w:rsidRDefault="00D82F6C">
      <w:pPr>
        <w:pStyle w:val="8LSCIBTextBody"/>
      </w:pPr>
    </w:p>
    <w:tbl>
      <w:tblPr>
        <w:tblW w:w="9634" w:type="dxa"/>
        <w:tblLayout w:type="fixed"/>
        <w:tblCellMar>
          <w:left w:w="0" w:type="dxa"/>
          <w:right w:w="0" w:type="dxa"/>
        </w:tblCellMar>
        <w:tblLook w:val="0000" w:firstRow="0" w:lastRow="0" w:firstColumn="0" w:lastColumn="0" w:noHBand="0" w:noVBand="0"/>
      </w:tblPr>
      <w:tblGrid>
        <w:gridCol w:w="4818"/>
        <w:gridCol w:w="4816"/>
      </w:tblGrid>
      <w:tr w:rsidR="00D82F6C" w14:paraId="00BE266F" w14:textId="77777777">
        <w:tc>
          <w:tcPr>
            <w:tcW w:w="4818" w:type="dxa"/>
          </w:tcPr>
          <w:p w14:paraId="21C84E03" w14:textId="77777777" w:rsidR="00D82F6C" w:rsidRDefault="00185435">
            <w:pPr>
              <w:pStyle w:val="8LSTableContents"/>
            </w:pPr>
            <w:r>
              <w:t>The lessor</w:t>
            </w:r>
          </w:p>
        </w:tc>
        <w:tc>
          <w:tcPr>
            <w:tcW w:w="4816" w:type="dxa"/>
          </w:tcPr>
          <w:p w14:paraId="1C65997E" w14:textId="77777777" w:rsidR="00D82F6C" w:rsidRDefault="00185435">
            <w:pPr>
              <w:pStyle w:val="8LSTableContents"/>
            </w:pPr>
            <w:r>
              <w:t>The lessee</w:t>
            </w:r>
          </w:p>
        </w:tc>
      </w:tr>
      <w:tr w:rsidR="00D82F6C" w14:paraId="1E9C997E" w14:textId="77777777">
        <w:tc>
          <w:tcPr>
            <w:tcW w:w="4818" w:type="dxa"/>
          </w:tcPr>
          <w:p w14:paraId="19D51185" w14:textId="77777777" w:rsidR="00D82F6C" w:rsidRDefault="00185435">
            <w:pPr>
              <w:pStyle w:val="8LSTableContents"/>
              <w:rPr>
                <w:color w:val="FFFFFF"/>
              </w:rPr>
            </w:pPr>
            <w:r>
              <w:rPr>
                <w:color w:val="FFFFFF"/>
              </w:rPr>
              <w:t>#SIG01_100_200#</w:t>
            </w:r>
          </w:p>
          <w:p w14:paraId="1E0DE0B4" w14:textId="77777777" w:rsidR="00D82F6C" w:rsidRDefault="00D82F6C">
            <w:pPr>
              <w:pStyle w:val="8LSTableContents"/>
              <w:rPr>
                <w:color w:val="FFFFFF"/>
              </w:rPr>
            </w:pPr>
          </w:p>
          <w:p w14:paraId="15722003" w14:textId="77777777" w:rsidR="00D82F6C" w:rsidRDefault="00D82F6C">
            <w:pPr>
              <w:pStyle w:val="8LSTableContents"/>
              <w:rPr>
                <w:color w:val="FFFFFF"/>
              </w:rPr>
            </w:pPr>
          </w:p>
          <w:p w14:paraId="5642E147" w14:textId="77777777" w:rsidR="00D82F6C" w:rsidRDefault="00D82F6C">
            <w:pPr>
              <w:pStyle w:val="8LSTableContents"/>
              <w:rPr>
                <w:color w:val="FFFFFF"/>
              </w:rPr>
            </w:pPr>
          </w:p>
          <w:p w14:paraId="5EC93C3E" w14:textId="77777777" w:rsidR="00D82F6C" w:rsidRDefault="00D82F6C">
            <w:pPr>
              <w:pStyle w:val="8LSTableContents"/>
              <w:rPr>
                <w:color w:val="FFFFFF"/>
              </w:rPr>
            </w:pPr>
          </w:p>
          <w:p w14:paraId="6918F7C7" w14:textId="77777777" w:rsidR="00D82F6C" w:rsidRDefault="00D82F6C">
            <w:pPr>
              <w:pStyle w:val="8LSTableContents"/>
              <w:rPr>
                <w:color w:val="FFFFFF"/>
              </w:rPr>
            </w:pPr>
          </w:p>
          <w:p w14:paraId="7DE684A6" w14:textId="77777777" w:rsidR="00D82F6C" w:rsidRDefault="00D82F6C">
            <w:pPr>
              <w:pStyle w:val="8LSTableContents"/>
              <w:rPr>
                <w:color w:val="FFFFFF"/>
              </w:rPr>
            </w:pPr>
          </w:p>
        </w:tc>
        <w:tc>
          <w:tcPr>
            <w:tcW w:w="4816" w:type="dxa"/>
          </w:tcPr>
          <w:p w14:paraId="0F7BE213" w14:textId="77777777" w:rsidR="00D82F6C" w:rsidRDefault="00185435">
            <w:pPr>
              <w:pStyle w:val="8LSTableContents"/>
              <w:rPr>
                <w:color w:val="FFFFFF"/>
              </w:rPr>
            </w:pPr>
            <w:r>
              <w:rPr>
                <w:color w:val="FFFFFF"/>
              </w:rPr>
              <w:t>#SIG02_100_200#</w:t>
            </w:r>
          </w:p>
        </w:tc>
      </w:tr>
      <w:tr w:rsidR="00D82F6C" w14:paraId="57238B12" w14:textId="77777777">
        <w:tc>
          <w:tcPr>
            <w:tcW w:w="4818" w:type="dxa"/>
          </w:tcPr>
          <w:p w14:paraId="78B93F27" w14:textId="77777777" w:rsidR="00D82F6C" w:rsidRDefault="00185435">
            <w:pPr>
              <w:pStyle w:val="8LSTableContents"/>
            </w:pPr>
            <w:r>
              <w:rPr>
                <w:color w:val="FFFFFF"/>
              </w:rPr>
              <w:t>#SIG03_100_200#</w:t>
            </w:r>
          </w:p>
          <w:p w14:paraId="75B8A6D6" w14:textId="77777777" w:rsidR="00D82F6C" w:rsidRDefault="00D82F6C">
            <w:pPr>
              <w:pStyle w:val="8LSTableContents"/>
              <w:rPr>
                <w:color w:val="FFFFFF"/>
              </w:rPr>
            </w:pPr>
          </w:p>
          <w:p w14:paraId="47E560B2" w14:textId="77777777" w:rsidR="00D82F6C" w:rsidRDefault="00D82F6C">
            <w:pPr>
              <w:pStyle w:val="8LSTableContents"/>
              <w:rPr>
                <w:color w:val="FFFFFF"/>
              </w:rPr>
            </w:pPr>
          </w:p>
          <w:p w14:paraId="45BB575E" w14:textId="77777777" w:rsidR="00D82F6C" w:rsidRDefault="00D82F6C">
            <w:pPr>
              <w:pStyle w:val="8LSTableContents"/>
              <w:rPr>
                <w:color w:val="FFFFFF"/>
              </w:rPr>
            </w:pPr>
          </w:p>
          <w:p w14:paraId="3F138EA9" w14:textId="77777777" w:rsidR="00D82F6C" w:rsidRDefault="00D82F6C">
            <w:pPr>
              <w:pStyle w:val="8LSTableContents"/>
              <w:rPr>
                <w:color w:val="FFFFFF"/>
              </w:rPr>
            </w:pPr>
          </w:p>
          <w:p w14:paraId="6C54B73E" w14:textId="77777777" w:rsidR="00D82F6C" w:rsidRDefault="00D82F6C">
            <w:pPr>
              <w:pStyle w:val="8LSTableContents"/>
              <w:rPr>
                <w:color w:val="FFFFFF"/>
              </w:rPr>
            </w:pPr>
          </w:p>
          <w:p w14:paraId="0906BB2A" w14:textId="77777777" w:rsidR="00D82F6C" w:rsidRDefault="00D82F6C">
            <w:pPr>
              <w:pStyle w:val="8LSTableContents"/>
              <w:rPr>
                <w:color w:val="FFFFFF"/>
              </w:rPr>
            </w:pPr>
          </w:p>
        </w:tc>
        <w:tc>
          <w:tcPr>
            <w:tcW w:w="4816" w:type="dxa"/>
          </w:tcPr>
          <w:p w14:paraId="6246F4A0" w14:textId="77777777" w:rsidR="00D82F6C" w:rsidRDefault="00185435">
            <w:pPr>
              <w:pStyle w:val="8LSTableContents"/>
            </w:pPr>
            <w:r>
              <w:rPr>
                <w:color w:val="FFFFFF"/>
              </w:rPr>
              <w:t>#SIG04_100_200#</w:t>
            </w:r>
          </w:p>
        </w:tc>
      </w:tr>
      <w:tr w:rsidR="00D82F6C" w14:paraId="0B46C009" w14:textId="77777777">
        <w:tc>
          <w:tcPr>
            <w:tcW w:w="4818" w:type="dxa"/>
          </w:tcPr>
          <w:p w14:paraId="099B0F6E" w14:textId="77777777" w:rsidR="00D82F6C" w:rsidRDefault="00185435">
            <w:pPr>
              <w:pStyle w:val="8LSTableContents"/>
            </w:pPr>
            <w:r>
              <w:rPr>
                <w:color w:val="FFFFFF"/>
              </w:rPr>
              <w:t>#SIG05_100_200#</w:t>
            </w:r>
          </w:p>
          <w:p w14:paraId="1CAB92EE" w14:textId="77777777" w:rsidR="00D82F6C" w:rsidRDefault="00D82F6C">
            <w:pPr>
              <w:pStyle w:val="8LSTableContents"/>
              <w:rPr>
                <w:color w:val="FFFFFF"/>
              </w:rPr>
            </w:pPr>
          </w:p>
          <w:p w14:paraId="7D306F20" w14:textId="77777777" w:rsidR="00D82F6C" w:rsidRDefault="00D82F6C">
            <w:pPr>
              <w:pStyle w:val="8LSTableContents"/>
              <w:rPr>
                <w:color w:val="FFFFFF"/>
              </w:rPr>
            </w:pPr>
          </w:p>
          <w:p w14:paraId="46242772" w14:textId="77777777" w:rsidR="00D82F6C" w:rsidRDefault="00D82F6C">
            <w:pPr>
              <w:pStyle w:val="8LSTableContents"/>
              <w:rPr>
                <w:color w:val="FFFFFF"/>
              </w:rPr>
            </w:pPr>
          </w:p>
          <w:p w14:paraId="740A0DF6" w14:textId="77777777" w:rsidR="00D82F6C" w:rsidRDefault="00D82F6C">
            <w:pPr>
              <w:pStyle w:val="8LSTableContents"/>
              <w:rPr>
                <w:color w:val="FFFFFF"/>
              </w:rPr>
            </w:pPr>
          </w:p>
          <w:p w14:paraId="40C6967F" w14:textId="77777777" w:rsidR="00D82F6C" w:rsidRDefault="00D82F6C">
            <w:pPr>
              <w:pStyle w:val="8LSTableContents"/>
              <w:rPr>
                <w:color w:val="FFFFFF"/>
              </w:rPr>
            </w:pPr>
          </w:p>
          <w:p w14:paraId="1D8850FE" w14:textId="77777777" w:rsidR="00D82F6C" w:rsidRDefault="00D82F6C">
            <w:pPr>
              <w:pStyle w:val="8LSTableContents"/>
              <w:rPr>
                <w:color w:val="FFFFFF"/>
              </w:rPr>
            </w:pPr>
          </w:p>
        </w:tc>
        <w:tc>
          <w:tcPr>
            <w:tcW w:w="4816" w:type="dxa"/>
          </w:tcPr>
          <w:p w14:paraId="1197E55C" w14:textId="77777777" w:rsidR="00D82F6C" w:rsidRDefault="00185435">
            <w:pPr>
              <w:pStyle w:val="8LSTableContents"/>
            </w:pPr>
            <w:r>
              <w:rPr>
                <w:color w:val="FFFFFF"/>
              </w:rPr>
              <w:t>#SIG06_100_200#</w:t>
            </w:r>
          </w:p>
        </w:tc>
      </w:tr>
      <w:tr w:rsidR="00D82F6C" w14:paraId="20A7080E" w14:textId="77777777">
        <w:tc>
          <w:tcPr>
            <w:tcW w:w="4818" w:type="dxa"/>
          </w:tcPr>
          <w:p w14:paraId="3441C2EE" w14:textId="77777777" w:rsidR="00D82F6C" w:rsidRDefault="00185435">
            <w:pPr>
              <w:pStyle w:val="8LSTableContents"/>
            </w:pPr>
            <w:r>
              <w:rPr>
                <w:color w:val="FFFFFF"/>
              </w:rPr>
              <w:t>#SIG07_100_200#</w:t>
            </w:r>
          </w:p>
          <w:p w14:paraId="59DFFE00" w14:textId="77777777" w:rsidR="00D82F6C" w:rsidRDefault="00D82F6C">
            <w:pPr>
              <w:pStyle w:val="8LSTableContents"/>
              <w:rPr>
                <w:color w:val="FFFFFF"/>
              </w:rPr>
            </w:pPr>
          </w:p>
          <w:p w14:paraId="0120222A" w14:textId="77777777" w:rsidR="00D82F6C" w:rsidRDefault="00D82F6C">
            <w:pPr>
              <w:pStyle w:val="8LSTableContents"/>
              <w:rPr>
                <w:color w:val="FFFFFF"/>
              </w:rPr>
            </w:pPr>
          </w:p>
          <w:p w14:paraId="48CB68C5" w14:textId="77777777" w:rsidR="00D82F6C" w:rsidRDefault="00D82F6C">
            <w:pPr>
              <w:pStyle w:val="8LSTableContents"/>
              <w:rPr>
                <w:color w:val="FFFFFF"/>
              </w:rPr>
            </w:pPr>
          </w:p>
          <w:p w14:paraId="3E7F1A4B" w14:textId="77777777" w:rsidR="00D82F6C" w:rsidRDefault="00D82F6C">
            <w:pPr>
              <w:pStyle w:val="8LSTableContents"/>
              <w:rPr>
                <w:color w:val="FFFFFF"/>
              </w:rPr>
            </w:pPr>
          </w:p>
          <w:p w14:paraId="2D20948D" w14:textId="77777777" w:rsidR="00D82F6C" w:rsidRDefault="00D82F6C">
            <w:pPr>
              <w:pStyle w:val="8LSTableContents"/>
              <w:rPr>
                <w:color w:val="FFFFFF"/>
              </w:rPr>
            </w:pPr>
          </w:p>
          <w:p w14:paraId="55EFAEE0" w14:textId="77777777" w:rsidR="00D82F6C" w:rsidRDefault="00D82F6C">
            <w:pPr>
              <w:pStyle w:val="8LSTableContents"/>
              <w:rPr>
                <w:color w:val="FFFFFF"/>
              </w:rPr>
            </w:pPr>
          </w:p>
        </w:tc>
        <w:tc>
          <w:tcPr>
            <w:tcW w:w="4816" w:type="dxa"/>
          </w:tcPr>
          <w:p w14:paraId="6714B66B" w14:textId="77777777" w:rsidR="00D82F6C" w:rsidRDefault="00185435">
            <w:pPr>
              <w:pStyle w:val="8LSTableContents"/>
            </w:pPr>
            <w:r>
              <w:rPr>
                <w:color w:val="FFFFFF"/>
              </w:rPr>
              <w:t>#SIG08_100_200#</w:t>
            </w:r>
          </w:p>
        </w:tc>
      </w:tr>
      <w:tr w:rsidR="00D82F6C" w14:paraId="188C0423" w14:textId="77777777">
        <w:tc>
          <w:tcPr>
            <w:tcW w:w="4818" w:type="dxa"/>
          </w:tcPr>
          <w:p w14:paraId="42ECCB1E" w14:textId="77777777" w:rsidR="00D82F6C" w:rsidRDefault="00185435">
            <w:pPr>
              <w:pStyle w:val="8LSTableContents"/>
            </w:pPr>
            <w:r>
              <w:rPr>
                <w:color w:val="FFFFFF"/>
              </w:rPr>
              <w:t>#SIG09_100_200#</w:t>
            </w:r>
          </w:p>
          <w:p w14:paraId="1139030F" w14:textId="77777777" w:rsidR="00D82F6C" w:rsidRDefault="00D82F6C">
            <w:pPr>
              <w:pStyle w:val="8LSTableContents"/>
              <w:rPr>
                <w:color w:val="FFFFFF"/>
              </w:rPr>
            </w:pPr>
          </w:p>
          <w:p w14:paraId="53372306" w14:textId="77777777" w:rsidR="00D82F6C" w:rsidRDefault="00D82F6C">
            <w:pPr>
              <w:pStyle w:val="8LSTableContents"/>
              <w:rPr>
                <w:color w:val="FFFFFF"/>
              </w:rPr>
            </w:pPr>
          </w:p>
          <w:p w14:paraId="05478F73" w14:textId="77777777" w:rsidR="00D82F6C" w:rsidRDefault="00D82F6C">
            <w:pPr>
              <w:pStyle w:val="8LSTableContents"/>
              <w:rPr>
                <w:color w:val="FFFFFF"/>
              </w:rPr>
            </w:pPr>
          </w:p>
          <w:p w14:paraId="2556E254" w14:textId="77777777" w:rsidR="00D82F6C" w:rsidRDefault="00D82F6C">
            <w:pPr>
              <w:pStyle w:val="8LSTableContents"/>
              <w:rPr>
                <w:color w:val="FFFFFF"/>
              </w:rPr>
            </w:pPr>
          </w:p>
          <w:p w14:paraId="11358929" w14:textId="77777777" w:rsidR="00D82F6C" w:rsidRDefault="00D82F6C">
            <w:pPr>
              <w:pStyle w:val="8LSTableContents"/>
              <w:rPr>
                <w:color w:val="FFFFFF"/>
              </w:rPr>
            </w:pPr>
          </w:p>
          <w:p w14:paraId="4DDB98CD" w14:textId="77777777" w:rsidR="00D82F6C" w:rsidRDefault="00D82F6C">
            <w:pPr>
              <w:pStyle w:val="8LSTableContents"/>
              <w:rPr>
                <w:color w:val="FFFFFF"/>
              </w:rPr>
            </w:pPr>
          </w:p>
        </w:tc>
        <w:tc>
          <w:tcPr>
            <w:tcW w:w="4816" w:type="dxa"/>
          </w:tcPr>
          <w:p w14:paraId="7C81BF12" w14:textId="77777777" w:rsidR="00D82F6C" w:rsidRDefault="00185435">
            <w:pPr>
              <w:pStyle w:val="8LSTableContents"/>
            </w:pPr>
            <w:r>
              <w:rPr>
                <w:color w:val="FFFFFF"/>
              </w:rPr>
              <w:t>#SIG10_100_200#</w:t>
            </w:r>
          </w:p>
        </w:tc>
      </w:tr>
      <w:tr w:rsidR="00D82F6C" w14:paraId="78530EBA" w14:textId="77777777">
        <w:tc>
          <w:tcPr>
            <w:tcW w:w="4818" w:type="dxa"/>
          </w:tcPr>
          <w:p w14:paraId="4E876A16" w14:textId="77777777" w:rsidR="00D82F6C" w:rsidRDefault="00185435">
            <w:pPr>
              <w:pStyle w:val="8LSTableContents"/>
            </w:pPr>
            <w:r>
              <w:rPr>
                <w:color w:val="FFFFFF"/>
              </w:rPr>
              <w:t>#SIG11_100_200#</w:t>
            </w:r>
          </w:p>
          <w:p w14:paraId="3BFDB0C0" w14:textId="77777777" w:rsidR="00D82F6C" w:rsidRDefault="00D82F6C">
            <w:pPr>
              <w:pStyle w:val="8LSTableContents"/>
              <w:rPr>
                <w:color w:val="FFFFFF"/>
              </w:rPr>
            </w:pPr>
          </w:p>
          <w:p w14:paraId="0E7278AA" w14:textId="77777777" w:rsidR="00D82F6C" w:rsidRDefault="00D82F6C">
            <w:pPr>
              <w:pStyle w:val="8LSTableContents"/>
              <w:rPr>
                <w:color w:val="FFFFFF"/>
              </w:rPr>
            </w:pPr>
          </w:p>
          <w:p w14:paraId="588BCD1A" w14:textId="77777777" w:rsidR="00D82F6C" w:rsidRDefault="00D82F6C">
            <w:pPr>
              <w:pStyle w:val="8LSTableContents"/>
              <w:rPr>
                <w:color w:val="FFFFFF"/>
              </w:rPr>
            </w:pPr>
          </w:p>
          <w:p w14:paraId="064832E5" w14:textId="77777777" w:rsidR="00D82F6C" w:rsidRDefault="00D82F6C">
            <w:pPr>
              <w:pStyle w:val="8LSTableContents"/>
              <w:rPr>
                <w:color w:val="FFFFFF"/>
              </w:rPr>
            </w:pPr>
          </w:p>
          <w:p w14:paraId="1AD52381" w14:textId="77777777" w:rsidR="00D82F6C" w:rsidRDefault="00D82F6C">
            <w:pPr>
              <w:pStyle w:val="8LSTableContents"/>
              <w:rPr>
                <w:color w:val="FFFFFF"/>
              </w:rPr>
            </w:pPr>
          </w:p>
          <w:p w14:paraId="7DBFDB0F" w14:textId="77777777" w:rsidR="00D82F6C" w:rsidRDefault="00D82F6C">
            <w:pPr>
              <w:pStyle w:val="8LSTableContents"/>
              <w:rPr>
                <w:color w:val="FFFFFF"/>
              </w:rPr>
            </w:pPr>
          </w:p>
        </w:tc>
        <w:tc>
          <w:tcPr>
            <w:tcW w:w="4816" w:type="dxa"/>
          </w:tcPr>
          <w:p w14:paraId="4443CE6D" w14:textId="77777777" w:rsidR="00D82F6C" w:rsidRDefault="00185435">
            <w:pPr>
              <w:pStyle w:val="8LSTableContents"/>
            </w:pPr>
            <w:r>
              <w:rPr>
                <w:color w:val="FFFFFF"/>
              </w:rPr>
              <w:t>#SIG12_100_200#</w:t>
            </w:r>
          </w:p>
        </w:tc>
      </w:tr>
    </w:tbl>
    <w:p w14:paraId="2568DB53" w14:textId="77777777" w:rsidR="00D82F6C" w:rsidRDefault="00D82F6C">
      <w:pPr>
        <w:pStyle w:val="8LSStandard"/>
      </w:pPr>
    </w:p>
    <w:p w14:paraId="42B2CC67" w14:textId="77777777" w:rsidR="00D82F6C" w:rsidRDefault="00D82F6C"/>
    <w:sectPr w:rsidR="00D82F6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686" w:left="1134" w:header="0"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D3B81" w14:textId="77777777" w:rsidR="00601D42" w:rsidRDefault="00601D42">
      <w:r>
        <w:separator/>
      </w:r>
    </w:p>
  </w:endnote>
  <w:endnote w:type="continuationSeparator" w:id="0">
    <w:p w14:paraId="5E9E8331" w14:textId="77777777" w:rsidR="00601D42" w:rsidRDefault="0060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Arial Unicode MS">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serif">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sans-serif">
    <w:altName w:val="Arial"/>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Std">
    <w:altName w:val="Times New Roman"/>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7C24" w14:textId="77777777" w:rsidR="00465A49" w:rsidRDefault="00465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C312" w14:textId="77777777" w:rsidR="005B7452" w:rsidRPr="00DA01CA" w:rsidRDefault="005B7452" w:rsidP="005B7452">
    <w:pPr>
      <w:pStyle w:val="Footer"/>
      <w:jc w:val="center"/>
      <w:rPr>
        <w:rFonts w:ascii="Century Gothic Std" w:hAnsi="Century Gothic Std" w:hint="eastAsia"/>
        <w:b/>
        <w:bCs/>
        <w:color w:val="BEAF87"/>
        <w:spacing w:val="1"/>
        <w:sz w:val="20"/>
        <w:lang w:val="fr-FR"/>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DA01CA">
      <w:rPr>
        <w:rFonts w:ascii="Century Gothic Std" w:hAnsi="Century Gothic Std"/>
        <w:b/>
        <w:bCs/>
        <w:color w:val="BEAF87"/>
        <w:spacing w:val="1"/>
        <w:sz w:val="20"/>
        <w:lang w:val="fr-FR"/>
      </w:rPr>
      <w:t>Chaque</w:t>
    </w:r>
    <w:r w:rsidRPr="00DA01CA">
      <w:rPr>
        <w:rFonts w:ascii="Century Gothic Std" w:hAnsi="Century Gothic Std"/>
        <w:b/>
        <w:bCs/>
        <w:color w:val="BEAF87"/>
        <w:spacing w:val="-1"/>
        <w:sz w:val="20"/>
        <w:lang w:val="fr-FR"/>
      </w:rPr>
      <w:t xml:space="preserve"> </w:t>
    </w:r>
    <w:r w:rsidRPr="00DA01CA">
      <w:rPr>
        <w:rFonts w:ascii="Century Gothic Std" w:hAnsi="Century Gothic Std"/>
        <w:b/>
        <w:bCs/>
        <w:color w:val="BEAF87"/>
        <w:spacing w:val="1"/>
        <w:sz w:val="20"/>
        <w:lang w:val="fr-FR"/>
      </w:rPr>
      <w:t>agence</w:t>
    </w:r>
    <w:r w:rsidRPr="00DA01CA">
      <w:rPr>
        <w:rFonts w:ascii="Century Gothic Std" w:hAnsi="Century Gothic Std"/>
        <w:b/>
        <w:bCs/>
        <w:color w:val="BEAF87"/>
        <w:sz w:val="20"/>
        <w:lang w:val="fr-FR"/>
      </w:rPr>
      <w:t xml:space="preserve"> </w:t>
    </w:r>
    <w:r w:rsidRPr="00DA01CA">
      <w:rPr>
        <w:rFonts w:ascii="Century Gothic Std" w:hAnsi="Century Gothic Std"/>
        <w:b/>
        <w:bCs/>
        <w:color w:val="BEAF87"/>
        <w:spacing w:val="1"/>
        <w:sz w:val="20"/>
        <w:lang w:val="fr-FR"/>
      </w:rPr>
      <w:t>est</w:t>
    </w:r>
    <w:r w:rsidRPr="00DA01CA">
      <w:rPr>
        <w:rFonts w:ascii="Century Gothic Std" w:hAnsi="Century Gothic Std"/>
        <w:b/>
        <w:bCs/>
        <w:color w:val="BEAF87"/>
        <w:spacing w:val="-1"/>
        <w:sz w:val="20"/>
        <w:lang w:val="fr-FR"/>
      </w:rPr>
      <w:t xml:space="preserve"> </w:t>
    </w:r>
    <w:r w:rsidRPr="00DA01CA">
      <w:rPr>
        <w:rFonts w:ascii="Century Gothic Std" w:hAnsi="Century Gothic Std"/>
        <w:b/>
        <w:bCs/>
        <w:color w:val="BEAF87"/>
        <w:spacing w:val="2"/>
        <w:sz w:val="20"/>
        <w:lang w:val="fr-FR"/>
      </w:rPr>
      <w:t>juridiquement</w:t>
    </w:r>
    <w:r w:rsidRPr="00DA01CA">
      <w:rPr>
        <w:rFonts w:ascii="Century Gothic Std" w:hAnsi="Century Gothic Std"/>
        <w:b/>
        <w:bCs/>
        <w:color w:val="BEAF87"/>
        <w:sz w:val="20"/>
        <w:lang w:val="fr-FR"/>
      </w:rPr>
      <w:t xml:space="preserve"> et</w:t>
    </w:r>
    <w:r w:rsidRPr="00DA01CA">
      <w:rPr>
        <w:rFonts w:ascii="Century Gothic Std" w:hAnsi="Century Gothic Std"/>
        <w:b/>
        <w:bCs/>
        <w:color w:val="BEAF87"/>
        <w:spacing w:val="-1"/>
        <w:sz w:val="20"/>
        <w:lang w:val="fr-FR"/>
      </w:rPr>
      <w:t xml:space="preserve"> </w:t>
    </w:r>
    <w:r w:rsidRPr="00DA01CA">
      <w:rPr>
        <w:rFonts w:ascii="Century Gothic Std" w:hAnsi="Century Gothic Std"/>
        <w:b/>
        <w:bCs/>
        <w:color w:val="BEAF87"/>
        <w:spacing w:val="1"/>
        <w:sz w:val="20"/>
        <w:lang w:val="fr-FR"/>
      </w:rPr>
      <w:t>financièrement</w:t>
    </w:r>
    <w:r w:rsidRPr="00DA01CA">
      <w:rPr>
        <w:rFonts w:ascii="Century Gothic Std" w:hAnsi="Century Gothic Std"/>
        <w:b/>
        <w:bCs/>
        <w:color w:val="BEAF87"/>
        <w:sz w:val="20"/>
        <w:lang w:val="fr-FR"/>
      </w:rPr>
      <w:t xml:space="preserve"> </w:t>
    </w:r>
    <w:r w:rsidRPr="00DA01CA">
      <w:rPr>
        <w:rFonts w:ascii="Century Gothic Std" w:hAnsi="Century Gothic Std"/>
        <w:b/>
        <w:bCs/>
        <w:color w:val="BEAF87"/>
        <w:spacing w:val="1"/>
        <w:sz w:val="20"/>
        <w:lang w:val="fr-FR"/>
      </w:rPr>
      <w:t>indépendante</w:t>
    </w:r>
  </w:p>
  <w:p w14:paraId="74D1D9D7" w14:textId="2EDB44F2" w:rsidR="00D82F6C" w:rsidRDefault="00185435">
    <w:pPr>
      <w:pStyle w:val="Footer"/>
    </w:pPr>
    <w:r>
      <w:tab/>
    </w:r>
    <w:r>
      <w:tab/>
    </w: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6EC7" w14:textId="77777777" w:rsidR="00465A49" w:rsidRDefault="00465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F237" w14:textId="77777777" w:rsidR="00601D42" w:rsidRDefault="00601D42">
      <w:pPr>
        <w:rPr>
          <w:sz w:val="12"/>
        </w:rPr>
      </w:pPr>
      <w:r>
        <w:separator/>
      </w:r>
    </w:p>
  </w:footnote>
  <w:footnote w:type="continuationSeparator" w:id="0">
    <w:p w14:paraId="3637F5A6" w14:textId="77777777" w:rsidR="00601D42" w:rsidRDefault="00601D42">
      <w:pPr>
        <w:rPr>
          <w:sz w:val="12"/>
        </w:rPr>
      </w:pPr>
      <w:r>
        <w:continuationSeparator/>
      </w:r>
    </w:p>
  </w:footnote>
  <w:footnote w:id="1">
    <w:p w14:paraId="00F80453" w14:textId="77777777" w:rsidR="00D82F6C" w:rsidRDefault="00185435">
      <w:pPr>
        <w:pStyle w:val="FootnoteText"/>
      </w:pPr>
      <w:r>
        <w:rPr>
          <w:rStyle w:val="FootnoteCharacters"/>
        </w:rPr>
        <w:footnoteRef/>
      </w:r>
      <w:r>
        <w:rPr>
          <w:rFonts w:ascii="Calibri;sans-serif" w:hAnsi="Calibri;sans-serif" w:cs="Calibri;sans-serif"/>
          <w:sz w:val="18"/>
          <w:szCs w:val="18"/>
          <w:lang w:val="en-IE"/>
        </w:rPr>
        <w:tab/>
        <w:t>The Flemish Government has issued a form on the basis of which the financial institution confirms to the lessor that the rent guarantee is in place, irrespective of the manner in which the guarantee is furnished (</w:t>
      </w:r>
      <w:r>
        <w:rPr>
          <w:rStyle w:val="Hyperlink"/>
          <w:rFonts w:cs="Calibri"/>
          <w:sz w:val="18"/>
          <w:szCs w:val="18"/>
          <w:lang w:eastAsia="en-US" w:bidi="ar-SA"/>
        </w:rPr>
        <w:t>www.vlaanderen.be/bouwen-wonen-en-energie/huren-en-verhuren</w:t>
      </w:r>
      <w:r>
        <w:rPr>
          <w:rFonts w:ascii="Calibri;sans-serif" w:hAnsi="Calibri;sans-serif" w:cs="Calibri;sans-serif"/>
          <w:sz w:val="18"/>
          <w:szCs w:val="18"/>
          <w:lang w:val="en-IE"/>
        </w:rPr>
        <w:t>).</w:t>
      </w:r>
      <w:r>
        <w:rPr>
          <w:rFonts w:cs="Calibri"/>
          <w:sz w:val="18"/>
          <w:szCs w:val="18"/>
        </w:rPr>
        <w:t xml:space="preserve"> </w:t>
      </w:r>
      <w:r>
        <w:t xml:space="preserve"> </w:t>
      </w:r>
    </w:p>
  </w:footnote>
  <w:footnote w:id="2">
    <w:p w14:paraId="45CA92FC" w14:textId="77777777" w:rsidR="00D82F6C" w:rsidRDefault="00185435">
      <w:pPr>
        <w:pStyle w:val="FootnoteText"/>
      </w:pPr>
      <w:r>
        <w:rPr>
          <w:rStyle w:val="FootnoteCharacters"/>
        </w:rPr>
        <w:footnoteRef/>
      </w:r>
      <w:r>
        <w:rPr>
          <w:rFonts w:ascii="Calibri;sans-serif" w:hAnsi="Calibri;sans-serif" w:cs="Calibri;sans-serif"/>
          <w:sz w:val="22"/>
          <w:szCs w:val="18"/>
          <w:lang w:val="en-GB"/>
        </w:rPr>
        <w:tab/>
        <w:t>T</w:t>
      </w:r>
      <w:r>
        <w:rPr>
          <w:rFonts w:ascii="Calibri;sans-serif" w:hAnsi="Calibri;sans-serif" w:cs="Calibri;sans-serif"/>
          <w:sz w:val="18"/>
          <w:szCs w:val="18"/>
          <w:lang w:val="en-GB"/>
        </w:rPr>
        <w:t xml:space="preserve">o be consulted at the website </w:t>
      </w:r>
      <w:r>
        <w:rPr>
          <w:rStyle w:val="Hyperlink"/>
          <w:rFonts w:cs="Calibri"/>
          <w:sz w:val="18"/>
          <w:szCs w:val="18"/>
          <w:lang w:eastAsia="en-US" w:bidi="ar-SA"/>
        </w:rPr>
        <w:t>www.vlaanderen.be/bouwen-wonen-en-energie/huren-en-verhuren</w:t>
      </w:r>
    </w:p>
  </w:footnote>
  <w:footnote w:id="3">
    <w:p w14:paraId="0775952F" w14:textId="77777777" w:rsidR="00D82F6C" w:rsidRDefault="00185435">
      <w:pPr>
        <w:pStyle w:val="FootnoteText"/>
      </w:pPr>
      <w:r>
        <w:rPr>
          <w:rStyle w:val="FootnoteCharacters"/>
        </w:rPr>
        <w:footnoteRef/>
      </w:r>
      <w:r>
        <w:rPr>
          <w:rFonts w:ascii="Calibri;sans-serif" w:hAnsi="Calibri;sans-serif" w:cs="Calibri;sans-serif"/>
          <w:sz w:val="18"/>
          <w:szCs w:val="18"/>
          <w:lang w:val="en-GB"/>
        </w:rPr>
        <w:tab/>
        <w:t xml:space="preserve">To be consulted at the website </w:t>
      </w:r>
      <w:r>
        <w:rPr>
          <w:rStyle w:val="Hyperlink"/>
          <w:rFonts w:cs="Calibri"/>
          <w:sz w:val="18"/>
          <w:szCs w:val="18"/>
          <w:lang w:eastAsia="en-US" w:bidi="ar-SA"/>
        </w:rPr>
        <w:t>www.vlaanderen.be/bouwen-wonen-en-energie/huren-en-verhuren</w:t>
      </w:r>
      <w:r>
        <w:rPr>
          <w:rFonts w:cs="Calibri"/>
          <w:sz w:val="18"/>
          <w:szCs w:val="18"/>
        </w:rPr>
        <w:t xml:space="preserve"> </w:t>
      </w:r>
    </w:p>
  </w:footnote>
  <w:footnote w:id="4">
    <w:p w14:paraId="44E8DD87" w14:textId="77777777" w:rsidR="00D82F6C" w:rsidRDefault="00185435">
      <w:pPr>
        <w:pStyle w:val="FootnoteText"/>
      </w:pPr>
      <w:r>
        <w:rPr>
          <w:rStyle w:val="FootnoteCharacters"/>
        </w:rPr>
        <w:footnoteRef/>
      </w:r>
      <w:r>
        <w:rPr>
          <w:rFonts w:ascii="Times New Roman;serif" w:hAnsi="Times New Roman;serif" w:cs="Times New Roman;serif"/>
          <w:sz w:val="18"/>
          <w:szCs w:val="18"/>
          <w:lang w:val="en-GB"/>
        </w:rPr>
        <w:tab/>
        <w:t>There is no obligation to install smoke detectors if the home is equipped with a fire detection system that has been</w:t>
      </w:r>
      <w:r>
        <w:rPr>
          <w:rFonts w:ascii="Times New Roman;serif" w:hAnsi="Times New Roman;serif" w:cs="Times New Roman;serif"/>
          <w:sz w:val="18"/>
          <w:szCs w:val="18"/>
          <w:lang w:val="en-GB"/>
        </w:rPr>
        <w:br/>
        <w:t>approved and certified by an accredited body</w:t>
      </w:r>
      <w:r>
        <w:rPr>
          <w:rFonts w:cs="Calibri"/>
          <w:sz w:val="18"/>
          <w:szCs w:val="18"/>
        </w:rPr>
        <w:t xml:space="preserve">. </w:t>
      </w:r>
    </w:p>
    <w:p w14:paraId="34875963" w14:textId="77777777" w:rsidR="00D82F6C" w:rsidRDefault="00D82F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E35A" w14:textId="77777777" w:rsidR="001B487C" w:rsidRDefault="001B4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450D6" w14:textId="77777777" w:rsidR="001B487C" w:rsidRDefault="001B4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6DD2" w14:textId="77777777" w:rsidR="001B487C" w:rsidRDefault="001B4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22946"/>
    <w:multiLevelType w:val="multilevel"/>
    <w:tmpl w:val="2BEA01F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D738AC"/>
    <w:multiLevelType w:val="multilevel"/>
    <w:tmpl w:val="AB5C8AE6"/>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2" w15:restartNumberingAfterBreak="0">
    <w:nsid w:val="66DD0908"/>
    <w:multiLevelType w:val="multilevel"/>
    <w:tmpl w:val="7654DBAE"/>
    <w:lvl w:ilvl="0">
      <w:start w:val="1"/>
      <w:numFmt w:val="decimal"/>
      <w:pStyle w:val="CIBHeading1"/>
      <w:lvlText w:val="ARTICLE %1."/>
      <w:lvlJc w:val="left"/>
      <w:pPr>
        <w:tabs>
          <w:tab w:val="num" w:pos="432"/>
        </w:tabs>
        <w:ind w:left="432" w:hanging="432"/>
      </w:pPr>
    </w:lvl>
    <w:lvl w:ilvl="1">
      <w:start w:val="1"/>
      <w:numFmt w:val="decimal"/>
      <w:lvlText w:val="%1.%2"/>
      <w:lvlJc w:val="left"/>
      <w:pPr>
        <w:tabs>
          <w:tab w:val="num" w:pos="576"/>
        </w:tabs>
        <w:ind w:left="576" w:hanging="576"/>
      </w:pPr>
      <w:rPr>
        <w:color w:val="000000"/>
        <w:shd w:val="clear" w:color="auto" w:fill="auto"/>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08B6197"/>
    <w:multiLevelType w:val="multilevel"/>
    <w:tmpl w:val="71487446"/>
    <w:lvl w:ilvl="0">
      <w:start w:val="1"/>
      <w:numFmt w:val="bullet"/>
      <w:pStyle w:val="CIBCheckboxes"/>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num w:numId="1" w16cid:durableId="517279884">
    <w:abstractNumId w:val="0"/>
  </w:num>
  <w:num w:numId="2" w16cid:durableId="1791320418">
    <w:abstractNumId w:val="2"/>
  </w:num>
  <w:num w:numId="3" w16cid:durableId="220796230">
    <w:abstractNumId w:val="1"/>
  </w:num>
  <w:num w:numId="4" w16cid:durableId="173750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isplayBackgroundShape/>
  <w:proofState w:spelling="clean"/>
  <w:defaultTabStop w:val="4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6C"/>
    <w:rsid w:val="00037CA5"/>
    <w:rsid w:val="000A73BA"/>
    <w:rsid w:val="00140706"/>
    <w:rsid w:val="00185435"/>
    <w:rsid w:val="001B487C"/>
    <w:rsid w:val="00353942"/>
    <w:rsid w:val="003C0B48"/>
    <w:rsid w:val="00465A49"/>
    <w:rsid w:val="004C5262"/>
    <w:rsid w:val="0053384A"/>
    <w:rsid w:val="005B7452"/>
    <w:rsid w:val="00601D42"/>
    <w:rsid w:val="00760036"/>
    <w:rsid w:val="00A4058A"/>
    <w:rsid w:val="00D8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4D9"/>
  <w15:docId w15:val="{F17C4FC0-DF03-4F71-A8C8-0523AFA9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SimSun" w:hAnsi="Calibri" w:cs="Lucida Sans"/>
      <w:kern w:val="2"/>
      <w:sz w:val="22"/>
      <w:lang w:val="nl-BE"/>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shd w:val="clear" w:color="auto" w:fill="auto"/>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color w:val="000000"/>
      <w:shd w:val="clear" w:color="auto" w:fill="auto"/>
    </w:rPr>
  </w:style>
  <w:style w:type="character" w:customStyle="1" w:styleId="WW8Num3z0">
    <w:name w:val="WW8Num3z0"/>
    <w:qFormat/>
    <w:rPr>
      <w:rFonts w:ascii="Wingdings 2" w:hAnsi="Wingdings 2" w:cs="OpenSymbol;Arial Unicode MS"/>
    </w:rPr>
  </w:style>
  <w:style w:type="character" w:customStyle="1" w:styleId="NumberingSymbols">
    <w:name w:val="Numbering Symbols"/>
    <w:qFormat/>
  </w:style>
  <w:style w:type="character" w:customStyle="1" w:styleId="CIBNumberingSymbols">
    <w:name w:val="CIB Numbering Symbols"/>
    <w:basedOn w:val="NumberingSymbols"/>
    <w:qFormat/>
    <w:rPr>
      <w:color w:val="000000"/>
      <w:shd w:val="clear" w:color="auto" w:fill="auto"/>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IBBullet">
    <w:name w:val="CIB Bullet"/>
    <w:basedOn w:val="Bullets"/>
    <w:qFormat/>
    <w:rPr>
      <w:rFonts w:ascii="OpenSymbol;Arial Unicode MS" w:eastAsia="OpenSymbol;Arial Unicode MS" w:hAnsi="OpenSymbol;Arial Unicode MS" w:cs="OpenSymbol;Arial Unicode MS"/>
      <w:color w:val="000000"/>
      <w:shd w:val="clear" w:color="auto" w:fill="auto"/>
    </w:rPr>
  </w:style>
  <w:style w:type="character" w:customStyle="1" w:styleId="SourceText">
    <w:name w:val="Source Text"/>
    <w:qFormat/>
    <w:rPr>
      <w:rFonts w:ascii="Courier New" w:eastAsia="NSimSun" w:hAnsi="Courier New" w:cs="Courier New"/>
    </w:rPr>
  </w:style>
  <w:style w:type="character" w:customStyle="1" w:styleId="LineNumbering">
    <w:name w:val="Line Numbering"/>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IndexLink">
    <w:name w:val="Index Link"/>
    <w:qFormat/>
  </w:style>
  <w:style w:type="character" w:styleId="FollowedHyperlink">
    <w:name w:val="FollowedHyperlink"/>
    <w:rPr>
      <w:color w:val="800000"/>
      <w:u w:val="single"/>
    </w:rPr>
  </w:style>
  <w:style w:type="character" w:customStyle="1" w:styleId="1LSNumberingSymbols">
    <w:name w:val="1LS_Numbering Symbols"/>
    <w:qFormat/>
  </w:style>
  <w:style w:type="character" w:customStyle="1" w:styleId="1LSCIBNumberingSymbols">
    <w:name w:val="1LS_CIB Numbering Symbols"/>
    <w:basedOn w:val="1LSNumberingSymbols"/>
    <w:qFormat/>
    <w:rPr>
      <w:color w:val="000000"/>
      <w:shd w:val="clear" w:color="auto" w:fill="auto"/>
    </w:rPr>
  </w:style>
  <w:style w:type="character" w:customStyle="1" w:styleId="1LSBulletSymbols">
    <w:name w:val="1LS_Bullet Symbols"/>
    <w:qFormat/>
    <w:rPr>
      <w:rFonts w:ascii="OpenSymbol;Arial Unicode MS" w:eastAsia="OpenSymbol;Arial Unicode MS" w:hAnsi="OpenSymbol;Arial Unicode MS" w:cs="OpenSymbol;Arial Unicode MS"/>
    </w:rPr>
  </w:style>
  <w:style w:type="character" w:customStyle="1" w:styleId="1LSCIBBullets">
    <w:name w:val="1LS_CIB Bullets"/>
    <w:basedOn w:val="1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1LSCIBBullet">
    <w:name w:val="1LS_CIB Bullet"/>
    <w:basedOn w:val="1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1LSSourceText">
    <w:name w:val="1LS_Source Text"/>
    <w:qFormat/>
    <w:rPr>
      <w:rFonts w:ascii="Courier New" w:eastAsia="NSimSun" w:hAnsi="Courier New" w:cs="Courier New"/>
    </w:rPr>
  </w:style>
  <w:style w:type="character" w:customStyle="1" w:styleId="1LSLinenumbering">
    <w:name w:val="1LS_Line numbering"/>
    <w:qFormat/>
  </w:style>
  <w:style w:type="character" w:customStyle="1" w:styleId="1LSFootnoteSymbol">
    <w:name w:val="1LS_Footnote Symbol"/>
    <w:qFormat/>
  </w:style>
  <w:style w:type="character" w:customStyle="1" w:styleId="1LSFootnoteanchor">
    <w:name w:val="1LS_Footnote anchor"/>
    <w:qFormat/>
    <w:rPr>
      <w:vertAlign w:val="superscript"/>
    </w:rPr>
  </w:style>
  <w:style w:type="character" w:customStyle="1" w:styleId="1LSEndnoteSymbol">
    <w:name w:val="1LS_Endnote Symbol"/>
    <w:qFormat/>
  </w:style>
  <w:style w:type="character" w:customStyle="1" w:styleId="1LSEndnoteanchor">
    <w:name w:val="1LS_Endnote anchor"/>
    <w:qFormat/>
    <w:rPr>
      <w:vertAlign w:val="superscript"/>
    </w:rPr>
  </w:style>
  <w:style w:type="character" w:customStyle="1" w:styleId="2LSNumberingSymbols">
    <w:name w:val="2LS_Numbering Symbols"/>
    <w:qFormat/>
  </w:style>
  <w:style w:type="character" w:customStyle="1" w:styleId="2LSCIBNumberingSymbols">
    <w:name w:val="2LS_CIB Numbering Symbols"/>
    <w:basedOn w:val="2LSNumberingSymbols"/>
    <w:qFormat/>
    <w:rPr>
      <w:color w:val="CC0000"/>
      <w:shd w:val="clear" w:color="auto" w:fill="auto"/>
    </w:rPr>
  </w:style>
  <w:style w:type="character" w:customStyle="1" w:styleId="2LSBulletSymbols">
    <w:name w:val="2LS_Bullet Symbols"/>
    <w:qFormat/>
    <w:rPr>
      <w:rFonts w:ascii="OpenSymbol;Arial Unicode MS" w:eastAsia="OpenSymbol;Arial Unicode MS" w:hAnsi="OpenSymbol;Arial Unicode MS" w:cs="OpenSymbol;Arial Unicode MS"/>
    </w:rPr>
  </w:style>
  <w:style w:type="character" w:customStyle="1" w:styleId="2LSCIBBullet">
    <w:name w:val="2LS_CIB Bullet"/>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SourceText">
    <w:name w:val="2LS_Source Text"/>
    <w:qFormat/>
    <w:rPr>
      <w:rFonts w:ascii="Courier New" w:eastAsia="NSimSun" w:hAnsi="Courier New" w:cs="Courier New"/>
    </w:rPr>
  </w:style>
  <w:style w:type="character" w:customStyle="1" w:styleId="2LSLinenumbering">
    <w:name w:val="2LS_Line numbering"/>
    <w:qFormat/>
  </w:style>
  <w:style w:type="character" w:customStyle="1" w:styleId="2LSFootnoteSymbol">
    <w:name w:val="2LS_Footnote Symbol"/>
    <w:qFormat/>
  </w:style>
  <w:style w:type="character" w:customStyle="1" w:styleId="2LSFootnoteanchor">
    <w:name w:val="2LS_Footnote anchor"/>
    <w:qFormat/>
    <w:rPr>
      <w:vertAlign w:val="superscript"/>
    </w:rPr>
  </w:style>
  <w:style w:type="character" w:customStyle="1" w:styleId="2LSEndnoteSymbol">
    <w:name w:val="2LS_Endnote Symbol"/>
    <w:qFormat/>
  </w:style>
  <w:style w:type="character" w:customStyle="1" w:styleId="2LSEndnoteanchor">
    <w:name w:val="2LS_Endnote anchor"/>
    <w:qFormat/>
    <w:rPr>
      <w:vertAlign w:val="superscript"/>
    </w:rPr>
  </w:style>
  <w:style w:type="character" w:customStyle="1" w:styleId="3LSNumberingSymbols">
    <w:name w:val="3LS_Numbering Symbols"/>
    <w:qFormat/>
  </w:style>
  <w:style w:type="character" w:customStyle="1" w:styleId="3LSCIBNumberingSymbols">
    <w:name w:val="3LS_CIB Numbering Symbols"/>
    <w:basedOn w:val="3LSNumberingSymbols"/>
    <w:qFormat/>
    <w:rPr>
      <w:color w:val="000000"/>
      <w:shd w:val="clear" w:color="auto" w:fill="auto"/>
    </w:rPr>
  </w:style>
  <w:style w:type="character" w:customStyle="1" w:styleId="3LSBulletSymbols">
    <w:name w:val="3LS_Bullet Symbols"/>
    <w:qFormat/>
    <w:rPr>
      <w:rFonts w:ascii="OpenSymbol;Arial Unicode MS" w:eastAsia="OpenSymbol;Arial Unicode MS" w:hAnsi="OpenSymbol;Arial Unicode MS" w:cs="OpenSymbol;Arial Unicode MS"/>
    </w:rPr>
  </w:style>
  <w:style w:type="character" w:customStyle="1" w:styleId="3LSCIBBullet">
    <w:name w:val="3LS_CIB Bullet"/>
    <w:basedOn w:val="3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3LSSourceText">
    <w:name w:val="3LS_Source Text"/>
    <w:qFormat/>
    <w:rPr>
      <w:rFonts w:ascii="Courier New" w:eastAsia="NSimSun" w:hAnsi="Courier New" w:cs="Courier New"/>
    </w:rPr>
  </w:style>
  <w:style w:type="character" w:customStyle="1" w:styleId="3LSLinenumbering">
    <w:name w:val="3LS_Line numbering"/>
    <w:qFormat/>
  </w:style>
  <w:style w:type="character" w:customStyle="1" w:styleId="3LSFootnoteSymbol">
    <w:name w:val="3LS_Footnote Symbol"/>
    <w:qFormat/>
  </w:style>
  <w:style w:type="character" w:customStyle="1" w:styleId="3LSFootnoteanchor">
    <w:name w:val="3LS_Footnote anchor"/>
    <w:qFormat/>
    <w:rPr>
      <w:vertAlign w:val="superscript"/>
    </w:rPr>
  </w:style>
  <w:style w:type="character" w:customStyle="1" w:styleId="3LSEndnoteSymbol">
    <w:name w:val="3LS_Endnote Symbol"/>
    <w:qFormat/>
  </w:style>
  <w:style w:type="character" w:customStyle="1" w:styleId="3LSEndnoteanchor">
    <w:name w:val="3LS_Endnote anchor"/>
    <w:qFormat/>
    <w:rPr>
      <w:vertAlign w:val="superscript"/>
    </w:rPr>
  </w:style>
  <w:style w:type="character" w:customStyle="1" w:styleId="5LSDefaultParagraphFont">
    <w:name w:val="5LS_Default Paragraph Font"/>
    <w:qFormat/>
  </w:style>
  <w:style w:type="character" w:customStyle="1" w:styleId="6LSNumberingSymbols">
    <w:name w:val="6LS_Numbering Symbols"/>
    <w:qFormat/>
  </w:style>
  <w:style w:type="character" w:customStyle="1" w:styleId="6LSCIBNumberingSymbols">
    <w:name w:val="6LS_CIB Numbering Symbols"/>
    <w:basedOn w:val="6LSNumberingSymbols"/>
    <w:qFormat/>
    <w:rPr>
      <w:color w:val="000000"/>
      <w:shd w:val="clear" w:color="auto" w:fill="auto"/>
    </w:rPr>
  </w:style>
  <w:style w:type="character" w:customStyle="1" w:styleId="6LSBulletSymbols">
    <w:name w:val="6LS_Bullet Symbols"/>
    <w:qFormat/>
    <w:rPr>
      <w:rFonts w:ascii="OpenSymbol;Arial Unicode MS" w:eastAsia="OpenSymbol;Arial Unicode MS" w:hAnsi="OpenSymbol;Arial Unicode MS" w:cs="OpenSymbol;Arial Unicode MS"/>
    </w:rPr>
  </w:style>
  <w:style w:type="character" w:customStyle="1" w:styleId="6LSCIBBullet">
    <w:name w:val="6LS_CIB Bullet"/>
    <w:basedOn w:val="6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6LSSourceText">
    <w:name w:val="6LS_Source Text"/>
    <w:qFormat/>
    <w:rPr>
      <w:rFonts w:ascii="Courier New" w:eastAsia="NSimSun" w:hAnsi="Courier New" w:cs="Courier New"/>
    </w:rPr>
  </w:style>
  <w:style w:type="character" w:customStyle="1" w:styleId="6LSLinenumbering">
    <w:name w:val="6LS_Line numbering"/>
    <w:qFormat/>
  </w:style>
  <w:style w:type="character" w:customStyle="1" w:styleId="6LSFootnoteSymbol">
    <w:name w:val="6LS_Footnote Symbol"/>
    <w:qFormat/>
  </w:style>
  <w:style w:type="character" w:customStyle="1" w:styleId="6LSFootnoteanchor">
    <w:name w:val="6LS_Footnote anchor"/>
    <w:qFormat/>
    <w:rPr>
      <w:vertAlign w:val="superscript"/>
    </w:rPr>
  </w:style>
  <w:style w:type="character" w:customStyle="1" w:styleId="6LSEndnoteSymbol">
    <w:name w:val="6LS_Endnote Symbol"/>
    <w:qFormat/>
  </w:style>
  <w:style w:type="character" w:customStyle="1" w:styleId="6LSEndnoteanchor">
    <w:name w:val="6LS_Endnote anchor"/>
    <w:qFormat/>
    <w:rPr>
      <w:vertAlign w:val="superscript"/>
    </w:rPr>
  </w:style>
  <w:style w:type="character" w:customStyle="1" w:styleId="7LSNumberingSymbols">
    <w:name w:val="7LS_Numbering Symbols"/>
    <w:qFormat/>
  </w:style>
  <w:style w:type="character" w:customStyle="1" w:styleId="7LSCIBNumberingSymbols">
    <w:name w:val="7LS_CIB Numbering Symbols"/>
    <w:basedOn w:val="7LSNumberingSymbols"/>
    <w:qFormat/>
    <w:rPr>
      <w:color w:val="000000"/>
      <w:shd w:val="clear" w:color="auto" w:fill="auto"/>
    </w:rPr>
  </w:style>
  <w:style w:type="character" w:customStyle="1" w:styleId="7LSBulletSymbols">
    <w:name w:val="7LS_Bullet Symbols"/>
    <w:qFormat/>
    <w:rPr>
      <w:rFonts w:ascii="OpenSymbol;Arial Unicode MS" w:eastAsia="OpenSymbol;Arial Unicode MS" w:hAnsi="OpenSymbol;Arial Unicode MS" w:cs="OpenSymbol;Arial Unicode MS"/>
    </w:rPr>
  </w:style>
  <w:style w:type="character" w:customStyle="1" w:styleId="7LSCIBBullet">
    <w:name w:val="7LS_CIB Bullet"/>
    <w:basedOn w:val="7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7LSSourceText">
    <w:name w:val="7LS_Source Text"/>
    <w:qFormat/>
    <w:rPr>
      <w:rFonts w:ascii="Courier New" w:eastAsia="NSimSun" w:hAnsi="Courier New" w:cs="Courier New"/>
    </w:rPr>
  </w:style>
  <w:style w:type="character" w:customStyle="1" w:styleId="7LSLinenumbering">
    <w:name w:val="7LS_Line numbering"/>
    <w:qFormat/>
  </w:style>
  <w:style w:type="character" w:customStyle="1" w:styleId="7LSFootnoteSymbol">
    <w:name w:val="7LS_Footnote Symbol"/>
    <w:qFormat/>
  </w:style>
  <w:style w:type="character" w:customStyle="1" w:styleId="7LSFootnoteanchor">
    <w:name w:val="7LS_Footnote anchor"/>
    <w:qFormat/>
    <w:rPr>
      <w:vertAlign w:val="superscript"/>
    </w:rPr>
  </w:style>
  <w:style w:type="character" w:customStyle="1" w:styleId="7LSEndnoteSymbol">
    <w:name w:val="7LS_Endnote Symbol"/>
    <w:qFormat/>
  </w:style>
  <w:style w:type="character" w:customStyle="1" w:styleId="7LSEndnoteanchor">
    <w:name w:val="7LS_Endnote anchor"/>
    <w:qFormat/>
    <w:rPr>
      <w:vertAlign w:val="superscript"/>
    </w:rPr>
  </w:style>
  <w:style w:type="character" w:customStyle="1" w:styleId="8LSNumberingSymbols">
    <w:name w:val="8LS_Numbering Symbols"/>
    <w:qFormat/>
  </w:style>
  <w:style w:type="character" w:customStyle="1" w:styleId="8LSCIBNumberingSymbols">
    <w:name w:val="8LS_CIB Numbering Symbols"/>
    <w:basedOn w:val="8LSNumberingSymbols"/>
    <w:qFormat/>
    <w:rPr>
      <w:color w:val="000000"/>
      <w:shd w:val="clear" w:color="auto" w:fill="auto"/>
    </w:rPr>
  </w:style>
  <w:style w:type="character" w:customStyle="1" w:styleId="8LSBulletSymbols">
    <w:name w:val="8LS_Bullet Symbols"/>
    <w:qFormat/>
    <w:rPr>
      <w:rFonts w:ascii="OpenSymbol;Arial Unicode MS" w:eastAsia="OpenSymbol;Arial Unicode MS" w:hAnsi="OpenSymbol;Arial Unicode MS" w:cs="OpenSymbol;Arial Unicode MS"/>
    </w:rPr>
  </w:style>
  <w:style w:type="character" w:customStyle="1" w:styleId="8LSCIBBullet">
    <w:name w:val="8LS_CIB Bullet"/>
    <w:basedOn w:val="8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8LSSourceText">
    <w:name w:val="8LS_Source Text"/>
    <w:qFormat/>
    <w:rPr>
      <w:rFonts w:ascii="Courier New" w:eastAsia="NSimSun" w:hAnsi="Courier New" w:cs="Courier New"/>
    </w:rPr>
  </w:style>
  <w:style w:type="character" w:customStyle="1" w:styleId="8LSLinenumbering">
    <w:name w:val="8LS_Line numbering"/>
    <w:qFormat/>
  </w:style>
  <w:style w:type="character" w:customStyle="1" w:styleId="8LSFootnoteSymbol">
    <w:name w:val="8LS_Footnote Symbol"/>
    <w:qFormat/>
  </w:style>
  <w:style w:type="character" w:customStyle="1" w:styleId="8LSFootnoteanchor">
    <w:name w:val="8LS_Footnote anchor"/>
    <w:qFormat/>
    <w:rPr>
      <w:vertAlign w:val="superscript"/>
    </w:rPr>
  </w:style>
  <w:style w:type="character" w:customStyle="1" w:styleId="8LSEndnoteSymbol">
    <w:name w:val="8LS_Endnote Symbol"/>
    <w:qFormat/>
  </w:style>
  <w:style w:type="character" w:customStyle="1" w:styleId="8LSEndnoteanchor">
    <w:name w:val="8LS_Endnote anchor"/>
    <w:qFormat/>
    <w:rPr>
      <w:vertAlign w:val="superscript"/>
    </w:rPr>
  </w:style>
  <w:style w:type="character" w:customStyle="1" w:styleId="12LSDefaultParagraphFont">
    <w:name w:val="12LS_Default Paragraph Font"/>
    <w:qFormat/>
  </w:style>
  <w:style w:type="character" w:customStyle="1" w:styleId="13LSDefaultParagraphFont">
    <w:name w:val="13LS_Default Paragraph Font"/>
    <w:qFormat/>
  </w:style>
  <w:style w:type="character" w:customStyle="1" w:styleId="14LSDefaultParagraphFont">
    <w:name w:val="14LS_Default Paragraph 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paragraph" w:customStyle="1" w:styleId="CIBTextBody">
    <w:name w:val="CIB Text Body"/>
    <w:basedOn w:val="Normal"/>
    <w:qFormat/>
    <w:pPr>
      <w:tabs>
        <w:tab w:val="right" w:leader="dot" w:pos="9648"/>
      </w:tabs>
      <w:contextualSpacing/>
    </w:pPr>
  </w:style>
  <w:style w:type="paragraph" w:customStyle="1" w:styleId="CIBHeading1">
    <w:name w:val="CIB Heading 1"/>
    <w:basedOn w:val="CIBTextBody"/>
    <w:next w:val="CIBTextBody"/>
    <w:qFormat/>
    <w:rsid w:val="00A4058A"/>
    <w:pPr>
      <w:keepNext/>
      <w:numPr>
        <w:numId w:val="2"/>
      </w:numPr>
      <w:pBdr>
        <w:top w:val="single" w:sz="4" w:space="1" w:color="000000"/>
        <w:left w:val="single" w:sz="4" w:space="1" w:color="000000"/>
      </w:pBdr>
      <w:tabs>
        <w:tab w:val="clear" w:pos="9648"/>
      </w:tabs>
      <w:spacing w:before="238" w:after="119"/>
      <w:outlineLvl w:val="0"/>
    </w:pPr>
    <w:rPr>
      <w:b/>
      <w:caps/>
      <w:color w:val="A29376"/>
    </w:rPr>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qFormat/>
    <w:pPr>
      <w:keepLines/>
      <w:tabs>
        <w:tab w:val="num" w:pos="432"/>
      </w:tabs>
      <w:ind w:left="432" w:hanging="432"/>
      <w:outlineLvl w:val="1"/>
    </w:pPr>
  </w:style>
  <w:style w:type="paragraph" w:customStyle="1" w:styleId="Table">
    <w:name w:val="Table"/>
    <w:basedOn w:val="Caption"/>
    <w:qFormat/>
  </w:style>
  <w:style w:type="paragraph" w:customStyle="1" w:styleId="CIBTableContents">
    <w:name w:val="CIB Table Contents"/>
    <w:basedOn w:val="CIBTextBody"/>
    <w:next w:val="CIBTextBody"/>
    <w:qFormat/>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qFormat/>
    <w:pPr>
      <w:shd w:val="clear" w:color="auto" w:fill="B2B2B2"/>
      <w:jc w:val="center"/>
    </w:pPr>
    <w:rPr>
      <w:caps/>
    </w:rPr>
  </w:style>
  <w:style w:type="paragraph" w:customStyle="1" w:styleId="CIBHeading3">
    <w:name w:val="CIB Heading 3"/>
    <w:basedOn w:val="CIBTextBody"/>
    <w:qFormat/>
    <w:pPr>
      <w:tabs>
        <w:tab w:val="num" w:pos="432"/>
      </w:tabs>
      <w:ind w:left="432" w:hanging="432"/>
      <w:outlineLvl w:val="2"/>
    </w:pPr>
    <w:rPr>
      <w:i/>
    </w:rPr>
  </w:style>
  <w:style w:type="paragraph" w:customStyle="1" w:styleId="CIBBullets">
    <w:name w:val="CIB Bullets"/>
    <w:basedOn w:val="CIBTextBody"/>
    <w:qFormat/>
    <w:pPr>
      <w:numPr>
        <w:numId w:val="3"/>
      </w:numPr>
    </w:pPr>
  </w:style>
  <w:style w:type="paragraph" w:customStyle="1" w:styleId="CIBCheckboxes">
    <w:name w:val="CIB Checkboxes"/>
    <w:basedOn w:val="CIBTextBody"/>
    <w:qFormat/>
    <w:pPr>
      <w:numPr>
        <w:numId w:val="4"/>
      </w:numPr>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pPr>
      <w:suppressLineNumbers/>
      <w:tabs>
        <w:tab w:val="center" w:pos="4819"/>
        <w:tab w:val="right" w:pos="9638"/>
      </w:tabs>
    </w:pPr>
  </w:style>
  <w:style w:type="paragraph" w:customStyle="1" w:styleId="FrameContents">
    <w:name w:val="Frame Contents"/>
    <w:basedOn w:val="Normal"/>
    <w:qFormat/>
  </w:style>
  <w:style w:type="paragraph" w:styleId="TOC1">
    <w:name w:val="toc 1"/>
    <w:basedOn w:val="Index"/>
    <w:pPr>
      <w:tabs>
        <w:tab w:val="right" w:leader="dot" w:pos="9638"/>
      </w:tabs>
    </w:pPr>
  </w:style>
  <w:style w:type="paragraph" w:styleId="FootnoteText">
    <w:name w:val="footnote text"/>
    <w:basedOn w:val="Normal"/>
    <w:pPr>
      <w:suppressLineNumbers/>
      <w:ind w:left="339" w:hanging="339"/>
    </w:pPr>
    <w:rPr>
      <w:sz w:val="20"/>
      <w:szCs w:val="20"/>
    </w:rPr>
  </w:style>
  <w:style w:type="paragraph" w:customStyle="1" w:styleId="8LSStandard">
    <w:name w:val="8LS_Standard"/>
    <w:qFormat/>
    <w:pPr>
      <w:widowControl w:val="0"/>
    </w:pPr>
    <w:rPr>
      <w:rFonts w:ascii="Calibri" w:eastAsia="SimSun" w:hAnsi="Calibri" w:cs="Lucida Sans"/>
      <w:kern w:val="2"/>
      <w:sz w:val="22"/>
      <w:lang w:val="nl-BE"/>
    </w:rPr>
  </w:style>
  <w:style w:type="paragraph" w:customStyle="1" w:styleId="8LSCIBTextBody">
    <w:name w:val="8LS_CIB Text Body"/>
    <w:basedOn w:val="8LSStandard"/>
    <w:qFormat/>
    <w:pPr>
      <w:tabs>
        <w:tab w:val="right" w:leader="dot" w:pos="9648"/>
      </w:tabs>
      <w:contextualSpacing/>
    </w:pPr>
  </w:style>
  <w:style w:type="paragraph" w:styleId="NormalWeb">
    <w:name w:val="Normal (Web)"/>
    <w:basedOn w:val="Normal"/>
    <w:qFormat/>
    <w:pPr>
      <w:spacing w:before="100" w:after="144" w:line="288" w:lineRule="exact"/>
    </w:pPr>
    <w:rPr>
      <w:sz w:val="24"/>
    </w:rPr>
  </w:style>
  <w:style w:type="paragraph" w:customStyle="1" w:styleId="12LSCIBHeading2">
    <w:name w:val="12LS_CIB Heading 2"/>
    <w:basedOn w:val="Normal"/>
    <w:qFormat/>
    <w:pPr>
      <w:keepLines/>
      <w:widowControl/>
      <w:tabs>
        <w:tab w:val="right" w:leader="dot" w:pos="9648"/>
      </w:tabs>
      <w:contextualSpacing/>
    </w:pPr>
  </w:style>
  <w:style w:type="paragraph" w:styleId="ListParagraph">
    <w:name w:val="List Paragraph"/>
    <w:basedOn w:val="Normal"/>
    <w:qFormat/>
    <w:pPr>
      <w:ind w:left="720"/>
      <w:contextualSpacing/>
    </w:pPr>
  </w:style>
  <w:style w:type="paragraph" w:customStyle="1" w:styleId="1LSStandard">
    <w:name w:val="1LS_Standard"/>
    <w:qFormat/>
    <w:pPr>
      <w:widowControl w:val="0"/>
    </w:pPr>
    <w:rPr>
      <w:rFonts w:ascii="Calibri" w:eastAsia="SimSun" w:hAnsi="Calibri" w:cs="Lucida Sans"/>
      <w:kern w:val="2"/>
      <w:sz w:val="22"/>
      <w:lang w:val="nl-BE"/>
    </w:rPr>
  </w:style>
  <w:style w:type="paragraph" w:customStyle="1" w:styleId="1LSHeading">
    <w:name w:val="1LS_Heading"/>
    <w:basedOn w:val="1LSStandard"/>
    <w:next w:val="BodyText"/>
    <w:qFormat/>
    <w:pPr>
      <w:keepNext/>
      <w:spacing w:before="240" w:after="120"/>
    </w:pPr>
    <w:rPr>
      <w:rFonts w:eastAsia="Microsoft YaHei"/>
      <w:sz w:val="28"/>
      <w:szCs w:val="28"/>
    </w:rPr>
  </w:style>
  <w:style w:type="paragraph" w:customStyle="1" w:styleId="1LSTextbody">
    <w:name w:val="1LS_Text body"/>
    <w:basedOn w:val="1LSStandard"/>
    <w:qFormat/>
    <w:pPr>
      <w:spacing w:after="140" w:line="288" w:lineRule="auto"/>
    </w:pPr>
  </w:style>
  <w:style w:type="paragraph" w:customStyle="1" w:styleId="1LSList">
    <w:name w:val="1LS_List"/>
    <w:basedOn w:val="1LSTextbody"/>
    <w:qFormat/>
    <w:rPr>
      <w:sz w:val="24"/>
    </w:rPr>
  </w:style>
  <w:style w:type="paragraph" w:customStyle="1" w:styleId="1LSCaption">
    <w:name w:val="1LS_Caption"/>
    <w:basedOn w:val="1LSStandard"/>
    <w:qFormat/>
    <w:pPr>
      <w:suppressLineNumbers/>
      <w:spacing w:before="120" w:after="120"/>
    </w:pPr>
    <w:rPr>
      <w:i/>
      <w:iCs/>
      <w:sz w:val="24"/>
    </w:rPr>
  </w:style>
  <w:style w:type="paragraph" w:customStyle="1" w:styleId="1LSIndex">
    <w:name w:val="1LS_Index"/>
    <w:basedOn w:val="1LSStandard"/>
    <w:qFormat/>
    <w:pPr>
      <w:suppressLineNumbers/>
    </w:pPr>
    <w:rPr>
      <w:sz w:val="24"/>
    </w:rPr>
  </w:style>
  <w:style w:type="paragraph" w:customStyle="1" w:styleId="1LSHeading1">
    <w:name w:val="1LS_Heading 1"/>
    <w:basedOn w:val="1LSHeading"/>
    <w:next w:val="BodyText"/>
    <w:qFormat/>
    <w:rPr>
      <w:b/>
      <w:bCs/>
      <w:sz w:val="36"/>
      <w:szCs w:val="36"/>
    </w:rPr>
  </w:style>
  <w:style w:type="paragraph" w:customStyle="1" w:styleId="1LSHeading2">
    <w:name w:val="1LS_Heading 2"/>
    <w:basedOn w:val="1LSHeading"/>
    <w:next w:val="BodyText"/>
    <w:qFormat/>
    <w:pPr>
      <w:spacing w:before="200"/>
    </w:pPr>
    <w:rPr>
      <w:b/>
      <w:bCs/>
      <w:sz w:val="32"/>
      <w:szCs w:val="32"/>
    </w:rPr>
  </w:style>
  <w:style w:type="paragraph" w:customStyle="1" w:styleId="1LSQuotations">
    <w:name w:val="1LS_Quotations"/>
    <w:basedOn w:val="1LSStandard"/>
    <w:qFormat/>
    <w:pPr>
      <w:spacing w:after="283"/>
      <w:ind w:left="567" w:right="567"/>
    </w:pPr>
  </w:style>
  <w:style w:type="paragraph" w:customStyle="1" w:styleId="1LSTitle">
    <w:name w:val="1LS_Title"/>
    <w:basedOn w:val="1LSHeading"/>
    <w:next w:val="BodyText"/>
    <w:qFormat/>
    <w:pPr>
      <w:jc w:val="center"/>
    </w:pPr>
    <w:rPr>
      <w:b/>
      <w:bCs/>
      <w:sz w:val="56"/>
      <w:szCs w:val="56"/>
    </w:rPr>
  </w:style>
  <w:style w:type="paragraph" w:customStyle="1" w:styleId="1LSSubtitle">
    <w:name w:val="1LS_Subtitle"/>
    <w:basedOn w:val="1LSHeading"/>
    <w:next w:val="BodyText"/>
    <w:qFormat/>
    <w:pPr>
      <w:spacing w:before="60"/>
      <w:jc w:val="center"/>
    </w:pPr>
    <w:rPr>
      <w:sz w:val="36"/>
      <w:szCs w:val="36"/>
    </w:rPr>
  </w:style>
  <w:style w:type="paragraph" w:customStyle="1" w:styleId="1LSHeading3">
    <w:name w:val="1LS_Heading 3"/>
    <w:basedOn w:val="1LSHeading"/>
    <w:next w:val="BodyText"/>
    <w:qFormat/>
    <w:pPr>
      <w:spacing w:before="140"/>
    </w:pPr>
    <w:rPr>
      <w:b/>
      <w:bCs/>
      <w:color w:val="808080"/>
    </w:rPr>
  </w:style>
  <w:style w:type="paragraph" w:customStyle="1" w:styleId="1LSTableContents">
    <w:name w:val="1LS_Table Contents"/>
    <w:basedOn w:val="1LSStandard"/>
    <w:qFormat/>
    <w:pPr>
      <w:suppressLineNumbers/>
    </w:pPr>
  </w:style>
  <w:style w:type="paragraph" w:customStyle="1" w:styleId="1LSFramecontents">
    <w:name w:val="1LS_Frame contents"/>
    <w:basedOn w:val="1LSStandard"/>
    <w:qFormat/>
  </w:style>
  <w:style w:type="paragraph" w:customStyle="1" w:styleId="1LSCIBTextBody">
    <w:name w:val="1LS_CIB Text Body"/>
    <w:basedOn w:val="1LSStandard"/>
    <w:qFormat/>
    <w:pPr>
      <w:tabs>
        <w:tab w:val="right" w:leader="dot" w:pos="9648"/>
      </w:tabs>
      <w:contextualSpacing/>
    </w:pPr>
  </w:style>
  <w:style w:type="paragraph" w:customStyle="1" w:styleId="1LSCIBHeading1">
    <w:name w:val="1LS_CIB Heading 1"/>
    <w:basedOn w:val="1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1LSCIBHeading2">
    <w:name w:val="1LS_CIB Heading 2"/>
    <w:basedOn w:val="1LSCIBTextBody"/>
    <w:qFormat/>
    <w:pPr>
      <w:keepLines/>
    </w:pPr>
  </w:style>
  <w:style w:type="paragraph" w:customStyle="1" w:styleId="1LSTable">
    <w:name w:val="1LS_Table"/>
    <w:basedOn w:val="1LSCaption"/>
    <w:qFormat/>
  </w:style>
  <w:style w:type="paragraph" w:customStyle="1" w:styleId="1LSCIBTableContents">
    <w:name w:val="1LS_CIB Table Contents"/>
    <w:basedOn w:val="1LSCIBTextBody"/>
    <w:next w:val="CIBTextBody"/>
    <w:qFormat/>
    <w:pPr>
      <w:snapToGrid w:val="0"/>
    </w:pPr>
  </w:style>
  <w:style w:type="paragraph" w:customStyle="1" w:styleId="1LSCIBTitle">
    <w:name w:val="1LS_CIB Title"/>
    <w:basedOn w:val="1LSCIBTextBody"/>
    <w:qFormat/>
    <w:pPr>
      <w:shd w:val="clear" w:color="auto" w:fill="B2B2B2"/>
      <w:jc w:val="center"/>
    </w:pPr>
    <w:rPr>
      <w:caps/>
    </w:rPr>
  </w:style>
  <w:style w:type="paragraph" w:customStyle="1" w:styleId="1LSCIBHeading3">
    <w:name w:val="1LS_CIB Heading 3"/>
    <w:basedOn w:val="1LSCIBTextBody"/>
    <w:qFormat/>
    <w:rPr>
      <w:i/>
    </w:rPr>
  </w:style>
  <w:style w:type="paragraph" w:customStyle="1" w:styleId="1LSCIBBullets0">
    <w:name w:val="1LS_CIB Bullets"/>
    <w:basedOn w:val="1LSCIBTextBody"/>
    <w:qFormat/>
    <w:pPr>
      <w:tabs>
        <w:tab w:val="num" w:pos="720"/>
      </w:tabs>
      <w:ind w:left="720" w:hanging="360"/>
    </w:pPr>
  </w:style>
  <w:style w:type="paragraph" w:customStyle="1" w:styleId="1LSCIBCheckboxes">
    <w:name w:val="1LS_CIB Checkboxes"/>
    <w:basedOn w:val="1LSCIBTextBody"/>
    <w:qFormat/>
    <w:pPr>
      <w:tabs>
        <w:tab w:val="num" w:pos="720"/>
      </w:tabs>
      <w:ind w:left="720" w:hanging="360"/>
    </w:pPr>
  </w:style>
  <w:style w:type="paragraph" w:customStyle="1" w:styleId="1LSHeaderandFooter">
    <w:name w:val="1LS_Header and Footer"/>
    <w:basedOn w:val="1LSStandard"/>
    <w:qFormat/>
    <w:pPr>
      <w:suppressLineNumbers/>
      <w:tabs>
        <w:tab w:val="center" w:pos="4986"/>
        <w:tab w:val="right" w:pos="9972"/>
      </w:tabs>
    </w:pPr>
  </w:style>
  <w:style w:type="paragraph" w:customStyle="1" w:styleId="1LSFooter">
    <w:name w:val="1LS_Footer"/>
    <w:basedOn w:val="1LSStandard"/>
    <w:qFormat/>
    <w:pPr>
      <w:suppressLineNumbers/>
      <w:tabs>
        <w:tab w:val="center" w:pos="4819"/>
        <w:tab w:val="right" w:pos="9638"/>
      </w:tabs>
    </w:pPr>
  </w:style>
  <w:style w:type="paragraph" w:customStyle="1" w:styleId="2LSStandard">
    <w:name w:val="2LS_Standard"/>
    <w:qFormat/>
    <w:pPr>
      <w:widowControl w:val="0"/>
    </w:pPr>
    <w:rPr>
      <w:rFonts w:ascii="Calibri" w:eastAsia="SimSun" w:hAnsi="Calibri" w:cs="Lucida Sans"/>
      <w:kern w:val="2"/>
      <w:sz w:val="22"/>
      <w:lang w:val="nl-BE"/>
    </w:rPr>
  </w:style>
  <w:style w:type="paragraph" w:customStyle="1" w:styleId="2LSHeading">
    <w:name w:val="2LS_Heading"/>
    <w:basedOn w:val="2LSStandard"/>
    <w:next w:val="BodyText"/>
    <w:qFormat/>
    <w:pPr>
      <w:keepNext/>
      <w:spacing w:before="240" w:after="120"/>
    </w:pPr>
    <w:rPr>
      <w:rFonts w:eastAsia="Microsoft YaHei"/>
      <w:sz w:val="28"/>
      <w:szCs w:val="28"/>
    </w:rPr>
  </w:style>
  <w:style w:type="paragraph" w:customStyle="1" w:styleId="2LSTextbody">
    <w:name w:val="2LS_Text body"/>
    <w:basedOn w:val="2LSStandard"/>
    <w:qFormat/>
    <w:pPr>
      <w:spacing w:after="140" w:line="288" w:lineRule="auto"/>
    </w:pPr>
  </w:style>
  <w:style w:type="paragraph" w:customStyle="1" w:styleId="2LSList">
    <w:name w:val="2LS_List"/>
    <w:basedOn w:val="2LSTextbody"/>
    <w:qFormat/>
    <w:rPr>
      <w:sz w:val="24"/>
    </w:rPr>
  </w:style>
  <w:style w:type="paragraph" w:customStyle="1" w:styleId="2LSCaption">
    <w:name w:val="2LS_Caption"/>
    <w:basedOn w:val="2LSStandard"/>
    <w:qFormat/>
    <w:pPr>
      <w:suppressLineNumbers/>
      <w:spacing w:before="120" w:after="120"/>
    </w:pPr>
    <w:rPr>
      <w:i/>
      <w:iCs/>
      <w:sz w:val="24"/>
    </w:rPr>
  </w:style>
  <w:style w:type="paragraph" w:customStyle="1" w:styleId="2LSIndex">
    <w:name w:val="2LS_Index"/>
    <w:basedOn w:val="2LSStandard"/>
    <w:qFormat/>
    <w:pPr>
      <w:suppressLineNumbers/>
    </w:pPr>
    <w:rPr>
      <w:sz w:val="24"/>
    </w:rPr>
  </w:style>
  <w:style w:type="paragraph" w:customStyle="1" w:styleId="2LSHeading1">
    <w:name w:val="2LS_Heading 1"/>
    <w:basedOn w:val="2LSHeading"/>
    <w:next w:val="BodyText"/>
    <w:qFormat/>
    <w:rPr>
      <w:b/>
      <w:bCs/>
      <w:sz w:val="36"/>
      <w:szCs w:val="36"/>
    </w:rPr>
  </w:style>
  <w:style w:type="paragraph" w:customStyle="1" w:styleId="2LSCIBTextBody">
    <w:name w:val="2LS_CIB Text Body"/>
    <w:basedOn w:val="2LSStandard"/>
    <w:qFormat/>
    <w:pPr>
      <w:tabs>
        <w:tab w:val="right" w:leader="dot" w:pos="9648"/>
      </w:tabs>
      <w:contextualSpacing/>
    </w:pPr>
  </w:style>
  <w:style w:type="paragraph" w:customStyle="1" w:styleId="2LSCIBHeading1">
    <w:name w:val="2LS_CIB Heading 1"/>
    <w:basedOn w:val="2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2LSQuotations">
    <w:name w:val="2LS_Quotations"/>
    <w:basedOn w:val="2LSStandard"/>
    <w:qFormat/>
    <w:pPr>
      <w:spacing w:after="283"/>
      <w:ind w:left="567" w:right="567"/>
    </w:pPr>
  </w:style>
  <w:style w:type="paragraph" w:customStyle="1" w:styleId="2LSTitle">
    <w:name w:val="2LS_Title"/>
    <w:basedOn w:val="2LSHeading"/>
    <w:next w:val="BodyText"/>
    <w:qFormat/>
    <w:pPr>
      <w:jc w:val="center"/>
    </w:pPr>
    <w:rPr>
      <w:b/>
      <w:bCs/>
      <w:sz w:val="56"/>
      <w:szCs w:val="56"/>
    </w:rPr>
  </w:style>
  <w:style w:type="paragraph" w:customStyle="1" w:styleId="2LSSubtitle">
    <w:name w:val="2LS_Subtitle"/>
    <w:basedOn w:val="2LSHeading"/>
    <w:next w:val="BodyText"/>
    <w:qFormat/>
    <w:pPr>
      <w:spacing w:before="60"/>
      <w:jc w:val="center"/>
    </w:pPr>
    <w:rPr>
      <w:sz w:val="36"/>
      <w:szCs w:val="36"/>
    </w:rPr>
  </w:style>
  <w:style w:type="paragraph" w:customStyle="1" w:styleId="2LSHeading2">
    <w:name w:val="2LS_Heading 2"/>
    <w:basedOn w:val="2LSHeading"/>
    <w:next w:val="BodyText"/>
    <w:qFormat/>
    <w:pPr>
      <w:spacing w:before="200"/>
    </w:pPr>
    <w:rPr>
      <w:b/>
      <w:bCs/>
      <w:sz w:val="32"/>
      <w:szCs w:val="32"/>
    </w:rPr>
  </w:style>
  <w:style w:type="paragraph" w:customStyle="1" w:styleId="2LSHeading3">
    <w:name w:val="2LS_Heading 3"/>
    <w:basedOn w:val="2LSHeading"/>
    <w:next w:val="BodyText"/>
    <w:qFormat/>
    <w:pPr>
      <w:spacing w:before="140"/>
    </w:pPr>
    <w:rPr>
      <w:b/>
      <w:bCs/>
      <w:color w:val="808080"/>
    </w:rPr>
  </w:style>
  <w:style w:type="paragraph" w:customStyle="1" w:styleId="2LSCIBHeading2">
    <w:name w:val="2LS_CIB Heading 2"/>
    <w:basedOn w:val="2LSCIBTextBody"/>
    <w:qFormat/>
    <w:pPr>
      <w:keepLines/>
    </w:pPr>
  </w:style>
  <w:style w:type="paragraph" w:customStyle="1" w:styleId="2LSTable">
    <w:name w:val="2LS_Table"/>
    <w:basedOn w:val="2LSCaption"/>
    <w:qFormat/>
  </w:style>
  <w:style w:type="paragraph" w:customStyle="1" w:styleId="2LSCIBTableContents">
    <w:name w:val="2LS_CIB Table Contents"/>
    <w:basedOn w:val="2LSCIBTextBody"/>
    <w:next w:val="CIBTextBody"/>
    <w:qFormat/>
    <w:pPr>
      <w:snapToGrid w:val="0"/>
    </w:pPr>
  </w:style>
  <w:style w:type="paragraph" w:customStyle="1" w:styleId="2LSTableContents">
    <w:name w:val="2LS_Table Contents"/>
    <w:basedOn w:val="2LSStandard"/>
    <w:qFormat/>
    <w:pPr>
      <w:suppressLineNumbers/>
    </w:pPr>
  </w:style>
  <w:style w:type="paragraph" w:customStyle="1" w:styleId="2LSCIBTitle">
    <w:name w:val="2LS_CIB Title"/>
    <w:basedOn w:val="2LSCIBTextBody"/>
    <w:qFormat/>
    <w:pPr>
      <w:shd w:val="clear" w:color="auto" w:fill="CC0000"/>
      <w:jc w:val="center"/>
    </w:pPr>
    <w:rPr>
      <w:caps/>
    </w:rPr>
  </w:style>
  <w:style w:type="paragraph" w:customStyle="1" w:styleId="2LSCIBHeading3">
    <w:name w:val="2LS_CIB Heading 3"/>
    <w:basedOn w:val="2LSCIBTextBody"/>
    <w:qFormat/>
    <w:rPr>
      <w:i/>
    </w:rPr>
  </w:style>
  <w:style w:type="paragraph" w:customStyle="1" w:styleId="2LSCIBBullets">
    <w:name w:val="2LS_CIB Bullets"/>
    <w:basedOn w:val="2LSCIBTextBody"/>
    <w:qFormat/>
    <w:pPr>
      <w:tabs>
        <w:tab w:val="num" w:pos="720"/>
      </w:tabs>
      <w:ind w:left="720" w:hanging="360"/>
    </w:pPr>
  </w:style>
  <w:style w:type="paragraph" w:customStyle="1" w:styleId="2LSCIBCheckboxes">
    <w:name w:val="2LS_CIB Checkboxes"/>
    <w:basedOn w:val="2LSCIBTextBody"/>
    <w:qFormat/>
    <w:pPr>
      <w:tabs>
        <w:tab w:val="num" w:pos="720"/>
      </w:tabs>
      <w:ind w:left="720" w:hanging="360"/>
    </w:pPr>
  </w:style>
  <w:style w:type="paragraph" w:customStyle="1" w:styleId="2LSHeaderandFooter">
    <w:name w:val="2LS_Header and Footer"/>
    <w:basedOn w:val="2LSStandard"/>
    <w:qFormat/>
    <w:pPr>
      <w:suppressLineNumbers/>
      <w:tabs>
        <w:tab w:val="center" w:pos="4986"/>
        <w:tab w:val="right" w:pos="9972"/>
      </w:tabs>
    </w:pPr>
  </w:style>
  <w:style w:type="paragraph" w:customStyle="1" w:styleId="2LSFooter">
    <w:name w:val="2LS_Footer"/>
    <w:basedOn w:val="2LSStandard"/>
    <w:qFormat/>
    <w:pPr>
      <w:suppressLineNumbers/>
      <w:tabs>
        <w:tab w:val="center" w:pos="4819"/>
        <w:tab w:val="right" w:pos="9638"/>
      </w:tabs>
    </w:pPr>
  </w:style>
  <w:style w:type="paragraph" w:customStyle="1" w:styleId="2LSFramecontents">
    <w:name w:val="2LS_Frame contents"/>
    <w:basedOn w:val="2LSStandard"/>
    <w:qFormat/>
  </w:style>
  <w:style w:type="paragraph" w:customStyle="1" w:styleId="3LSStandard">
    <w:name w:val="3LS_Standard"/>
    <w:qFormat/>
    <w:pPr>
      <w:widowControl w:val="0"/>
    </w:pPr>
    <w:rPr>
      <w:rFonts w:ascii="Calibri" w:eastAsia="SimSun" w:hAnsi="Calibri" w:cs="Lucida Sans"/>
      <w:kern w:val="2"/>
      <w:sz w:val="22"/>
      <w:lang w:val="nl-BE"/>
    </w:rPr>
  </w:style>
  <w:style w:type="paragraph" w:customStyle="1" w:styleId="3LSHeading">
    <w:name w:val="3LS_Heading"/>
    <w:basedOn w:val="3LSStandard"/>
    <w:next w:val="BodyText"/>
    <w:qFormat/>
    <w:pPr>
      <w:keepNext/>
      <w:spacing w:before="240" w:after="120"/>
    </w:pPr>
    <w:rPr>
      <w:rFonts w:eastAsia="Microsoft YaHei"/>
      <w:sz w:val="28"/>
      <w:szCs w:val="28"/>
    </w:rPr>
  </w:style>
  <w:style w:type="paragraph" w:customStyle="1" w:styleId="3LSTextbody">
    <w:name w:val="3LS_Text body"/>
    <w:basedOn w:val="3LSStandard"/>
    <w:qFormat/>
    <w:pPr>
      <w:spacing w:after="140" w:line="288" w:lineRule="auto"/>
    </w:pPr>
  </w:style>
  <w:style w:type="paragraph" w:customStyle="1" w:styleId="3LSList">
    <w:name w:val="3LS_List"/>
    <w:basedOn w:val="3LSTextbody"/>
    <w:qFormat/>
    <w:rPr>
      <w:sz w:val="24"/>
    </w:rPr>
  </w:style>
  <w:style w:type="paragraph" w:customStyle="1" w:styleId="3LSCaption">
    <w:name w:val="3LS_Caption"/>
    <w:basedOn w:val="3LSStandard"/>
    <w:qFormat/>
    <w:pPr>
      <w:suppressLineNumbers/>
      <w:spacing w:before="120" w:after="120"/>
    </w:pPr>
    <w:rPr>
      <w:i/>
      <w:iCs/>
      <w:sz w:val="24"/>
    </w:rPr>
  </w:style>
  <w:style w:type="paragraph" w:customStyle="1" w:styleId="3LSIndex">
    <w:name w:val="3LS_Index"/>
    <w:basedOn w:val="3LSStandard"/>
    <w:qFormat/>
    <w:pPr>
      <w:suppressLineNumbers/>
    </w:pPr>
    <w:rPr>
      <w:sz w:val="24"/>
    </w:rPr>
  </w:style>
  <w:style w:type="paragraph" w:customStyle="1" w:styleId="3LSHeading1">
    <w:name w:val="3LS_Heading 1"/>
    <w:basedOn w:val="3LSHeading"/>
    <w:next w:val="BodyText"/>
    <w:qFormat/>
    <w:rPr>
      <w:b/>
      <w:bCs/>
      <w:sz w:val="36"/>
      <w:szCs w:val="36"/>
    </w:rPr>
  </w:style>
  <w:style w:type="paragraph" w:customStyle="1" w:styleId="3LSCIBTextBody">
    <w:name w:val="3LS_CIB Text Body"/>
    <w:basedOn w:val="3LSStandard"/>
    <w:qFormat/>
    <w:pPr>
      <w:tabs>
        <w:tab w:val="right" w:leader="dot" w:pos="9648"/>
      </w:tabs>
      <w:contextualSpacing/>
    </w:pPr>
  </w:style>
  <w:style w:type="paragraph" w:customStyle="1" w:styleId="3LSCIBHeading1">
    <w:name w:val="3LS_CIB Heading 1"/>
    <w:basedOn w:val="3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3LSQuotations">
    <w:name w:val="3LS_Quotations"/>
    <w:basedOn w:val="3LSStandard"/>
    <w:qFormat/>
    <w:pPr>
      <w:spacing w:after="283"/>
      <w:ind w:left="567" w:right="567"/>
    </w:pPr>
  </w:style>
  <w:style w:type="paragraph" w:customStyle="1" w:styleId="3LSTitle">
    <w:name w:val="3LS_Title"/>
    <w:basedOn w:val="3LSHeading"/>
    <w:next w:val="BodyText"/>
    <w:qFormat/>
    <w:pPr>
      <w:jc w:val="center"/>
    </w:pPr>
    <w:rPr>
      <w:b/>
      <w:bCs/>
      <w:sz w:val="56"/>
      <w:szCs w:val="56"/>
    </w:rPr>
  </w:style>
  <w:style w:type="paragraph" w:customStyle="1" w:styleId="3LSSubtitle">
    <w:name w:val="3LS_Subtitle"/>
    <w:basedOn w:val="3LSHeading"/>
    <w:next w:val="BodyText"/>
    <w:qFormat/>
    <w:pPr>
      <w:spacing w:before="60"/>
      <w:jc w:val="center"/>
    </w:pPr>
    <w:rPr>
      <w:sz w:val="36"/>
      <w:szCs w:val="36"/>
    </w:rPr>
  </w:style>
  <w:style w:type="paragraph" w:customStyle="1" w:styleId="3LSHeading2">
    <w:name w:val="3LS_Heading 2"/>
    <w:basedOn w:val="3LSHeading"/>
    <w:next w:val="BodyText"/>
    <w:qFormat/>
    <w:pPr>
      <w:spacing w:before="200"/>
    </w:pPr>
    <w:rPr>
      <w:b/>
      <w:bCs/>
      <w:sz w:val="32"/>
      <w:szCs w:val="32"/>
    </w:rPr>
  </w:style>
  <w:style w:type="paragraph" w:customStyle="1" w:styleId="3LSHeading3">
    <w:name w:val="3LS_Heading 3"/>
    <w:basedOn w:val="3LSHeading"/>
    <w:next w:val="BodyText"/>
    <w:qFormat/>
    <w:pPr>
      <w:spacing w:before="140"/>
    </w:pPr>
    <w:rPr>
      <w:b/>
      <w:bCs/>
      <w:color w:val="808080"/>
    </w:rPr>
  </w:style>
  <w:style w:type="paragraph" w:customStyle="1" w:styleId="3LSCIBHeading2">
    <w:name w:val="3LS_CIB Heading 2"/>
    <w:basedOn w:val="3LSCIBTextBody"/>
    <w:qFormat/>
    <w:pPr>
      <w:keepLines/>
    </w:pPr>
  </w:style>
  <w:style w:type="paragraph" w:customStyle="1" w:styleId="3LSTable">
    <w:name w:val="3LS_Table"/>
    <w:basedOn w:val="3LSCaption"/>
    <w:qFormat/>
  </w:style>
  <w:style w:type="paragraph" w:customStyle="1" w:styleId="3LSCIBTableContents">
    <w:name w:val="3LS_CIB Table Contents"/>
    <w:basedOn w:val="3LSCIBTextBody"/>
    <w:next w:val="CIBTextBody"/>
    <w:qFormat/>
    <w:pPr>
      <w:snapToGrid w:val="0"/>
    </w:pPr>
  </w:style>
  <w:style w:type="paragraph" w:customStyle="1" w:styleId="3LSTableContents">
    <w:name w:val="3LS_Table Contents"/>
    <w:basedOn w:val="3LSStandard"/>
    <w:qFormat/>
    <w:pPr>
      <w:suppressLineNumbers/>
    </w:pPr>
  </w:style>
  <w:style w:type="paragraph" w:customStyle="1" w:styleId="3LSCIBTitle">
    <w:name w:val="3LS_CIB Title"/>
    <w:basedOn w:val="3LSCIBTextBody"/>
    <w:qFormat/>
    <w:pPr>
      <w:shd w:val="clear" w:color="auto" w:fill="B2B2B2"/>
      <w:jc w:val="center"/>
    </w:pPr>
    <w:rPr>
      <w:caps/>
    </w:rPr>
  </w:style>
  <w:style w:type="paragraph" w:customStyle="1" w:styleId="3LSCIBHeading3">
    <w:name w:val="3LS_CIB Heading 3"/>
    <w:basedOn w:val="3LSCIBTextBody"/>
    <w:qFormat/>
    <w:rPr>
      <w:i/>
    </w:rPr>
  </w:style>
  <w:style w:type="paragraph" w:customStyle="1" w:styleId="3LSCIBBullets">
    <w:name w:val="3LS_CIB Bullets"/>
    <w:basedOn w:val="3LSCIBTextBody"/>
    <w:qFormat/>
    <w:pPr>
      <w:tabs>
        <w:tab w:val="num" w:pos="720"/>
      </w:tabs>
      <w:ind w:left="720" w:hanging="360"/>
    </w:pPr>
  </w:style>
  <w:style w:type="paragraph" w:customStyle="1" w:styleId="3LSCIBCheckboxes">
    <w:name w:val="3LS_CIB Checkboxes"/>
    <w:basedOn w:val="3LSCIBTextBody"/>
    <w:qFormat/>
    <w:pPr>
      <w:tabs>
        <w:tab w:val="num" w:pos="720"/>
      </w:tabs>
      <w:ind w:left="720" w:hanging="360"/>
    </w:pPr>
  </w:style>
  <w:style w:type="paragraph" w:customStyle="1" w:styleId="3LSHeaderandFooter">
    <w:name w:val="3LS_Header and Footer"/>
    <w:basedOn w:val="3LSStandard"/>
    <w:qFormat/>
    <w:pPr>
      <w:suppressLineNumbers/>
      <w:tabs>
        <w:tab w:val="center" w:pos="4986"/>
        <w:tab w:val="right" w:pos="9972"/>
      </w:tabs>
    </w:pPr>
  </w:style>
  <w:style w:type="paragraph" w:customStyle="1" w:styleId="3LSFooter">
    <w:name w:val="3LS_Footer"/>
    <w:basedOn w:val="3LSStandard"/>
    <w:qFormat/>
    <w:pPr>
      <w:suppressLineNumbers/>
      <w:tabs>
        <w:tab w:val="center" w:pos="4819"/>
        <w:tab w:val="right" w:pos="9638"/>
      </w:tabs>
    </w:pPr>
  </w:style>
  <w:style w:type="paragraph" w:customStyle="1" w:styleId="3LSFramecontents">
    <w:name w:val="3LS_Frame contents"/>
    <w:basedOn w:val="3LSStandard"/>
    <w:qFormat/>
  </w:style>
  <w:style w:type="paragraph" w:customStyle="1" w:styleId="5LSHorizontalLine">
    <w:name w:val="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5LSPreformattedText">
    <w:name w:val="5LS_Preformatted Text"/>
    <w:qFormat/>
    <w:pPr>
      <w:widowControl w:val="0"/>
    </w:pPr>
    <w:rPr>
      <w:rFonts w:ascii="Courier New" w:eastAsia="NSimSun" w:hAnsi="Courier New" w:cs="Courier New"/>
      <w:kern w:val="2"/>
      <w:sz w:val="20"/>
      <w:szCs w:val="20"/>
      <w:lang w:val="nl-BE"/>
    </w:rPr>
  </w:style>
  <w:style w:type="paragraph" w:customStyle="1" w:styleId="5LSDocumentMap">
    <w:name w:val="5LS_DocumentMap"/>
    <w:qFormat/>
    <w:rPr>
      <w:rFonts w:ascii="Times New Roman;serif" w:eastAsia="Cambria Math" w:hAnsi="Times New Roman;serif" w:cs="Times New Roman"/>
      <w:kern w:val="2"/>
      <w:sz w:val="20"/>
      <w:szCs w:val="20"/>
      <w:lang w:eastAsia="en-US" w:bidi="ar-SA"/>
    </w:rPr>
  </w:style>
  <w:style w:type="paragraph" w:customStyle="1" w:styleId="5LSNormalTable">
    <w:name w:val="5LS_Normal Table"/>
    <w:qFormat/>
    <w:pPr>
      <w:spacing w:after="160" w:line="254" w:lineRule="auto"/>
    </w:pPr>
    <w:rPr>
      <w:rFonts w:ascii="Calibri" w:eastAsia="Calibri" w:hAnsi="Calibri" w:cs="Times New Roman"/>
      <w:kern w:val="2"/>
      <w:sz w:val="22"/>
      <w:szCs w:val="22"/>
      <w:lang w:eastAsia="en-US" w:bidi="ar-SA"/>
    </w:rPr>
  </w:style>
  <w:style w:type="paragraph" w:customStyle="1" w:styleId="6LSStandard">
    <w:name w:val="6LS_Standard"/>
    <w:qFormat/>
    <w:pPr>
      <w:widowControl w:val="0"/>
    </w:pPr>
    <w:rPr>
      <w:rFonts w:ascii="Calibri" w:eastAsia="SimSun" w:hAnsi="Calibri" w:cs="Lucida Sans"/>
      <w:kern w:val="2"/>
      <w:sz w:val="22"/>
      <w:lang w:val="nl-BE"/>
    </w:rPr>
  </w:style>
  <w:style w:type="paragraph" w:customStyle="1" w:styleId="6LSHeading">
    <w:name w:val="6LS_Heading"/>
    <w:basedOn w:val="6LSStandard"/>
    <w:next w:val="BodyText"/>
    <w:qFormat/>
    <w:pPr>
      <w:keepNext/>
      <w:spacing w:before="240" w:after="120"/>
    </w:pPr>
    <w:rPr>
      <w:rFonts w:eastAsia="Microsoft YaHei"/>
      <w:sz w:val="28"/>
      <w:szCs w:val="28"/>
    </w:rPr>
  </w:style>
  <w:style w:type="paragraph" w:customStyle="1" w:styleId="6LSTextbody">
    <w:name w:val="6LS_Text body"/>
    <w:basedOn w:val="6LSStandard"/>
    <w:qFormat/>
    <w:pPr>
      <w:spacing w:after="140" w:line="288" w:lineRule="auto"/>
    </w:pPr>
  </w:style>
  <w:style w:type="paragraph" w:customStyle="1" w:styleId="6LSList">
    <w:name w:val="6LS_List"/>
    <w:basedOn w:val="6LSTextbody"/>
    <w:qFormat/>
    <w:rPr>
      <w:sz w:val="24"/>
    </w:rPr>
  </w:style>
  <w:style w:type="paragraph" w:customStyle="1" w:styleId="6LSCaption">
    <w:name w:val="6LS_Caption"/>
    <w:basedOn w:val="6LSStandard"/>
    <w:qFormat/>
    <w:pPr>
      <w:suppressLineNumbers/>
      <w:spacing w:before="120" w:after="120"/>
    </w:pPr>
    <w:rPr>
      <w:i/>
      <w:iCs/>
      <w:sz w:val="24"/>
    </w:rPr>
  </w:style>
  <w:style w:type="paragraph" w:customStyle="1" w:styleId="6LSIndex">
    <w:name w:val="6LS_Index"/>
    <w:basedOn w:val="6LSStandard"/>
    <w:qFormat/>
    <w:pPr>
      <w:suppressLineNumbers/>
    </w:pPr>
    <w:rPr>
      <w:sz w:val="24"/>
    </w:rPr>
  </w:style>
  <w:style w:type="paragraph" w:customStyle="1" w:styleId="6LSHeading1">
    <w:name w:val="6LS_Heading 1"/>
    <w:basedOn w:val="6LSHeading"/>
    <w:next w:val="BodyText"/>
    <w:qFormat/>
    <w:rPr>
      <w:b/>
      <w:bCs/>
      <w:sz w:val="36"/>
      <w:szCs w:val="36"/>
    </w:rPr>
  </w:style>
  <w:style w:type="paragraph" w:customStyle="1" w:styleId="6LSCIBTextBody">
    <w:name w:val="6LS_CIB Text Body"/>
    <w:basedOn w:val="6LSStandard"/>
    <w:qFormat/>
    <w:pPr>
      <w:tabs>
        <w:tab w:val="right" w:leader="dot" w:pos="9648"/>
      </w:tabs>
      <w:contextualSpacing/>
    </w:pPr>
  </w:style>
  <w:style w:type="paragraph" w:customStyle="1" w:styleId="6LSCIBHeading1">
    <w:name w:val="6LS_CIB Heading 1"/>
    <w:basedOn w:val="6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6LSQuotations">
    <w:name w:val="6LS_Quotations"/>
    <w:basedOn w:val="6LSStandard"/>
    <w:qFormat/>
    <w:pPr>
      <w:spacing w:after="283"/>
      <w:ind w:left="567" w:right="567"/>
    </w:pPr>
  </w:style>
  <w:style w:type="paragraph" w:customStyle="1" w:styleId="6LSTitle">
    <w:name w:val="6LS_Title"/>
    <w:basedOn w:val="6LSHeading"/>
    <w:next w:val="BodyText"/>
    <w:qFormat/>
    <w:pPr>
      <w:jc w:val="center"/>
    </w:pPr>
    <w:rPr>
      <w:b/>
      <w:bCs/>
      <w:sz w:val="56"/>
      <w:szCs w:val="56"/>
    </w:rPr>
  </w:style>
  <w:style w:type="paragraph" w:customStyle="1" w:styleId="6LSSubtitle">
    <w:name w:val="6LS_Subtitle"/>
    <w:basedOn w:val="6LSHeading"/>
    <w:next w:val="BodyText"/>
    <w:qFormat/>
    <w:pPr>
      <w:spacing w:before="60"/>
      <w:jc w:val="center"/>
    </w:pPr>
    <w:rPr>
      <w:sz w:val="36"/>
      <w:szCs w:val="36"/>
    </w:rPr>
  </w:style>
  <w:style w:type="paragraph" w:customStyle="1" w:styleId="6LSHeading2">
    <w:name w:val="6LS_Heading 2"/>
    <w:basedOn w:val="6LSHeading"/>
    <w:next w:val="BodyText"/>
    <w:qFormat/>
    <w:pPr>
      <w:spacing w:before="200"/>
    </w:pPr>
    <w:rPr>
      <w:b/>
      <w:bCs/>
      <w:sz w:val="32"/>
      <w:szCs w:val="32"/>
    </w:rPr>
  </w:style>
  <w:style w:type="paragraph" w:customStyle="1" w:styleId="6LSHeading3">
    <w:name w:val="6LS_Heading 3"/>
    <w:basedOn w:val="6LSHeading"/>
    <w:next w:val="BodyText"/>
    <w:qFormat/>
    <w:pPr>
      <w:spacing w:before="140"/>
    </w:pPr>
    <w:rPr>
      <w:b/>
      <w:bCs/>
      <w:color w:val="808080"/>
    </w:rPr>
  </w:style>
  <w:style w:type="paragraph" w:customStyle="1" w:styleId="6LSCIBHeading2">
    <w:name w:val="6LS_CIB Heading 2"/>
    <w:basedOn w:val="6LSCIBTextBody"/>
    <w:qFormat/>
    <w:pPr>
      <w:keepLines/>
    </w:pPr>
  </w:style>
  <w:style w:type="paragraph" w:customStyle="1" w:styleId="6LSTable">
    <w:name w:val="6LS_Table"/>
    <w:basedOn w:val="6LSCaption"/>
    <w:qFormat/>
  </w:style>
  <w:style w:type="paragraph" w:customStyle="1" w:styleId="6LSCIBTableContents">
    <w:name w:val="6LS_CIB Table Contents"/>
    <w:basedOn w:val="6LSCIBTextBody"/>
    <w:next w:val="CIBTextBody"/>
    <w:qFormat/>
    <w:pPr>
      <w:snapToGrid w:val="0"/>
    </w:pPr>
  </w:style>
  <w:style w:type="paragraph" w:customStyle="1" w:styleId="6LSTableContents">
    <w:name w:val="6LS_Table Contents"/>
    <w:basedOn w:val="6LSStandard"/>
    <w:qFormat/>
    <w:pPr>
      <w:suppressLineNumbers/>
    </w:pPr>
  </w:style>
  <w:style w:type="paragraph" w:customStyle="1" w:styleId="6LSCIBTitle">
    <w:name w:val="6LS_CIB Title"/>
    <w:basedOn w:val="6LSCIBTextBody"/>
    <w:qFormat/>
    <w:pPr>
      <w:shd w:val="clear" w:color="auto" w:fill="B2B2B2"/>
      <w:jc w:val="center"/>
    </w:pPr>
    <w:rPr>
      <w:caps/>
    </w:rPr>
  </w:style>
  <w:style w:type="paragraph" w:customStyle="1" w:styleId="6LSCIBHeading3">
    <w:name w:val="6LS_CIB Heading 3"/>
    <w:basedOn w:val="6LSCIBTextBody"/>
    <w:qFormat/>
    <w:rPr>
      <w:i/>
    </w:rPr>
  </w:style>
  <w:style w:type="paragraph" w:customStyle="1" w:styleId="6LSCIBBullets">
    <w:name w:val="6LS_CIB Bullets"/>
    <w:basedOn w:val="6LSCIBTextBody"/>
    <w:qFormat/>
    <w:pPr>
      <w:tabs>
        <w:tab w:val="num" w:pos="720"/>
      </w:tabs>
      <w:ind w:left="720" w:hanging="360"/>
    </w:pPr>
  </w:style>
  <w:style w:type="paragraph" w:customStyle="1" w:styleId="6LSCIBCheckboxes">
    <w:name w:val="6LS_CIB Checkboxes"/>
    <w:basedOn w:val="6LSCIBTextBody"/>
    <w:qFormat/>
    <w:pPr>
      <w:tabs>
        <w:tab w:val="num" w:pos="720"/>
      </w:tabs>
      <w:ind w:left="720" w:hanging="360"/>
    </w:pPr>
  </w:style>
  <w:style w:type="paragraph" w:customStyle="1" w:styleId="6LSHeaderandFooter">
    <w:name w:val="6LS_Header and Footer"/>
    <w:basedOn w:val="6LSStandard"/>
    <w:qFormat/>
    <w:pPr>
      <w:suppressLineNumbers/>
      <w:tabs>
        <w:tab w:val="center" w:pos="4986"/>
        <w:tab w:val="right" w:pos="9972"/>
      </w:tabs>
    </w:pPr>
  </w:style>
  <w:style w:type="paragraph" w:customStyle="1" w:styleId="6LSFooter">
    <w:name w:val="6LS_Footer"/>
    <w:basedOn w:val="6LSStandard"/>
    <w:qFormat/>
    <w:pPr>
      <w:suppressLineNumbers/>
      <w:tabs>
        <w:tab w:val="center" w:pos="4819"/>
        <w:tab w:val="right" w:pos="9638"/>
      </w:tabs>
    </w:pPr>
  </w:style>
  <w:style w:type="paragraph" w:customStyle="1" w:styleId="6LSFramecontents">
    <w:name w:val="6LS_Frame contents"/>
    <w:basedOn w:val="6LSStandard"/>
    <w:qFormat/>
  </w:style>
  <w:style w:type="paragraph" w:customStyle="1" w:styleId="7LSStandard">
    <w:name w:val="7LS_Standard"/>
    <w:qFormat/>
    <w:pPr>
      <w:widowControl w:val="0"/>
    </w:pPr>
    <w:rPr>
      <w:rFonts w:ascii="Calibri" w:eastAsia="SimSun" w:hAnsi="Calibri" w:cs="Lucida Sans"/>
      <w:kern w:val="2"/>
      <w:sz w:val="22"/>
      <w:lang w:val="nl-BE"/>
    </w:rPr>
  </w:style>
  <w:style w:type="paragraph" w:customStyle="1" w:styleId="7LSHeading">
    <w:name w:val="7LS_Heading"/>
    <w:basedOn w:val="7LSStandard"/>
    <w:next w:val="BodyText"/>
    <w:qFormat/>
    <w:pPr>
      <w:keepNext/>
      <w:spacing w:before="240" w:after="120"/>
    </w:pPr>
    <w:rPr>
      <w:rFonts w:eastAsia="Microsoft YaHei"/>
      <w:sz w:val="28"/>
      <w:szCs w:val="28"/>
    </w:rPr>
  </w:style>
  <w:style w:type="paragraph" w:customStyle="1" w:styleId="7LSTextbody">
    <w:name w:val="7LS_Text body"/>
    <w:basedOn w:val="7LSStandard"/>
    <w:qFormat/>
    <w:pPr>
      <w:spacing w:after="140" w:line="288" w:lineRule="auto"/>
    </w:pPr>
  </w:style>
  <w:style w:type="paragraph" w:customStyle="1" w:styleId="7LSList">
    <w:name w:val="7LS_List"/>
    <w:basedOn w:val="7LSTextbody"/>
    <w:qFormat/>
    <w:rPr>
      <w:sz w:val="24"/>
    </w:rPr>
  </w:style>
  <w:style w:type="paragraph" w:customStyle="1" w:styleId="7LSCaption">
    <w:name w:val="7LS_Caption"/>
    <w:basedOn w:val="7LSStandard"/>
    <w:qFormat/>
    <w:pPr>
      <w:suppressLineNumbers/>
      <w:spacing w:before="120" w:after="120"/>
    </w:pPr>
    <w:rPr>
      <w:i/>
      <w:iCs/>
      <w:sz w:val="24"/>
    </w:rPr>
  </w:style>
  <w:style w:type="paragraph" w:customStyle="1" w:styleId="7LSIndex">
    <w:name w:val="7LS_Index"/>
    <w:basedOn w:val="7LSStandard"/>
    <w:qFormat/>
    <w:pPr>
      <w:suppressLineNumbers/>
    </w:pPr>
    <w:rPr>
      <w:sz w:val="24"/>
    </w:rPr>
  </w:style>
  <w:style w:type="paragraph" w:customStyle="1" w:styleId="7LSHeading1">
    <w:name w:val="7LS_Heading 1"/>
    <w:basedOn w:val="7LSHeading"/>
    <w:next w:val="BodyText"/>
    <w:qFormat/>
    <w:rPr>
      <w:b/>
      <w:bCs/>
      <w:sz w:val="36"/>
      <w:szCs w:val="36"/>
    </w:rPr>
  </w:style>
  <w:style w:type="paragraph" w:customStyle="1" w:styleId="7LSCIBTextBody">
    <w:name w:val="7LS_CIB Text Body"/>
    <w:basedOn w:val="7LSStandard"/>
    <w:qFormat/>
    <w:pPr>
      <w:tabs>
        <w:tab w:val="right" w:leader="dot" w:pos="9648"/>
      </w:tabs>
      <w:contextualSpacing/>
    </w:pPr>
  </w:style>
  <w:style w:type="paragraph" w:customStyle="1" w:styleId="7LSCIBHeading1">
    <w:name w:val="7LS_CIB Heading 1"/>
    <w:basedOn w:val="7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7LSQuotations">
    <w:name w:val="7LS_Quotations"/>
    <w:basedOn w:val="7LSStandard"/>
    <w:qFormat/>
    <w:pPr>
      <w:spacing w:after="283"/>
      <w:ind w:left="567" w:right="567"/>
    </w:pPr>
  </w:style>
  <w:style w:type="paragraph" w:customStyle="1" w:styleId="7LSTitle">
    <w:name w:val="7LS_Title"/>
    <w:basedOn w:val="7LSHeading"/>
    <w:next w:val="BodyText"/>
    <w:qFormat/>
    <w:pPr>
      <w:jc w:val="center"/>
    </w:pPr>
    <w:rPr>
      <w:b/>
      <w:bCs/>
      <w:sz w:val="56"/>
      <w:szCs w:val="56"/>
    </w:rPr>
  </w:style>
  <w:style w:type="paragraph" w:customStyle="1" w:styleId="7LSSubtitle">
    <w:name w:val="7LS_Subtitle"/>
    <w:basedOn w:val="7LSHeading"/>
    <w:next w:val="BodyText"/>
    <w:qFormat/>
    <w:pPr>
      <w:spacing w:before="60"/>
      <w:jc w:val="center"/>
    </w:pPr>
    <w:rPr>
      <w:sz w:val="36"/>
      <w:szCs w:val="36"/>
    </w:rPr>
  </w:style>
  <w:style w:type="paragraph" w:customStyle="1" w:styleId="7LSHeading2">
    <w:name w:val="7LS_Heading 2"/>
    <w:basedOn w:val="7LSHeading"/>
    <w:next w:val="BodyText"/>
    <w:qFormat/>
    <w:pPr>
      <w:spacing w:before="200"/>
    </w:pPr>
    <w:rPr>
      <w:b/>
      <w:bCs/>
      <w:sz w:val="32"/>
      <w:szCs w:val="32"/>
    </w:rPr>
  </w:style>
  <w:style w:type="paragraph" w:customStyle="1" w:styleId="7LSHeading3">
    <w:name w:val="7LS_Heading 3"/>
    <w:basedOn w:val="7LSHeading"/>
    <w:next w:val="BodyText"/>
    <w:qFormat/>
    <w:pPr>
      <w:spacing w:before="140"/>
    </w:pPr>
    <w:rPr>
      <w:b/>
      <w:bCs/>
      <w:color w:val="808080"/>
    </w:rPr>
  </w:style>
  <w:style w:type="paragraph" w:customStyle="1" w:styleId="7LSCIBHeading2">
    <w:name w:val="7LS_CIB Heading 2"/>
    <w:basedOn w:val="7LSCIBTextBody"/>
    <w:qFormat/>
    <w:pPr>
      <w:keepLines/>
    </w:pPr>
  </w:style>
  <w:style w:type="paragraph" w:customStyle="1" w:styleId="7LSTable">
    <w:name w:val="7LS_Table"/>
    <w:basedOn w:val="7LSCaption"/>
    <w:qFormat/>
  </w:style>
  <w:style w:type="paragraph" w:customStyle="1" w:styleId="7LSCIBTableContents">
    <w:name w:val="7LS_CIB Table Contents"/>
    <w:basedOn w:val="7LSCIBTextBody"/>
    <w:next w:val="CIBTextBody"/>
    <w:qFormat/>
    <w:pPr>
      <w:snapToGrid w:val="0"/>
    </w:pPr>
  </w:style>
  <w:style w:type="paragraph" w:customStyle="1" w:styleId="7LSTableContents">
    <w:name w:val="7LS_Table Contents"/>
    <w:basedOn w:val="7LSStandard"/>
    <w:qFormat/>
    <w:pPr>
      <w:suppressLineNumbers/>
    </w:pPr>
  </w:style>
  <w:style w:type="paragraph" w:customStyle="1" w:styleId="7LSCIBTitle">
    <w:name w:val="7LS_CIB Title"/>
    <w:basedOn w:val="7LSCIBTextBody"/>
    <w:qFormat/>
    <w:pPr>
      <w:shd w:val="clear" w:color="auto" w:fill="B2B2B2"/>
      <w:jc w:val="center"/>
    </w:pPr>
    <w:rPr>
      <w:caps/>
    </w:rPr>
  </w:style>
  <w:style w:type="paragraph" w:customStyle="1" w:styleId="7LSCIBHeading3">
    <w:name w:val="7LS_CIB Heading 3"/>
    <w:basedOn w:val="7LSCIBTextBody"/>
    <w:qFormat/>
    <w:rPr>
      <w:i/>
    </w:rPr>
  </w:style>
  <w:style w:type="paragraph" w:customStyle="1" w:styleId="7LSCIBBullets">
    <w:name w:val="7LS_CIB Bullets"/>
    <w:basedOn w:val="7LSCIBTextBody"/>
    <w:qFormat/>
    <w:pPr>
      <w:tabs>
        <w:tab w:val="num" w:pos="720"/>
      </w:tabs>
      <w:ind w:left="720" w:hanging="360"/>
    </w:pPr>
  </w:style>
  <w:style w:type="paragraph" w:customStyle="1" w:styleId="7LSCIBCheckboxes">
    <w:name w:val="7LS_CIB Checkboxes"/>
    <w:basedOn w:val="7LSCIBTextBody"/>
    <w:qFormat/>
    <w:pPr>
      <w:tabs>
        <w:tab w:val="num" w:pos="720"/>
      </w:tabs>
      <w:ind w:left="720" w:hanging="360"/>
    </w:pPr>
  </w:style>
  <w:style w:type="paragraph" w:customStyle="1" w:styleId="7LSHeaderandFooter">
    <w:name w:val="7LS_Header and Footer"/>
    <w:basedOn w:val="7LSStandard"/>
    <w:qFormat/>
    <w:pPr>
      <w:suppressLineNumbers/>
      <w:tabs>
        <w:tab w:val="center" w:pos="4986"/>
        <w:tab w:val="right" w:pos="9972"/>
      </w:tabs>
    </w:pPr>
  </w:style>
  <w:style w:type="paragraph" w:customStyle="1" w:styleId="7LSFooter">
    <w:name w:val="7LS_Footer"/>
    <w:basedOn w:val="7LSStandard"/>
    <w:qFormat/>
    <w:pPr>
      <w:suppressLineNumbers/>
      <w:tabs>
        <w:tab w:val="center" w:pos="4819"/>
        <w:tab w:val="right" w:pos="9638"/>
      </w:tabs>
    </w:pPr>
  </w:style>
  <w:style w:type="paragraph" w:customStyle="1" w:styleId="7LSFramecontents">
    <w:name w:val="7LS_Frame contents"/>
    <w:basedOn w:val="7LSStandard"/>
    <w:qFormat/>
  </w:style>
  <w:style w:type="paragraph" w:customStyle="1" w:styleId="8LSHeading">
    <w:name w:val="8LS_Heading"/>
    <w:basedOn w:val="8LSStandard"/>
    <w:next w:val="BodyText"/>
    <w:qFormat/>
    <w:pPr>
      <w:keepNext/>
      <w:spacing w:before="240" w:after="120"/>
    </w:pPr>
    <w:rPr>
      <w:rFonts w:eastAsia="Microsoft YaHei"/>
      <w:sz w:val="28"/>
      <w:szCs w:val="28"/>
    </w:rPr>
  </w:style>
  <w:style w:type="paragraph" w:customStyle="1" w:styleId="8LSTextbody">
    <w:name w:val="8LS_Text body"/>
    <w:basedOn w:val="8LSStandard"/>
    <w:qFormat/>
    <w:pPr>
      <w:spacing w:after="140" w:line="288" w:lineRule="auto"/>
    </w:pPr>
  </w:style>
  <w:style w:type="paragraph" w:customStyle="1" w:styleId="8LSList">
    <w:name w:val="8LS_List"/>
    <w:basedOn w:val="8LSTextbody"/>
    <w:qFormat/>
    <w:rPr>
      <w:sz w:val="24"/>
    </w:rPr>
  </w:style>
  <w:style w:type="paragraph" w:customStyle="1" w:styleId="8LSCaption">
    <w:name w:val="8LS_Caption"/>
    <w:basedOn w:val="8LSStandard"/>
    <w:qFormat/>
    <w:pPr>
      <w:suppressLineNumbers/>
      <w:spacing w:before="120" w:after="120"/>
    </w:pPr>
    <w:rPr>
      <w:i/>
      <w:iCs/>
      <w:sz w:val="24"/>
    </w:rPr>
  </w:style>
  <w:style w:type="paragraph" w:customStyle="1" w:styleId="8LSIndex">
    <w:name w:val="8LS_Index"/>
    <w:basedOn w:val="8LSStandard"/>
    <w:qFormat/>
    <w:pPr>
      <w:suppressLineNumbers/>
    </w:pPr>
    <w:rPr>
      <w:sz w:val="24"/>
    </w:rPr>
  </w:style>
  <w:style w:type="paragraph" w:customStyle="1" w:styleId="8LSHeading1">
    <w:name w:val="8LS_Heading 1"/>
    <w:basedOn w:val="8LSHeading"/>
    <w:next w:val="BodyText"/>
    <w:qFormat/>
    <w:rPr>
      <w:b/>
      <w:bCs/>
      <w:sz w:val="36"/>
      <w:szCs w:val="36"/>
    </w:rPr>
  </w:style>
  <w:style w:type="paragraph" w:customStyle="1" w:styleId="8LSCIBHeading1">
    <w:name w:val="8LS_CIB Heading 1"/>
    <w:basedOn w:val="8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8LSQuotations">
    <w:name w:val="8LS_Quotations"/>
    <w:basedOn w:val="8LSStandard"/>
    <w:qFormat/>
    <w:pPr>
      <w:spacing w:after="283"/>
      <w:ind w:left="567" w:right="567"/>
    </w:pPr>
  </w:style>
  <w:style w:type="paragraph" w:customStyle="1" w:styleId="8LSTitle">
    <w:name w:val="8LS_Title"/>
    <w:basedOn w:val="8LSHeading"/>
    <w:next w:val="BodyText"/>
    <w:qFormat/>
    <w:pPr>
      <w:jc w:val="center"/>
    </w:pPr>
    <w:rPr>
      <w:b/>
      <w:bCs/>
      <w:sz w:val="56"/>
      <w:szCs w:val="56"/>
    </w:rPr>
  </w:style>
  <w:style w:type="paragraph" w:customStyle="1" w:styleId="8LSSubtitle">
    <w:name w:val="8LS_Subtitle"/>
    <w:basedOn w:val="8LSHeading"/>
    <w:next w:val="BodyText"/>
    <w:qFormat/>
    <w:pPr>
      <w:spacing w:before="60"/>
      <w:jc w:val="center"/>
    </w:pPr>
    <w:rPr>
      <w:sz w:val="36"/>
      <w:szCs w:val="36"/>
    </w:rPr>
  </w:style>
  <w:style w:type="paragraph" w:customStyle="1" w:styleId="8LSHeading2">
    <w:name w:val="8LS_Heading 2"/>
    <w:basedOn w:val="8LSHeading"/>
    <w:next w:val="BodyText"/>
    <w:qFormat/>
    <w:pPr>
      <w:spacing w:before="200"/>
    </w:pPr>
    <w:rPr>
      <w:b/>
      <w:bCs/>
      <w:sz w:val="32"/>
      <w:szCs w:val="32"/>
    </w:rPr>
  </w:style>
  <w:style w:type="paragraph" w:customStyle="1" w:styleId="8LSHeading3">
    <w:name w:val="8LS_Heading 3"/>
    <w:basedOn w:val="8LSHeading"/>
    <w:next w:val="BodyText"/>
    <w:qFormat/>
    <w:pPr>
      <w:spacing w:before="140"/>
    </w:pPr>
    <w:rPr>
      <w:b/>
      <w:bCs/>
      <w:color w:val="808080"/>
    </w:rPr>
  </w:style>
  <w:style w:type="paragraph" w:customStyle="1" w:styleId="8LSCIBHeading2">
    <w:name w:val="8LS_CIB Heading 2"/>
    <w:basedOn w:val="8LSCIBTextBody"/>
    <w:qFormat/>
    <w:pPr>
      <w:keepLines/>
    </w:pPr>
  </w:style>
  <w:style w:type="paragraph" w:customStyle="1" w:styleId="8LSTable">
    <w:name w:val="8LS_Table"/>
    <w:basedOn w:val="8LSCaption"/>
    <w:qFormat/>
  </w:style>
  <w:style w:type="paragraph" w:customStyle="1" w:styleId="8LSCIBTableContents">
    <w:name w:val="8LS_CIB Table Contents"/>
    <w:basedOn w:val="8LSCIBTextBody"/>
    <w:next w:val="CIBTextBody"/>
    <w:qFormat/>
    <w:pPr>
      <w:snapToGrid w:val="0"/>
    </w:pPr>
  </w:style>
  <w:style w:type="paragraph" w:customStyle="1" w:styleId="8LSTableContents">
    <w:name w:val="8LS_Table Contents"/>
    <w:basedOn w:val="8LSStandard"/>
    <w:qFormat/>
    <w:pPr>
      <w:suppressLineNumbers/>
    </w:pPr>
  </w:style>
  <w:style w:type="paragraph" w:customStyle="1" w:styleId="8LSCIBTitle">
    <w:name w:val="8LS_CIB Title"/>
    <w:basedOn w:val="8LSCIBTextBody"/>
    <w:qFormat/>
    <w:pPr>
      <w:shd w:val="clear" w:color="auto" w:fill="B2B2B2"/>
      <w:jc w:val="center"/>
    </w:pPr>
    <w:rPr>
      <w:caps/>
    </w:rPr>
  </w:style>
  <w:style w:type="paragraph" w:customStyle="1" w:styleId="8LSCIBHeading3">
    <w:name w:val="8LS_CIB Heading 3"/>
    <w:basedOn w:val="8LSCIBTextBody"/>
    <w:qFormat/>
    <w:rPr>
      <w:i/>
    </w:rPr>
  </w:style>
  <w:style w:type="paragraph" w:customStyle="1" w:styleId="8LSCIBBullets">
    <w:name w:val="8LS_CIB Bullets"/>
    <w:basedOn w:val="8LSCIBTextBody"/>
    <w:qFormat/>
    <w:pPr>
      <w:tabs>
        <w:tab w:val="num" w:pos="720"/>
      </w:tabs>
      <w:ind w:left="720" w:hanging="360"/>
    </w:pPr>
  </w:style>
  <w:style w:type="paragraph" w:customStyle="1" w:styleId="8LSCIBCheckboxes">
    <w:name w:val="8LS_CIB Checkboxes"/>
    <w:basedOn w:val="8LSCIBTextBody"/>
    <w:qFormat/>
    <w:pPr>
      <w:tabs>
        <w:tab w:val="num" w:pos="720"/>
      </w:tabs>
      <w:ind w:left="720" w:hanging="360"/>
    </w:pPr>
  </w:style>
  <w:style w:type="paragraph" w:customStyle="1" w:styleId="8LSHeaderandFooter">
    <w:name w:val="8LS_Header and Footer"/>
    <w:basedOn w:val="8LSStandard"/>
    <w:qFormat/>
    <w:pPr>
      <w:suppressLineNumbers/>
      <w:tabs>
        <w:tab w:val="center" w:pos="4986"/>
        <w:tab w:val="right" w:pos="9972"/>
      </w:tabs>
    </w:pPr>
  </w:style>
  <w:style w:type="paragraph" w:customStyle="1" w:styleId="8LSFooter">
    <w:name w:val="8LS_Footer"/>
    <w:basedOn w:val="8LSStandard"/>
    <w:qFormat/>
    <w:pPr>
      <w:suppressLineNumbers/>
      <w:tabs>
        <w:tab w:val="center" w:pos="4819"/>
        <w:tab w:val="right" w:pos="9638"/>
      </w:tabs>
    </w:pPr>
  </w:style>
  <w:style w:type="paragraph" w:customStyle="1" w:styleId="8LSFramecontents">
    <w:name w:val="8LS_Frame contents"/>
    <w:basedOn w:val="8LSStandard"/>
    <w:qFormat/>
  </w:style>
  <w:style w:type="paragraph" w:customStyle="1" w:styleId="8LSDefault">
    <w:name w:val="8LS_Default"/>
    <w:qFormat/>
    <w:pPr>
      <w:widowControl w:val="0"/>
    </w:pPr>
    <w:rPr>
      <w:rFonts w:ascii="Arial;sans-serif" w:eastAsia="SimSun" w:hAnsi="Arial;sans-serif" w:cs="Lucida Sans"/>
      <w:color w:val="000000"/>
      <w:kern w:val="2"/>
      <w:lang w:val="nl-BE"/>
    </w:rPr>
  </w:style>
  <w:style w:type="paragraph" w:customStyle="1" w:styleId="8LSTableHeading">
    <w:name w:val="8LS_Table Heading"/>
    <w:basedOn w:val="8LSTableContents"/>
    <w:qFormat/>
    <w:pPr>
      <w:jc w:val="center"/>
    </w:pPr>
    <w:rPr>
      <w:b/>
      <w:bCs/>
    </w:rPr>
  </w:style>
  <w:style w:type="paragraph" w:customStyle="1" w:styleId="9LSHorizontalLine">
    <w:name w:val="9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9LSTableHeading">
    <w:name w:val="9LS_Table Heading"/>
    <w:qFormat/>
    <w:pPr>
      <w:widowControl w:val="0"/>
      <w:suppressLineNumbers/>
      <w:jc w:val="center"/>
    </w:pPr>
    <w:rPr>
      <w:rFonts w:ascii="Calibri" w:eastAsia="SimSun" w:hAnsi="Calibri" w:cs="Lucida Sans"/>
      <w:b/>
      <w:bCs/>
      <w:kern w:val="2"/>
      <w:sz w:val="22"/>
      <w:lang w:val="nl-BE"/>
    </w:rPr>
  </w:style>
  <w:style w:type="paragraph" w:customStyle="1" w:styleId="10LSHorizontalLine">
    <w:name w:val="10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1LSHorizontalLine">
    <w:name w:val="11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2LSHorizontalLine">
    <w:name w:val="12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2LSDocumentMap">
    <w:name w:val="12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2LSNormalTable">
    <w:name w:val="12LS_Normal Table"/>
    <w:qFormat/>
    <w:pPr>
      <w:spacing w:after="160" w:line="254" w:lineRule="auto"/>
    </w:pPr>
    <w:rPr>
      <w:rFonts w:ascii="Calibri" w:eastAsia="Calibri" w:hAnsi="Calibri" w:cs="Times New Roman"/>
      <w:kern w:val="2"/>
      <w:sz w:val="22"/>
      <w:szCs w:val="22"/>
      <w:lang w:eastAsia="en-US" w:bidi="ar-SA"/>
    </w:rPr>
  </w:style>
  <w:style w:type="paragraph" w:customStyle="1" w:styleId="13LSHorizontalLine">
    <w:name w:val="13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DocumentMap">
    <w:name w:val="13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4LSHorizontalLine">
    <w:name w:val="14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4LSHeader">
    <w:name w:val="14LS_Header"/>
    <w:qFormat/>
    <w:pPr>
      <w:widowControl w:val="0"/>
      <w:suppressLineNumbers/>
      <w:tabs>
        <w:tab w:val="center" w:pos="4819"/>
        <w:tab w:val="right" w:pos="9638"/>
      </w:tabs>
    </w:pPr>
    <w:rPr>
      <w:rFonts w:ascii="Calibri" w:eastAsia="SimSun" w:hAnsi="Calibri" w:cs="Lucida Sans"/>
      <w:kern w:val="2"/>
      <w:sz w:val="22"/>
      <w:lang w:val="nl-BE"/>
    </w:rPr>
  </w:style>
  <w:style w:type="paragraph" w:customStyle="1" w:styleId="14LSNormalTable">
    <w:name w:val="14LS_Normal Table"/>
    <w:qFormat/>
    <w:pPr>
      <w:spacing w:after="160" w:line="254" w:lineRule="auto"/>
    </w:pPr>
    <w:rPr>
      <w:rFonts w:ascii="Calibri" w:eastAsia="Calibri" w:hAnsi="Calibri" w:cs="Times New Roman"/>
      <w:kern w:val="2"/>
      <w:sz w:val="22"/>
      <w:szCs w:val="22"/>
      <w:lang w:eastAsia="en-US" w:bidi="ar-SA"/>
    </w:rPr>
  </w:style>
  <w:style w:type="paragraph" w:customStyle="1" w:styleId="15LSHorizontalLine">
    <w:name w:val="1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Header">
    <w:name w:val="header"/>
    <w:basedOn w:val="Normal"/>
    <w:link w:val="HeaderChar"/>
    <w:uiPriority w:val="99"/>
    <w:unhideWhenUsed/>
    <w:rsid w:val="001B487C"/>
    <w:pPr>
      <w:tabs>
        <w:tab w:val="center" w:pos="4680"/>
        <w:tab w:val="right" w:pos="9360"/>
      </w:tabs>
    </w:pPr>
    <w:rPr>
      <w:rFonts w:cs="Mangal"/>
    </w:rPr>
  </w:style>
  <w:style w:type="character" w:customStyle="1" w:styleId="HeaderChar">
    <w:name w:val="Header Char"/>
    <w:basedOn w:val="DefaultParagraphFont"/>
    <w:link w:val="Header"/>
    <w:uiPriority w:val="99"/>
    <w:rsid w:val="001B487C"/>
    <w:rPr>
      <w:rFonts w:ascii="Calibri" w:eastAsia="SimSun" w:hAnsi="Calibri" w:cs="Mangal"/>
      <w:kern w:val="2"/>
      <w:sz w:val="22"/>
      <w:lang w:val="nl-BE"/>
    </w:rPr>
  </w:style>
  <w:style w:type="character" w:customStyle="1" w:styleId="FooterChar">
    <w:name w:val="Footer Char"/>
    <w:basedOn w:val="DefaultParagraphFont"/>
    <w:link w:val="Footer"/>
    <w:uiPriority w:val="99"/>
    <w:rsid w:val="005B7452"/>
    <w:rPr>
      <w:rFonts w:ascii="Calibri" w:eastAsia="SimSun" w:hAnsi="Calibri" w:cs="Lucida Sans"/>
      <w:kern w:val="2"/>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358B6F30-9043-4CD2-BF7A-09A6D204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6D5AE-C853-4868-98E4-EACEA2E8C48A}">
  <ds:schemaRefs>
    <ds:schemaRef ds:uri="http://schemas.microsoft.com/sharepoint/v3/contenttype/forms"/>
  </ds:schemaRefs>
</ds:datastoreItem>
</file>

<file path=customXml/itemProps3.xml><?xml version="1.0" encoding="utf-8"?>
<ds:datastoreItem xmlns:ds="http://schemas.openxmlformats.org/officeDocument/2006/customXml" ds:itemID="{9259B19A-E2B4-4D9F-A65A-E94A682E0454}">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4800</Words>
  <Characters>27361</Characters>
  <Application>Microsoft Office Word</Application>
  <DocSecurity>0</DocSecurity>
  <Lines>228</Lines>
  <Paragraphs>64</Paragraphs>
  <ScaleCrop>false</ScaleCrop>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dc:description/>
  <cp:lastModifiedBy>VERVONDEL Bart</cp:lastModifiedBy>
  <cp:revision>12</cp:revision>
  <dcterms:created xsi:type="dcterms:W3CDTF">2024-11-20T11:39:00Z</dcterms:created>
  <dcterms:modified xsi:type="dcterms:W3CDTF">2024-12-20T12:03:00Z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en-GB</vt:lpwstr>
  </property>
  <property fmtid="{D5CDD505-2E9C-101B-9397-08002B2CF9AE}" pid="4" name="lettergen.lgm.lgmuri">
    <vt:lpwstr>ModelStore-oris/acc/ModelDocumenten/Templates/Huurcontract/Huurcontract20.lgm</vt:lpwstr>
  </property>
  <property fmtid="{D5CDD505-2E9C-101B-9397-08002B2CF9AE}" pid="5" name="lettergen.lgm.lgmversion">
    <vt:lpwstr>1.17</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