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834"/>
        <w:gridCol w:w="1700"/>
      </w:tblGrid>
      <w:tr w:rsidR="006F1BF1" w:rsidRPr="00145848" w14:paraId="20131137" w14:textId="77777777" w:rsidTr="006F1BF1">
        <w:trPr>
          <w:trHeight w:val="1435"/>
        </w:trPr>
        <w:tc>
          <w:tcPr>
            <w:tcW w:w="8834" w:type="dxa"/>
            <w:shd w:val="clear" w:color="auto" w:fill="auto"/>
          </w:tcPr>
          <w:p w14:paraId="4AF5B255" w14:textId="77777777" w:rsidR="006F1BF1" w:rsidRPr="0086546A" w:rsidRDefault="006F1BF1" w:rsidP="006F1BF1">
            <w:pPr>
              <w:pStyle w:val="3LSTableContents"/>
              <w:tabs>
                <w:tab w:val="right" w:leader="dot" w:pos="9638"/>
              </w:tabs>
              <w:rPr>
                <w:sz w:val="20"/>
                <w:szCs w:val="20"/>
              </w:rPr>
            </w:pPr>
            <w:bookmarkStart w:id="0" w:name="_Hlk532809707"/>
            <w:bookmarkStart w:id="1" w:name="_Toc195031033"/>
            <w:r w:rsidRPr="0086546A">
              <w:rPr>
                <w:sz w:val="20"/>
                <w:szCs w:val="20"/>
              </w:rPr>
              <w:t xml:space="preserve">Naam </w:t>
            </w:r>
            <w:r>
              <w:rPr>
                <w:sz w:val="20"/>
                <w:szCs w:val="20"/>
              </w:rPr>
              <w:t>makelaar</w:t>
            </w:r>
            <w:r w:rsidRPr="0086546A">
              <w:rPr>
                <w:sz w:val="20"/>
                <w:szCs w:val="20"/>
              </w:rPr>
              <w:t xml:space="preserve">schap: </w:t>
            </w:r>
            <w:r w:rsidRPr="0086546A">
              <w:rPr>
                <w:b/>
                <w:bCs/>
                <w:sz w:val="20"/>
                <w:szCs w:val="20"/>
              </w:rPr>
              <w:t>CENTURY 21</w:t>
            </w:r>
            <w:r w:rsidRPr="0086546A">
              <w:rPr>
                <w:sz w:val="20"/>
                <w:szCs w:val="20"/>
              </w:rPr>
              <w:tab/>
              <w:t xml:space="preserve">  </w:t>
            </w:r>
            <w:r w:rsidRPr="0086546A">
              <w:rPr>
                <w:sz w:val="20"/>
                <w:szCs w:val="20"/>
              </w:rPr>
              <w:br/>
              <w:t>B</w:t>
            </w:r>
            <w:r>
              <w:rPr>
                <w:sz w:val="20"/>
                <w:szCs w:val="20"/>
              </w:rPr>
              <w:t>IV-</w:t>
            </w:r>
            <w:r w:rsidRPr="0086546A">
              <w:rPr>
                <w:sz w:val="20"/>
                <w:szCs w:val="20"/>
              </w:rPr>
              <w:t>NR:</w:t>
            </w:r>
            <w:r w:rsidRPr="0086546A">
              <w:rPr>
                <w:sz w:val="20"/>
                <w:szCs w:val="20"/>
              </w:rPr>
              <w:tab/>
            </w:r>
            <w:r w:rsidRPr="0086546A">
              <w:rPr>
                <w:sz w:val="20"/>
                <w:szCs w:val="20"/>
              </w:rPr>
              <w:br/>
              <w:t>ADRES:</w:t>
            </w:r>
            <w:r w:rsidRPr="0086546A">
              <w:rPr>
                <w:sz w:val="20"/>
                <w:szCs w:val="20"/>
              </w:rPr>
              <w:tab/>
            </w:r>
            <w:r w:rsidRPr="0086546A">
              <w:rPr>
                <w:sz w:val="20"/>
                <w:szCs w:val="20"/>
              </w:rPr>
              <w:br/>
            </w:r>
            <w:r>
              <w:rPr>
                <w:sz w:val="20"/>
                <w:szCs w:val="20"/>
              </w:rPr>
              <w:t>B.A. EN BORGSTELLING</w:t>
            </w:r>
            <w:r w:rsidRPr="0086546A">
              <w:rPr>
                <w:sz w:val="20"/>
                <w:szCs w:val="20"/>
              </w:rPr>
              <w:t xml:space="preserve">: ............................................................ </w:t>
            </w:r>
          </w:p>
          <w:p w14:paraId="4EC752A0" w14:textId="77777777" w:rsidR="006F1BF1" w:rsidRPr="0086546A" w:rsidRDefault="006F1BF1" w:rsidP="006F1BF1">
            <w:pPr>
              <w:pStyle w:val="3LSTableContents"/>
              <w:tabs>
                <w:tab w:val="right" w:leader="dot" w:pos="9638"/>
              </w:tabs>
              <w:rPr>
                <w:sz w:val="20"/>
                <w:szCs w:val="20"/>
              </w:rPr>
            </w:pPr>
            <w:r w:rsidRPr="0086546A">
              <w:rPr>
                <w:sz w:val="20"/>
                <w:szCs w:val="20"/>
              </w:rPr>
              <w:t>BANKREKENING: .........................................................................</w:t>
            </w:r>
          </w:p>
        </w:tc>
        <w:tc>
          <w:tcPr>
            <w:tcW w:w="1700" w:type="dxa"/>
            <w:shd w:val="clear" w:color="auto" w:fill="auto"/>
            <w:vAlign w:val="center"/>
          </w:tcPr>
          <w:p w14:paraId="4FB9A59B" w14:textId="77777777" w:rsidR="006F1BF1" w:rsidRPr="00145848" w:rsidRDefault="006F1BF1" w:rsidP="006F1BF1">
            <w:pPr>
              <w:pStyle w:val="3LSTableContents"/>
              <w:jc w:val="center"/>
              <w:rPr>
                <w:sz w:val="20"/>
                <w:szCs w:val="20"/>
              </w:rPr>
            </w:pPr>
            <w:r>
              <w:rPr>
                <w:noProof/>
                <w:sz w:val="20"/>
                <w:szCs w:val="20"/>
              </w:rPr>
              <w:drawing>
                <wp:inline distT="0" distB="0" distL="0" distR="0" wp14:anchorId="16881FA8" wp14:editId="7F333E1A">
                  <wp:extent cx="718844" cy="809625"/>
                  <wp:effectExtent l="0" t="0" r="5080" b="0"/>
                  <wp:docPr id="1"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362" cy="812461"/>
                          </a:xfrm>
                          <a:prstGeom prst="rect">
                            <a:avLst/>
                          </a:prstGeom>
                          <a:noFill/>
                          <a:ln>
                            <a:noFill/>
                          </a:ln>
                        </pic:spPr>
                      </pic:pic>
                    </a:graphicData>
                  </a:graphic>
                </wp:inline>
              </w:drawing>
            </w:r>
          </w:p>
        </w:tc>
      </w:tr>
    </w:tbl>
    <w:p w14:paraId="3DF25145" w14:textId="77777777" w:rsidR="00C746F2" w:rsidRDefault="00C746F2" w:rsidP="00C746F2">
      <w:pPr>
        <w:rPr>
          <w:rFonts w:eastAsia="Calibri" w:cs="Calibri"/>
          <w:i/>
          <w:sz w:val="18"/>
        </w:rPr>
      </w:pPr>
    </w:p>
    <w:bookmarkEnd w:id="0"/>
    <w:p w14:paraId="5833E836" w14:textId="77777777" w:rsidR="00C746F2" w:rsidRDefault="00C746F2" w:rsidP="00C746F2"/>
    <w:bookmarkEnd w:id="1"/>
    <w:p w14:paraId="5A60388E" w14:textId="47EE9676" w:rsidR="0069707A" w:rsidRPr="00F60BF1" w:rsidRDefault="00F60BF1" w:rsidP="00F60BF1">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asciiTheme="minorHAnsi" w:eastAsiaTheme="majorEastAsia" w:hAnsiTheme="minorHAnsi" w:cstheme="minorHAnsi"/>
          <w:b/>
          <w:bCs/>
          <w:caps w:val="0"/>
          <w:color w:val="BEAF87"/>
          <w:spacing w:val="0"/>
          <w:sz w:val="32"/>
          <w:szCs w:val="32"/>
          <w:u w:val="single"/>
          <w:lang w:bidi="ar-SA"/>
        </w:rPr>
      </w:pPr>
      <w:r w:rsidRPr="00F60BF1">
        <w:rPr>
          <w:rFonts w:asciiTheme="minorHAnsi" w:eastAsiaTheme="majorEastAsia" w:hAnsiTheme="minorHAnsi" w:cstheme="minorHAnsi"/>
          <w:b/>
          <w:bCs/>
          <w:caps w:val="0"/>
          <w:color w:val="BEAF87"/>
          <w:spacing w:val="0"/>
          <w:sz w:val="32"/>
          <w:szCs w:val="32"/>
          <w:u w:val="single"/>
          <w:lang w:bidi="ar-SA"/>
        </w:rPr>
        <w:t>CHECKLIST PRECONTRACTUELE INFORMATIE RENTMEESTERSCHAPSOVEREENKOMST</w:t>
      </w:r>
    </w:p>
    <w:p w14:paraId="386690BA" w14:textId="37C36CFC" w:rsidR="0069707A" w:rsidRPr="001E7CA9" w:rsidRDefault="00F60BF1" w:rsidP="00F60BF1">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asciiTheme="minorHAnsi" w:eastAsiaTheme="majorEastAsia" w:hAnsiTheme="minorHAnsi" w:cstheme="minorHAnsi"/>
          <w:b/>
          <w:bCs/>
          <w:caps w:val="0"/>
          <w:color w:val="BEAF87"/>
          <w:spacing w:val="0"/>
          <w:sz w:val="32"/>
          <w:szCs w:val="32"/>
          <w:lang w:bidi="ar-SA"/>
        </w:rPr>
      </w:pPr>
      <w:r w:rsidRPr="001E7CA9">
        <w:rPr>
          <w:rFonts w:asciiTheme="minorHAnsi" w:eastAsiaTheme="majorEastAsia" w:hAnsiTheme="minorHAnsi" w:cstheme="minorHAnsi"/>
          <w:b/>
          <w:bCs/>
          <w:caps w:val="0"/>
          <w:color w:val="BEAF87"/>
          <w:spacing w:val="0"/>
          <w:sz w:val="32"/>
          <w:szCs w:val="32"/>
          <w:lang w:bidi="ar-SA"/>
        </w:rPr>
        <w:t>– BUITEN DE VERKOOPRUIMTE</w:t>
      </w:r>
      <w:r w:rsidR="00AE0D20" w:rsidRPr="001E7CA9">
        <w:rPr>
          <w:rFonts w:asciiTheme="minorHAnsi" w:eastAsiaTheme="majorEastAsia" w:hAnsiTheme="minorHAnsi" w:cstheme="minorHAnsi"/>
          <w:b/>
          <w:bCs/>
          <w:caps w:val="0"/>
          <w:color w:val="BEAF87"/>
          <w:spacing w:val="0"/>
          <w:sz w:val="32"/>
          <w:szCs w:val="32"/>
          <w:lang w:bidi="ar-SA"/>
        </w:rPr>
        <w:t xml:space="preserve"> </w:t>
      </w:r>
      <w:r w:rsidR="00AE0D20" w:rsidRPr="001E7CA9">
        <w:rPr>
          <w:rFonts w:asciiTheme="minorHAnsi" w:eastAsiaTheme="majorEastAsia" w:hAnsiTheme="minorHAnsi" w:cstheme="minorHAnsi"/>
          <w:b/>
          <w:bCs/>
          <w:caps w:val="0"/>
          <w:color w:val="BEAF87"/>
          <w:spacing w:val="0"/>
          <w:sz w:val="32"/>
          <w:szCs w:val="32"/>
          <w:lang w:bidi="ar-SA"/>
        </w:rPr>
        <w:t>–</w:t>
      </w:r>
    </w:p>
    <w:p w14:paraId="51CB140C" w14:textId="77777777" w:rsidR="00D75B6D" w:rsidRPr="001B1580" w:rsidRDefault="00D75B6D" w:rsidP="00D75B6D">
      <w:pPr>
        <w:rPr>
          <w:rFonts w:asciiTheme="minorHAnsi" w:hAnsiTheme="minorHAnsi" w:cstheme="minorHAnsi"/>
          <w:color w:val="595959"/>
          <w:spacing w:val="10"/>
          <w:sz w:val="20"/>
        </w:rPr>
      </w:pPr>
    </w:p>
    <w:p w14:paraId="76CD0073" w14:textId="77777777" w:rsidR="00E16CD2" w:rsidRPr="001B1580" w:rsidRDefault="00E16CD2" w:rsidP="00D75B6D">
      <w:r w:rsidRPr="001B1580">
        <w:t xml:space="preserve">Enkel verplicht te gebruiken wanneer de </w:t>
      </w:r>
      <w:r w:rsidR="00C150D2" w:rsidRPr="001B1580">
        <w:t>rentmeesterschapsovereenkomst</w:t>
      </w:r>
      <w:r w:rsidRPr="001B1580">
        <w:t xml:space="preserve"> wordt ondertekend buiten de verkoopruimte van de onderneming in de gelijktijdige fysieke aanwezigheid van de </w:t>
      </w:r>
      <w:r w:rsidR="00112A08" w:rsidRPr="001B1580">
        <w:t xml:space="preserve">rentmeester </w:t>
      </w:r>
      <w:r w:rsidRPr="001B1580">
        <w:t xml:space="preserve"> en de consument, bijvoorbeeld ten huize van de consument. </w:t>
      </w:r>
    </w:p>
    <w:p w14:paraId="319731CA" w14:textId="77777777" w:rsidR="00D75B6D" w:rsidRPr="001B1580" w:rsidRDefault="00D75B6D" w:rsidP="00D75B6D"/>
    <w:p w14:paraId="105DEF86" w14:textId="77777777" w:rsidR="00E16CD2" w:rsidRPr="001B1580" w:rsidRDefault="00E16CD2" w:rsidP="00D75B6D">
      <w:r w:rsidRPr="001B1580">
        <w:t xml:space="preserve">De </w:t>
      </w:r>
      <w:r w:rsidR="00C150D2" w:rsidRPr="001B1580">
        <w:t>rentmeester</w:t>
      </w:r>
      <w:r w:rsidRPr="001B1580">
        <w:t xml:space="preserve"> moet het document meedelen aan de consument in de precontractuele fase, dus vóór de ondertekening van de </w:t>
      </w:r>
      <w:r w:rsidR="00C150D2" w:rsidRPr="001B1580">
        <w:t>rentmeesterschapsovereenkomst</w:t>
      </w:r>
      <w:r w:rsidRPr="001B1580">
        <w:t xml:space="preserve">. Het betreft geen standaardmodel, maar wel een document dat op dossierniveau moet worden ingevuld. </w:t>
      </w:r>
    </w:p>
    <w:p w14:paraId="7EBA92AF" w14:textId="77777777" w:rsidR="00D75B6D" w:rsidRPr="001B1580" w:rsidRDefault="00D75B6D" w:rsidP="00D75B6D">
      <w:pPr>
        <w:rPr>
          <w:caps/>
        </w:rPr>
      </w:pPr>
    </w:p>
    <w:p w14:paraId="569A4DD1" w14:textId="77777777" w:rsidR="00E16CD2" w:rsidRPr="001B1580" w:rsidRDefault="00E16CD2" w:rsidP="00D75B6D">
      <w:r w:rsidRPr="001B1580">
        <w:t xml:space="preserve">Deze wettelijk verplichte precontractuele informatie vormt een integraal onderdeel van de </w:t>
      </w:r>
      <w:r w:rsidR="00C150D2" w:rsidRPr="001B1580">
        <w:t>rentmeesterschapsovereenkomst</w:t>
      </w:r>
      <w:r w:rsidRPr="001B1580">
        <w:t xml:space="preserve"> en wordt niet gewijzigd, tenzij de partijen bij de overeenkomst uitdrukkelijk anders overeenkomen. </w:t>
      </w:r>
    </w:p>
    <w:p w14:paraId="78A829B5" w14:textId="77777777" w:rsidR="00D75B6D" w:rsidRPr="001B1580" w:rsidRDefault="00D75B6D" w:rsidP="00D75B6D">
      <w:pPr>
        <w:rPr>
          <w:caps/>
        </w:rPr>
      </w:pPr>
    </w:p>
    <w:p w14:paraId="6654FC56" w14:textId="77777777" w:rsidR="00E16CD2" w:rsidRPr="001B1580" w:rsidRDefault="00E16CD2" w:rsidP="00D75B6D">
      <w:pPr>
        <w:jc w:val="left"/>
      </w:pPr>
      <w:r w:rsidRPr="001B1580">
        <w:t>Deze informatie moet aan de consument worden verstrekt op papier of, indien de consument hiermee instemt, op een andere duurzame gegevensdrager. De informatie wordt verstrekt in een leesbare vorm en in een duidelijke en begrijpelijke taal.</w:t>
      </w:r>
    </w:p>
    <w:p w14:paraId="65616B8C" w14:textId="77777777" w:rsidR="000F122C" w:rsidRPr="001B1580" w:rsidRDefault="000F122C" w:rsidP="00D75B6D">
      <w:pPr>
        <w:jc w:val="left"/>
      </w:pPr>
    </w:p>
    <w:p w14:paraId="6567C0CF" w14:textId="77777777" w:rsidR="000F122C" w:rsidRPr="001B1580" w:rsidRDefault="000F122C" w:rsidP="00D75B6D">
      <w:pPr>
        <w:jc w:val="left"/>
      </w:pPr>
    </w:p>
    <w:p w14:paraId="585CB511" w14:textId="77777777" w:rsidR="000F122C" w:rsidRPr="001B1580" w:rsidRDefault="000F122C" w:rsidP="00D75B6D">
      <w:pPr>
        <w:jc w:val="left"/>
        <w:rPr>
          <w:caps/>
        </w:rPr>
        <w:sectPr w:rsidR="000F122C" w:rsidRPr="001B1580" w:rsidSect="00102C70">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pPr>
    </w:p>
    <w:p w14:paraId="779B2E48" w14:textId="77777777" w:rsidR="00E16CD2" w:rsidRPr="001B1580" w:rsidRDefault="00E16CD2" w:rsidP="00E16CD2">
      <w:pPr>
        <w:rPr>
          <w:rFonts w:cstheme="minorHAnsi"/>
          <w:sz w:val="20"/>
        </w:rPr>
      </w:pPr>
    </w:p>
    <w:tbl>
      <w:tblPr>
        <w:tblStyle w:val="TableGrid"/>
        <w:tblW w:w="0" w:type="auto"/>
        <w:tblLayout w:type="fixed"/>
        <w:tblLook w:val="04A0" w:firstRow="1" w:lastRow="0" w:firstColumn="1" w:lastColumn="0" w:noHBand="0" w:noVBand="1"/>
      </w:tblPr>
      <w:tblGrid>
        <w:gridCol w:w="534"/>
        <w:gridCol w:w="4394"/>
        <w:gridCol w:w="9292"/>
      </w:tblGrid>
      <w:tr w:rsidR="005F3E45" w:rsidRPr="001B1580" w14:paraId="6669C9A5" w14:textId="77777777" w:rsidTr="004A6DC7">
        <w:trPr>
          <w:trHeight w:val="474"/>
        </w:trPr>
        <w:tc>
          <w:tcPr>
            <w:tcW w:w="4928" w:type="dxa"/>
            <w:gridSpan w:val="2"/>
            <w:shd w:val="clear" w:color="auto" w:fill="C4BC96" w:themeFill="background2" w:themeFillShade="BF"/>
          </w:tcPr>
          <w:p w14:paraId="174B6995" w14:textId="77777777" w:rsidR="005F3E45" w:rsidRPr="001B1580" w:rsidRDefault="005F3E45" w:rsidP="005F3E45">
            <w:pPr>
              <w:rPr>
                <w:rFonts w:asciiTheme="minorHAnsi" w:hAnsiTheme="minorHAnsi" w:cstheme="minorHAnsi"/>
                <w:b/>
                <w:szCs w:val="22"/>
              </w:rPr>
            </w:pPr>
            <w:r w:rsidRPr="001B1580">
              <w:rPr>
                <w:rFonts w:asciiTheme="minorHAnsi" w:hAnsiTheme="minorHAnsi" w:cstheme="minorHAnsi"/>
                <w:b/>
                <w:szCs w:val="22"/>
              </w:rPr>
              <w:t>Artikel VI.64 van het Wetboek Economisch Recht</w:t>
            </w:r>
          </w:p>
          <w:p w14:paraId="431E427C" w14:textId="77777777" w:rsidR="005F3E45" w:rsidRPr="001B1580" w:rsidRDefault="005F3E45" w:rsidP="005F3E45">
            <w:pPr>
              <w:rPr>
                <w:rFonts w:asciiTheme="minorHAnsi" w:hAnsiTheme="minorHAnsi" w:cstheme="minorHAnsi"/>
                <w:szCs w:val="22"/>
              </w:rPr>
            </w:pPr>
          </w:p>
        </w:tc>
        <w:tc>
          <w:tcPr>
            <w:tcW w:w="9292" w:type="dxa"/>
            <w:shd w:val="clear" w:color="auto" w:fill="C4BC96" w:themeFill="background2" w:themeFillShade="BF"/>
          </w:tcPr>
          <w:p w14:paraId="7AE96237" w14:textId="77777777" w:rsidR="005F3E45" w:rsidRPr="001B1580" w:rsidRDefault="005F3E45" w:rsidP="005F3E45">
            <w:pPr>
              <w:pStyle w:val="Opsomming1"/>
              <w:numPr>
                <w:ilvl w:val="0"/>
                <w:numId w:val="0"/>
              </w:numPr>
              <w:ind w:left="175"/>
              <w:rPr>
                <w:b/>
              </w:rPr>
            </w:pPr>
            <w:r w:rsidRPr="001B1580">
              <w:rPr>
                <w:b/>
              </w:rPr>
              <w:t>Precontractuele informatie</w:t>
            </w:r>
          </w:p>
        </w:tc>
      </w:tr>
      <w:tr w:rsidR="002D16AF" w:rsidRPr="001B1580" w14:paraId="3229F0E1" w14:textId="77777777" w:rsidTr="00102C70">
        <w:tc>
          <w:tcPr>
            <w:tcW w:w="534" w:type="dxa"/>
          </w:tcPr>
          <w:p w14:paraId="0369ADEA" w14:textId="77777777" w:rsidR="002D16AF" w:rsidRPr="001B1580" w:rsidRDefault="002862BB" w:rsidP="003713BB">
            <w:pPr>
              <w:rPr>
                <w:rFonts w:asciiTheme="minorHAnsi" w:hAnsiTheme="minorHAnsi" w:cstheme="minorHAnsi"/>
                <w:szCs w:val="22"/>
              </w:rPr>
            </w:pPr>
            <w:r w:rsidRPr="001B1580">
              <w:rPr>
                <w:rFonts w:asciiTheme="minorHAnsi" w:hAnsiTheme="minorHAnsi" w:cstheme="minorHAnsi"/>
                <w:b/>
                <w:szCs w:val="22"/>
              </w:rPr>
              <w:t>1</w:t>
            </w:r>
            <w:r w:rsidR="002D16AF" w:rsidRPr="001B1580">
              <w:rPr>
                <w:rFonts w:asciiTheme="minorHAnsi" w:hAnsiTheme="minorHAnsi" w:cstheme="minorHAnsi"/>
                <w:b/>
                <w:szCs w:val="22"/>
              </w:rPr>
              <w:t>°</w:t>
            </w:r>
          </w:p>
        </w:tc>
        <w:tc>
          <w:tcPr>
            <w:tcW w:w="4394" w:type="dxa"/>
          </w:tcPr>
          <w:p w14:paraId="08419DDD" w14:textId="77777777" w:rsidR="002D16AF" w:rsidRPr="001B1580" w:rsidRDefault="00686155" w:rsidP="00686155">
            <w:pPr>
              <w:jc w:val="left"/>
              <w:rPr>
                <w:rFonts w:asciiTheme="minorHAnsi" w:hAnsiTheme="minorHAnsi" w:cstheme="minorHAnsi"/>
                <w:szCs w:val="22"/>
              </w:rPr>
            </w:pPr>
            <w:r w:rsidRPr="001B1580">
              <w:rPr>
                <w:rFonts w:asciiTheme="minorHAnsi" w:hAnsiTheme="minorHAnsi" w:cstheme="minorHAnsi"/>
                <w:szCs w:val="22"/>
              </w:rPr>
              <w:t>De voornaamste kenmerken van de dienstverlening.</w:t>
            </w:r>
          </w:p>
        </w:tc>
        <w:tc>
          <w:tcPr>
            <w:tcW w:w="9292" w:type="dxa"/>
          </w:tcPr>
          <w:p w14:paraId="5851CF12" w14:textId="77777777" w:rsidR="002D16AF" w:rsidRDefault="002D16AF" w:rsidP="00102C70">
            <w:pPr>
              <w:pStyle w:val="Opsomming1"/>
            </w:pPr>
            <w:r w:rsidRPr="001B1580">
              <w:t xml:space="preserve">De </w:t>
            </w:r>
            <w:r w:rsidR="00112A08" w:rsidRPr="001B1580">
              <w:t>overeenkomst</w:t>
            </w:r>
            <w:r w:rsidRPr="001B1580">
              <w:t xml:space="preserve"> betreft </w:t>
            </w:r>
            <w:r w:rsidR="00112A08" w:rsidRPr="001B1580">
              <w:t>het beheer van het onroeren</w:t>
            </w:r>
            <w:r w:rsidRPr="001B1580">
              <w:t xml:space="preserve">d goed gelegen te </w:t>
            </w:r>
            <w:r w:rsidR="00F91880">
              <w:tab/>
            </w:r>
          </w:p>
          <w:p w14:paraId="5581D0AF" w14:textId="77777777" w:rsidR="00F91880" w:rsidRPr="001B1580" w:rsidRDefault="00F91880" w:rsidP="00F91880">
            <w:pPr>
              <w:pStyle w:val="Opsomming1"/>
              <w:numPr>
                <w:ilvl w:val="0"/>
                <w:numId w:val="0"/>
              </w:numPr>
              <w:tabs>
                <w:tab w:val="right" w:leader="dot" w:pos="8930"/>
              </w:tabs>
              <w:ind w:left="851"/>
            </w:pPr>
            <w:r>
              <w:tab/>
            </w:r>
          </w:p>
          <w:p w14:paraId="702FC009" w14:textId="77777777" w:rsidR="00112A08" w:rsidRDefault="00112A08" w:rsidP="00112A08">
            <w:pPr>
              <w:pStyle w:val="Opsomming1"/>
              <w:numPr>
                <w:ilvl w:val="0"/>
                <w:numId w:val="0"/>
              </w:numPr>
              <w:ind w:left="851"/>
            </w:pPr>
            <w:r w:rsidRPr="001B1580">
              <w:t>De overeenkomst heeft een exclusief karakter: enkel de rentmeester krijgt de hierna</w:t>
            </w:r>
            <w:r w:rsidR="00C22987" w:rsidRPr="001B1580">
              <w:t xml:space="preserve"> </w:t>
            </w:r>
            <w:r w:rsidRPr="001B1580">
              <w:t>genoemde taken toevertrouwd.</w:t>
            </w:r>
          </w:p>
          <w:p w14:paraId="72E6F9C6" w14:textId="77777777" w:rsidR="00F91880" w:rsidRPr="001B1580" w:rsidRDefault="00F91880" w:rsidP="00112A08">
            <w:pPr>
              <w:pStyle w:val="Opsomming1"/>
              <w:numPr>
                <w:ilvl w:val="0"/>
                <w:numId w:val="0"/>
              </w:numPr>
              <w:ind w:left="851"/>
            </w:pPr>
          </w:p>
          <w:p w14:paraId="22091F56" w14:textId="77777777" w:rsidR="00112A08" w:rsidRPr="001B1580" w:rsidRDefault="00112A08" w:rsidP="00177667">
            <w:pPr>
              <w:pStyle w:val="Opsomming1"/>
            </w:pPr>
            <w:r w:rsidRPr="001B1580">
              <w:t xml:space="preserve">De taken van de rentmeester bestaan er uit om: </w:t>
            </w:r>
          </w:p>
          <w:p w14:paraId="5303EA34" w14:textId="77777777" w:rsidR="00112A08" w:rsidRPr="00F91880" w:rsidRDefault="00112A08" w:rsidP="00102C70">
            <w:pPr>
              <w:pStyle w:val="Opsvra"/>
              <w:numPr>
                <w:ilvl w:val="4"/>
                <w:numId w:val="4"/>
              </w:numPr>
              <w:tabs>
                <w:tab w:val="right" w:leader="dot" w:pos="9540"/>
              </w:tabs>
              <w:rPr>
                <w:rFonts w:asciiTheme="minorHAnsi" w:hAnsiTheme="minorHAnsi" w:cs="Arial"/>
                <w:szCs w:val="22"/>
                <w:lang w:val="nl-NL" w:bidi="ar-SA"/>
              </w:rPr>
            </w:pPr>
            <w:r w:rsidRPr="001B1580">
              <w:rPr>
                <w:lang w:val="nl-NL" w:bidi="ar-SA"/>
              </w:rPr>
              <w:t>Een huurder te zoeken, de huurovereenkomst te sluiten in naam en voor rekening van de opdrachtgever tegen de overeengekomen voorwaarden, voor een gedeelte of het geheel van het onroerend goed en te waken over de goede naleving van de huurovereenkomsten. Bij gebrek aan vaste voorwaarden kan de rentmeester deze zelf vaststellen in het belang van zijn opdrachtgever;</w:t>
            </w:r>
          </w:p>
          <w:p w14:paraId="583C9D10" w14:textId="77777777" w:rsidR="00F91880" w:rsidRPr="001B1580" w:rsidRDefault="00F91880" w:rsidP="00F91880">
            <w:pPr>
              <w:pStyle w:val="Opsvra"/>
              <w:tabs>
                <w:tab w:val="right" w:leader="dot" w:pos="9540"/>
              </w:tabs>
              <w:ind w:left="1560"/>
              <w:rPr>
                <w:rFonts w:asciiTheme="minorHAnsi" w:hAnsiTheme="minorHAnsi" w:cs="Arial"/>
                <w:szCs w:val="22"/>
                <w:lang w:val="nl-NL" w:bidi="ar-SA"/>
              </w:rPr>
            </w:pPr>
          </w:p>
          <w:p w14:paraId="2862564A" w14:textId="77777777" w:rsidR="00112A08" w:rsidRPr="00F91880" w:rsidRDefault="00112A08" w:rsidP="00102C70">
            <w:pPr>
              <w:pStyle w:val="Opsvra"/>
              <w:numPr>
                <w:ilvl w:val="4"/>
                <w:numId w:val="6"/>
              </w:numPr>
              <w:tabs>
                <w:tab w:val="right" w:leader="dot" w:pos="9540"/>
              </w:tabs>
              <w:rPr>
                <w:rFonts w:asciiTheme="minorHAnsi" w:hAnsiTheme="minorHAnsi" w:cs="Arial"/>
                <w:szCs w:val="22"/>
                <w:lang w:val="nl-NL" w:bidi="ar-SA"/>
              </w:rPr>
            </w:pPr>
            <w:r w:rsidRPr="001B1580">
              <w:rPr>
                <w:rFonts w:asciiTheme="minorHAnsi" w:hAnsiTheme="minorHAnsi" w:cs="Arial"/>
                <w:szCs w:val="22"/>
                <w:lang w:val="nl-NL" w:bidi="ar-SA"/>
              </w:rPr>
              <w:t>A</w:t>
            </w:r>
            <w:r w:rsidRPr="001B1580">
              <w:t>lle gelden te ontvangen en te betalen, hierover geldig kwijting en ontlasting te geven;</w:t>
            </w:r>
          </w:p>
          <w:p w14:paraId="5F9528CD" w14:textId="77777777" w:rsidR="00F91880" w:rsidRPr="001B1580" w:rsidRDefault="00F91880" w:rsidP="00F91880">
            <w:pPr>
              <w:pStyle w:val="Opsvra"/>
              <w:tabs>
                <w:tab w:val="right" w:leader="dot" w:pos="9540"/>
              </w:tabs>
              <w:rPr>
                <w:rFonts w:asciiTheme="minorHAnsi" w:hAnsiTheme="minorHAnsi" w:cs="Arial"/>
                <w:szCs w:val="22"/>
                <w:lang w:val="nl-NL" w:bidi="ar-SA"/>
              </w:rPr>
            </w:pPr>
          </w:p>
          <w:p w14:paraId="784B2B18" w14:textId="77777777" w:rsidR="00112A08" w:rsidRDefault="00112A08" w:rsidP="00112A08">
            <w:pPr>
              <w:pStyle w:val="Opsvra"/>
              <w:tabs>
                <w:tab w:val="right" w:leader="dot" w:pos="9540"/>
              </w:tabs>
              <w:rPr>
                <w:rFonts w:asciiTheme="minorHAnsi" w:hAnsiTheme="minorHAnsi" w:cs="Arial"/>
                <w:szCs w:val="22"/>
                <w:lang w:val="nl-NL" w:bidi="ar-SA"/>
              </w:rPr>
            </w:pPr>
            <w:r w:rsidRPr="001B1580">
              <w:t>In verband met het onroerend goed, alle kosten, uitgaven en belastingen te betalen, voor rekening van de opdrachtgever. Deze uitgaven zo nodig te bespreken en een gunstig akkoord na te streven; de rentmeester kan echter niet aansprakelijk gesteld worden voor schade berokkend aan de opdrachtgever wegens gebrek aan voldoende provisie</w:t>
            </w:r>
            <w:r w:rsidRPr="001B1580">
              <w:rPr>
                <w:rFonts w:asciiTheme="minorHAnsi" w:hAnsiTheme="minorHAnsi" w:cs="Arial"/>
                <w:szCs w:val="22"/>
                <w:lang w:val="nl-NL" w:bidi="ar-SA"/>
              </w:rPr>
              <w:t>;</w:t>
            </w:r>
          </w:p>
          <w:p w14:paraId="76C123C3" w14:textId="77777777" w:rsidR="00F91880" w:rsidRPr="001B1580" w:rsidRDefault="00F91880" w:rsidP="00F91880">
            <w:pPr>
              <w:pStyle w:val="Opsvra"/>
              <w:tabs>
                <w:tab w:val="right" w:leader="dot" w:pos="9540"/>
              </w:tabs>
              <w:rPr>
                <w:rFonts w:asciiTheme="minorHAnsi" w:hAnsiTheme="minorHAnsi" w:cs="Arial"/>
                <w:szCs w:val="22"/>
                <w:lang w:val="nl-NL" w:bidi="ar-SA"/>
              </w:rPr>
            </w:pPr>
          </w:p>
          <w:p w14:paraId="6A85ED58" w14:textId="77777777" w:rsidR="00112A08" w:rsidRPr="00F91880" w:rsidRDefault="00112A08" w:rsidP="00112A08">
            <w:pPr>
              <w:pStyle w:val="Opsvra"/>
              <w:tabs>
                <w:tab w:val="right" w:leader="dot" w:pos="9540"/>
              </w:tabs>
              <w:rPr>
                <w:rFonts w:asciiTheme="minorHAnsi" w:hAnsiTheme="minorHAnsi" w:cs="Arial"/>
                <w:szCs w:val="22"/>
                <w:lang w:val="nl-NL" w:bidi="ar-SA"/>
              </w:rPr>
            </w:pPr>
            <w:r w:rsidRPr="001B1580">
              <w:rPr>
                <w:lang w:val="nl-NL" w:bidi="ar-SA"/>
              </w:rPr>
              <w:t>Voor rekening en in naam van de opdrachtgever, het onderhoudspersoneel en/ of huisbewaarder aan te stellen, op te volgen en op te zeggen. Zorgen voor de uitbetaling der lonen en alle wettelijke schikkingen na te leven;</w:t>
            </w:r>
          </w:p>
          <w:p w14:paraId="2EEF2C66" w14:textId="77777777" w:rsidR="00F91880" w:rsidRPr="001B1580" w:rsidRDefault="00F91880" w:rsidP="00F91880">
            <w:pPr>
              <w:pStyle w:val="Opsvra"/>
              <w:tabs>
                <w:tab w:val="right" w:leader="dot" w:pos="9540"/>
              </w:tabs>
              <w:rPr>
                <w:rFonts w:asciiTheme="minorHAnsi" w:hAnsiTheme="minorHAnsi" w:cs="Arial"/>
                <w:szCs w:val="22"/>
                <w:lang w:val="nl-NL" w:bidi="ar-SA"/>
              </w:rPr>
            </w:pPr>
          </w:p>
          <w:p w14:paraId="28872052" w14:textId="77777777" w:rsidR="00112A08" w:rsidRPr="00F91880" w:rsidRDefault="00112A08" w:rsidP="00112A08">
            <w:pPr>
              <w:pStyle w:val="Opsvra"/>
              <w:tabs>
                <w:tab w:val="right" w:leader="dot" w:pos="9540"/>
              </w:tabs>
              <w:rPr>
                <w:rFonts w:asciiTheme="minorHAnsi" w:hAnsiTheme="minorHAnsi" w:cs="Arial"/>
                <w:szCs w:val="22"/>
                <w:lang w:val="nl-NL" w:bidi="ar-SA"/>
              </w:rPr>
            </w:pPr>
            <w:r w:rsidRPr="001B1580">
              <w:rPr>
                <w:lang w:val="nl-NL" w:bidi="ar-SA"/>
              </w:rPr>
              <w:t>Toezicht uit te oefenen op de niet-verhuurde panden en alle noodzakelijke maatregelen te treffen tegen brand, diefstal en andere schade en alle overeenkomsten aan te gaan die nuttig of noodzakelijk zijn voor een goed beheer en instandhouding van het toevertrouwde onroerend goed;</w:t>
            </w:r>
          </w:p>
          <w:p w14:paraId="62EFA667" w14:textId="77777777" w:rsidR="00F91880" w:rsidRPr="001B1580" w:rsidRDefault="00F91880" w:rsidP="00F91880">
            <w:pPr>
              <w:pStyle w:val="Opsvra"/>
              <w:tabs>
                <w:tab w:val="right" w:leader="dot" w:pos="9540"/>
              </w:tabs>
              <w:rPr>
                <w:rFonts w:asciiTheme="minorHAnsi" w:hAnsiTheme="minorHAnsi" w:cs="Arial"/>
                <w:szCs w:val="22"/>
                <w:lang w:val="nl-NL" w:bidi="ar-SA"/>
              </w:rPr>
            </w:pPr>
          </w:p>
          <w:p w14:paraId="1ECFBB99" w14:textId="77777777" w:rsidR="00112A08" w:rsidRPr="00F91880" w:rsidRDefault="00112A08" w:rsidP="00F91880">
            <w:pPr>
              <w:pStyle w:val="Opsvra"/>
              <w:tabs>
                <w:tab w:val="clear" w:pos="1560"/>
                <w:tab w:val="right" w:leader="dot" w:pos="8930"/>
              </w:tabs>
              <w:rPr>
                <w:rFonts w:asciiTheme="minorHAnsi" w:hAnsiTheme="minorHAnsi" w:cs="Arial"/>
                <w:szCs w:val="22"/>
                <w:lang w:val="nl-NL" w:bidi="ar-SA"/>
              </w:rPr>
            </w:pPr>
            <w:r w:rsidRPr="001B1580">
              <w:rPr>
                <w:lang w:val="nl-NL" w:bidi="ar-SA"/>
              </w:rPr>
              <w:t xml:space="preserve">De huurwaarborgen in onderling akkoord te plaatsen bij </w:t>
            </w:r>
            <w:r w:rsidR="00F91880">
              <w:rPr>
                <w:lang w:val="nl-NL" w:bidi="ar-SA"/>
              </w:rPr>
              <w:tab/>
              <w:t>;</w:t>
            </w:r>
          </w:p>
          <w:p w14:paraId="225CB1ED" w14:textId="77777777" w:rsidR="00F91880" w:rsidRPr="001B1580" w:rsidRDefault="00F91880" w:rsidP="00F91880">
            <w:pPr>
              <w:pStyle w:val="Opsvra"/>
              <w:tabs>
                <w:tab w:val="clear" w:pos="1560"/>
                <w:tab w:val="right" w:leader="dot" w:pos="8930"/>
              </w:tabs>
              <w:rPr>
                <w:rFonts w:asciiTheme="minorHAnsi" w:hAnsiTheme="minorHAnsi" w:cs="Arial"/>
                <w:szCs w:val="22"/>
                <w:lang w:val="nl-NL" w:bidi="ar-SA"/>
              </w:rPr>
            </w:pPr>
          </w:p>
          <w:p w14:paraId="5922A6AA" w14:textId="77777777" w:rsidR="00112A08" w:rsidRPr="00F91880" w:rsidRDefault="00112A08" w:rsidP="00112A08">
            <w:pPr>
              <w:pStyle w:val="Opsvra"/>
              <w:tabs>
                <w:tab w:val="right" w:leader="dot" w:pos="9540"/>
              </w:tabs>
              <w:rPr>
                <w:rFonts w:asciiTheme="minorHAnsi" w:hAnsiTheme="minorHAnsi" w:cs="Arial"/>
                <w:szCs w:val="22"/>
                <w:lang w:val="nl-NL" w:bidi="ar-SA"/>
              </w:rPr>
            </w:pPr>
            <w:r w:rsidRPr="001B1580">
              <w:rPr>
                <w:lang w:val="nl-NL" w:bidi="ar-SA"/>
              </w:rPr>
              <w:lastRenderedPageBreak/>
              <w:t>Bij het begin en einde van het huurcontract een plaatsbeschrijving op te maken of te laten opmaken;</w:t>
            </w:r>
          </w:p>
          <w:p w14:paraId="2160B23C" w14:textId="77777777" w:rsidR="00F91880" w:rsidRPr="001B1580" w:rsidRDefault="00F91880" w:rsidP="00F91880">
            <w:pPr>
              <w:pStyle w:val="Opsvra"/>
              <w:tabs>
                <w:tab w:val="right" w:leader="dot" w:pos="9540"/>
              </w:tabs>
              <w:rPr>
                <w:rFonts w:asciiTheme="minorHAnsi" w:hAnsiTheme="minorHAnsi" w:cs="Arial"/>
                <w:szCs w:val="22"/>
                <w:lang w:val="nl-NL" w:bidi="ar-SA"/>
              </w:rPr>
            </w:pPr>
          </w:p>
          <w:p w14:paraId="15A25F8C" w14:textId="77777777" w:rsidR="00112A08" w:rsidRDefault="00112A08" w:rsidP="00C22987">
            <w:pPr>
              <w:pStyle w:val="Opsvra"/>
              <w:rPr>
                <w:lang w:val="nl-NL" w:bidi="ar-SA"/>
              </w:rPr>
            </w:pPr>
            <w:r w:rsidRPr="001B1580">
              <w:rPr>
                <w:lang w:val="nl-NL" w:bidi="ar-SA"/>
              </w:rPr>
              <w:t>Bij vervreemding van het onroerend goed alle noodzakelijke kopieën over te maken aan de notaris/vastgoedmakelaar die hierom verzoekt;</w:t>
            </w:r>
          </w:p>
          <w:p w14:paraId="113836BC" w14:textId="77777777" w:rsidR="00F91880" w:rsidRPr="001B1580" w:rsidRDefault="00F91880" w:rsidP="00F91880">
            <w:pPr>
              <w:pStyle w:val="Opsvra"/>
              <w:rPr>
                <w:lang w:val="nl-NL" w:bidi="ar-SA"/>
              </w:rPr>
            </w:pPr>
          </w:p>
          <w:p w14:paraId="3498789B" w14:textId="77777777" w:rsidR="00112A08" w:rsidRPr="001B1580" w:rsidRDefault="00112A08" w:rsidP="00C22987">
            <w:pPr>
              <w:pStyle w:val="Opsvra"/>
              <w:rPr>
                <w:lang w:val="nl-NL" w:bidi="ar-SA"/>
              </w:rPr>
            </w:pPr>
            <w:r w:rsidRPr="001B1580">
              <w:rPr>
                <w:lang w:val="nl-NL" w:bidi="ar-SA"/>
              </w:rPr>
              <w:t>Op aanvraag de afschriften van de documenten te verstrekken aan een confrater die in het bezit is van een koop- of verkoopopdracht of een huur- of verhuuropdracht, of aan een expert met een schattingsopdracht.</w:t>
            </w:r>
          </w:p>
          <w:p w14:paraId="58578F86" w14:textId="77777777" w:rsidR="002D16AF" w:rsidRPr="001B1580" w:rsidRDefault="002D16AF" w:rsidP="00112A08">
            <w:pPr>
              <w:pStyle w:val="vink111"/>
            </w:pPr>
          </w:p>
        </w:tc>
      </w:tr>
      <w:tr w:rsidR="00E16CD2" w:rsidRPr="001B1580" w14:paraId="79B039E1" w14:textId="77777777" w:rsidTr="00102C70">
        <w:tc>
          <w:tcPr>
            <w:tcW w:w="534" w:type="dxa"/>
          </w:tcPr>
          <w:p w14:paraId="0E0AC27B" w14:textId="77777777" w:rsidR="00E16CD2" w:rsidRPr="001B1580" w:rsidRDefault="00E16CD2" w:rsidP="005F3E45">
            <w:pPr>
              <w:rPr>
                <w:rFonts w:asciiTheme="minorHAnsi" w:hAnsiTheme="minorHAnsi" w:cstheme="minorHAnsi"/>
                <w:szCs w:val="22"/>
              </w:rPr>
            </w:pPr>
            <w:r w:rsidRPr="001B1580">
              <w:rPr>
                <w:rFonts w:asciiTheme="minorHAnsi" w:hAnsiTheme="minorHAnsi" w:cstheme="minorHAnsi"/>
                <w:b/>
                <w:szCs w:val="22"/>
              </w:rPr>
              <w:lastRenderedPageBreak/>
              <w:t>2</w:t>
            </w:r>
            <w:r w:rsidR="005F3E45" w:rsidRPr="001B1580">
              <w:rPr>
                <w:rFonts w:asciiTheme="minorHAnsi" w:hAnsiTheme="minorHAnsi" w:cstheme="minorHAnsi"/>
                <w:b/>
                <w:szCs w:val="22"/>
              </w:rPr>
              <w:t>°</w:t>
            </w:r>
          </w:p>
        </w:tc>
        <w:tc>
          <w:tcPr>
            <w:tcW w:w="4394" w:type="dxa"/>
          </w:tcPr>
          <w:p w14:paraId="4DD39AE3" w14:textId="77777777" w:rsidR="00E16CD2" w:rsidRPr="001B1580" w:rsidRDefault="000027C5" w:rsidP="000027C5">
            <w:pPr>
              <w:jc w:val="left"/>
              <w:rPr>
                <w:rFonts w:asciiTheme="minorHAnsi" w:hAnsiTheme="minorHAnsi" w:cstheme="minorHAnsi"/>
                <w:szCs w:val="22"/>
              </w:rPr>
            </w:pPr>
            <w:r w:rsidRPr="001B1580">
              <w:rPr>
                <w:rFonts w:asciiTheme="minorHAnsi" w:hAnsiTheme="minorHAnsi" w:cstheme="minorHAnsi"/>
                <w:szCs w:val="22"/>
              </w:rPr>
              <w:t>I</w:t>
            </w:r>
            <w:r w:rsidR="00E16CD2" w:rsidRPr="001B1580">
              <w:rPr>
                <w:rFonts w:asciiTheme="minorHAnsi" w:hAnsiTheme="minorHAnsi" w:cstheme="minorHAnsi"/>
                <w:szCs w:val="22"/>
              </w:rPr>
              <w:t>dentiteit van de onderneming.</w:t>
            </w:r>
          </w:p>
        </w:tc>
        <w:tc>
          <w:tcPr>
            <w:tcW w:w="9292" w:type="dxa"/>
          </w:tcPr>
          <w:p w14:paraId="49E9C4C4" w14:textId="77777777" w:rsidR="002D16AF" w:rsidRPr="001B1580" w:rsidRDefault="002D16AF" w:rsidP="002D16AF">
            <w:pPr>
              <w:numPr>
                <w:ilvl w:val="2"/>
                <w:numId w:val="0"/>
              </w:numPr>
              <w:ind w:left="851" w:hanging="284"/>
              <w:contextualSpacing/>
            </w:pPr>
            <w:r w:rsidRPr="001B1580">
              <w:t>Indien de onderneming een natuurlijke persoon is:</w:t>
            </w:r>
          </w:p>
          <w:p w14:paraId="282E65ED" w14:textId="77777777" w:rsidR="002D16AF" w:rsidRPr="001B1580" w:rsidRDefault="002D16AF" w:rsidP="00D85091">
            <w:pPr>
              <w:numPr>
                <w:ilvl w:val="0"/>
                <w:numId w:val="22"/>
              </w:numPr>
              <w:tabs>
                <w:tab w:val="right" w:leader="dot" w:pos="8930"/>
              </w:tabs>
              <w:ind w:left="1570" w:hanging="357"/>
              <w:contextualSpacing/>
            </w:pPr>
            <w:r w:rsidRPr="001B1580">
              <w:t xml:space="preserve">de heer en/of mevrouw: </w:t>
            </w:r>
            <w:r w:rsidR="00D85091">
              <w:tab/>
            </w:r>
          </w:p>
          <w:p w14:paraId="1708FCF5" w14:textId="77777777" w:rsidR="002D16AF" w:rsidRPr="001B1580" w:rsidRDefault="002D16AF" w:rsidP="00D85091">
            <w:pPr>
              <w:numPr>
                <w:ilvl w:val="0"/>
                <w:numId w:val="22"/>
              </w:numPr>
              <w:tabs>
                <w:tab w:val="right" w:leader="dot" w:pos="8930"/>
              </w:tabs>
              <w:ind w:left="1570" w:hanging="357"/>
              <w:contextualSpacing/>
            </w:pPr>
            <w:r w:rsidRPr="001B1580">
              <w:t xml:space="preserve">ondernemingsnummer: </w:t>
            </w:r>
            <w:r w:rsidR="00D85091">
              <w:tab/>
            </w:r>
          </w:p>
          <w:p w14:paraId="4EDCFDE6" w14:textId="77777777" w:rsidR="002D16AF" w:rsidRDefault="002D16AF" w:rsidP="00D85091">
            <w:pPr>
              <w:numPr>
                <w:ilvl w:val="0"/>
                <w:numId w:val="22"/>
              </w:numPr>
              <w:tabs>
                <w:tab w:val="right" w:leader="dot" w:pos="8930"/>
              </w:tabs>
              <w:ind w:left="1570" w:hanging="357"/>
              <w:contextualSpacing/>
            </w:pPr>
            <w:r w:rsidRPr="001B1580">
              <w:t xml:space="preserve">handelsnaam: </w:t>
            </w:r>
            <w:r w:rsidR="00D85091">
              <w:tab/>
            </w:r>
          </w:p>
          <w:p w14:paraId="0F05318E" w14:textId="77777777" w:rsidR="00F91880" w:rsidRPr="001B1580" w:rsidRDefault="00F91880" w:rsidP="00F91880">
            <w:pPr>
              <w:ind w:left="1571"/>
              <w:contextualSpacing/>
            </w:pPr>
          </w:p>
          <w:p w14:paraId="554AD59F" w14:textId="77777777" w:rsidR="002D16AF" w:rsidRPr="001B1580" w:rsidRDefault="002D16AF" w:rsidP="002D16AF">
            <w:pPr>
              <w:numPr>
                <w:ilvl w:val="2"/>
                <w:numId w:val="0"/>
              </w:numPr>
              <w:ind w:left="851" w:hanging="284"/>
              <w:contextualSpacing/>
            </w:pPr>
            <w:r w:rsidRPr="001B1580">
              <w:t>Indien de onderneming een rechtspersoon is:</w:t>
            </w:r>
          </w:p>
          <w:p w14:paraId="32F22814" w14:textId="77777777" w:rsidR="002D16AF" w:rsidRPr="001B1580" w:rsidRDefault="002D16AF" w:rsidP="00D85091">
            <w:pPr>
              <w:numPr>
                <w:ilvl w:val="0"/>
                <w:numId w:val="23"/>
              </w:numPr>
              <w:tabs>
                <w:tab w:val="right" w:leader="dot" w:pos="8930"/>
              </w:tabs>
              <w:ind w:left="1570" w:hanging="357"/>
              <w:contextualSpacing/>
            </w:pPr>
            <w:r w:rsidRPr="001B1580">
              <w:t xml:space="preserve">identiteit rechtspersoon: </w:t>
            </w:r>
            <w:r w:rsidR="00D85091">
              <w:tab/>
            </w:r>
          </w:p>
          <w:p w14:paraId="0EF84FA6" w14:textId="77777777" w:rsidR="002D16AF" w:rsidRPr="001B1580" w:rsidRDefault="002D16AF" w:rsidP="00D85091">
            <w:pPr>
              <w:numPr>
                <w:ilvl w:val="0"/>
                <w:numId w:val="23"/>
              </w:numPr>
              <w:tabs>
                <w:tab w:val="right" w:leader="dot" w:pos="8930"/>
              </w:tabs>
              <w:ind w:left="1570" w:hanging="357"/>
              <w:contextualSpacing/>
            </w:pPr>
            <w:r w:rsidRPr="001B1580">
              <w:t xml:space="preserve">ondernemingsnummer: </w:t>
            </w:r>
            <w:r w:rsidR="00D85091">
              <w:tab/>
            </w:r>
          </w:p>
          <w:p w14:paraId="6714589C" w14:textId="77777777" w:rsidR="005F3E45" w:rsidRPr="001B1580" w:rsidRDefault="002D16AF" w:rsidP="00D85091">
            <w:pPr>
              <w:pStyle w:val="Opsomming1"/>
              <w:numPr>
                <w:ilvl w:val="0"/>
                <w:numId w:val="23"/>
              </w:numPr>
              <w:tabs>
                <w:tab w:val="right" w:leader="dot" w:pos="8930"/>
              </w:tabs>
              <w:ind w:left="1570" w:hanging="357"/>
            </w:pPr>
            <w:r w:rsidRPr="001B1580">
              <w:t xml:space="preserve">handelsnaam: </w:t>
            </w:r>
            <w:r w:rsidR="00D85091">
              <w:tab/>
            </w:r>
          </w:p>
          <w:p w14:paraId="1298598D" w14:textId="77777777" w:rsidR="002D16AF" w:rsidRPr="001B1580" w:rsidRDefault="002D16AF" w:rsidP="002D16AF">
            <w:pPr>
              <w:pStyle w:val="Opsomming1"/>
              <w:numPr>
                <w:ilvl w:val="0"/>
                <w:numId w:val="0"/>
              </w:numPr>
              <w:ind w:left="1571"/>
            </w:pPr>
          </w:p>
        </w:tc>
      </w:tr>
      <w:tr w:rsidR="00E16CD2" w:rsidRPr="001B1580" w14:paraId="64635AAE" w14:textId="77777777" w:rsidTr="00102C70">
        <w:tc>
          <w:tcPr>
            <w:tcW w:w="534" w:type="dxa"/>
          </w:tcPr>
          <w:p w14:paraId="78A96DC3" w14:textId="77777777" w:rsidR="00E16CD2" w:rsidRPr="001B1580" w:rsidRDefault="00E16CD2" w:rsidP="005F3E45">
            <w:pPr>
              <w:rPr>
                <w:rFonts w:asciiTheme="minorHAnsi" w:hAnsiTheme="minorHAnsi" w:cstheme="minorHAnsi"/>
                <w:szCs w:val="22"/>
              </w:rPr>
            </w:pPr>
            <w:r w:rsidRPr="001B1580">
              <w:rPr>
                <w:rFonts w:asciiTheme="minorHAnsi" w:hAnsiTheme="minorHAnsi" w:cstheme="minorHAnsi"/>
                <w:b/>
                <w:szCs w:val="22"/>
              </w:rPr>
              <w:t>3</w:t>
            </w:r>
            <w:r w:rsidR="005F3E45" w:rsidRPr="001B1580">
              <w:rPr>
                <w:rFonts w:asciiTheme="minorHAnsi" w:hAnsiTheme="minorHAnsi" w:cstheme="minorHAnsi"/>
                <w:b/>
                <w:szCs w:val="22"/>
              </w:rPr>
              <w:t>°</w:t>
            </w:r>
          </w:p>
        </w:tc>
        <w:tc>
          <w:tcPr>
            <w:tcW w:w="4394" w:type="dxa"/>
          </w:tcPr>
          <w:p w14:paraId="16E4C9F4" w14:textId="77777777" w:rsidR="00E16CD2" w:rsidRPr="001B1580" w:rsidRDefault="000027C5" w:rsidP="005F3E45">
            <w:pPr>
              <w:rPr>
                <w:rFonts w:asciiTheme="minorHAnsi" w:hAnsiTheme="minorHAnsi" w:cstheme="minorHAnsi"/>
                <w:szCs w:val="22"/>
              </w:rPr>
            </w:pPr>
            <w:r w:rsidRPr="001B1580">
              <w:rPr>
                <w:rFonts w:asciiTheme="minorHAnsi" w:hAnsiTheme="minorHAnsi" w:cstheme="minorHAnsi"/>
                <w:szCs w:val="22"/>
              </w:rPr>
              <w:t>Adres en contactgegevens</w:t>
            </w:r>
          </w:p>
        </w:tc>
        <w:tc>
          <w:tcPr>
            <w:tcW w:w="9292" w:type="dxa"/>
          </w:tcPr>
          <w:p w14:paraId="62244FB5" w14:textId="77777777" w:rsidR="00E16CD2" w:rsidRDefault="00E16CD2" w:rsidP="005F3E45">
            <w:pPr>
              <w:rPr>
                <w:rFonts w:asciiTheme="minorHAnsi" w:hAnsiTheme="minorHAnsi" w:cstheme="minorHAnsi"/>
                <w:szCs w:val="22"/>
              </w:rPr>
            </w:pPr>
            <w:r w:rsidRPr="001B1580">
              <w:rPr>
                <w:rFonts w:asciiTheme="minorHAnsi" w:hAnsiTheme="minorHAnsi" w:cstheme="minorHAnsi"/>
                <w:szCs w:val="22"/>
              </w:rPr>
              <w:t xml:space="preserve">Adres (maatschappelijke zetel) en contactgegevens van de </w:t>
            </w:r>
            <w:r w:rsidR="002D16AF" w:rsidRPr="001B1580">
              <w:rPr>
                <w:rFonts w:asciiTheme="minorHAnsi" w:hAnsiTheme="minorHAnsi" w:cstheme="minorHAnsi"/>
                <w:szCs w:val="22"/>
              </w:rPr>
              <w:t>onderneming</w:t>
            </w:r>
            <w:r w:rsidRPr="001B1580">
              <w:rPr>
                <w:rFonts w:asciiTheme="minorHAnsi" w:hAnsiTheme="minorHAnsi" w:cstheme="minorHAnsi"/>
                <w:szCs w:val="22"/>
              </w:rPr>
              <w:t>:</w:t>
            </w:r>
          </w:p>
          <w:p w14:paraId="2612CA31" w14:textId="77777777" w:rsidR="00E16CD2" w:rsidRPr="001B1580" w:rsidRDefault="00E16CD2" w:rsidP="00D85091">
            <w:pPr>
              <w:pStyle w:val="Opsomming1"/>
              <w:tabs>
                <w:tab w:val="right" w:leader="dot" w:pos="8930"/>
              </w:tabs>
            </w:pPr>
            <w:r w:rsidRPr="001B1580">
              <w:t xml:space="preserve">Straat: </w:t>
            </w:r>
            <w:r w:rsidR="00D85091">
              <w:tab/>
            </w:r>
          </w:p>
          <w:p w14:paraId="39E381CF" w14:textId="77777777" w:rsidR="00E16CD2" w:rsidRPr="001B1580" w:rsidRDefault="00E16CD2" w:rsidP="00D85091">
            <w:pPr>
              <w:pStyle w:val="Opsomming1"/>
              <w:tabs>
                <w:tab w:val="right" w:leader="dot" w:pos="8930"/>
              </w:tabs>
            </w:pPr>
            <w:r w:rsidRPr="001B1580">
              <w:t xml:space="preserve">Huisnummer: </w:t>
            </w:r>
            <w:r w:rsidR="00D85091">
              <w:tab/>
            </w:r>
          </w:p>
          <w:p w14:paraId="67F7AB07" w14:textId="77777777" w:rsidR="00E16CD2" w:rsidRPr="001B1580" w:rsidRDefault="00E16CD2" w:rsidP="00D85091">
            <w:pPr>
              <w:pStyle w:val="Opsomming1"/>
              <w:tabs>
                <w:tab w:val="right" w:leader="dot" w:pos="8930"/>
              </w:tabs>
            </w:pPr>
            <w:r w:rsidRPr="001B1580">
              <w:t>Busnum</w:t>
            </w:r>
            <w:r w:rsidR="00177667" w:rsidRPr="001B1580">
              <w:t xml:space="preserve">mer: </w:t>
            </w:r>
            <w:r w:rsidR="00D85091">
              <w:tab/>
            </w:r>
          </w:p>
          <w:p w14:paraId="23691AAA" w14:textId="77777777" w:rsidR="00E16CD2" w:rsidRPr="001B1580" w:rsidRDefault="00E16CD2" w:rsidP="00D85091">
            <w:pPr>
              <w:pStyle w:val="Opsomming1"/>
              <w:tabs>
                <w:tab w:val="right" w:leader="dot" w:pos="8930"/>
              </w:tabs>
            </w:pPr>
            <w:r w:rsidRPr="001B1580">
              <w:t xml:space="preserve">Postcode: </w:t>
            </w:r>
            <w:r w:rsidR="00D85091">
              <w:tab/>
            </w:r>
          </w:p>
          <w:p w14:paraId="1230AD8C" w14:textId="77777777" w:rsidR="00E16CD2" w:rsidRPr="001B1580" w:rsidRDefault="00E16CD2" w:rsidP="00D85091">
            <w:pPr>
              <w:pStyle w:val="Opsomming1"/>
              <w:tabs>
                <w:tab w:val="right" w:leader="dot" w:pos="8930"/>
              </w:tabs>
            </w:pPr>
            <w:r w:rsidRPr="001B1580">
              <w:t xml:space="preserve">Gemeente/stad: </w:t>
            </w:r>
            <w:r w:rsidR="00D85091">
              <w:tab/>
            </w:r>
          </w:p>
          <w:p w14:paraId="707E99C4" w14:textId="77777777" w:rsidR="00E16CD2" w:rsidRPr="001B1580" w:rsidRDefault="00E16CD2" w:rsidP="00D85091">
            <w:pPr>
              <w:pStyle w:val="Opsomming1"/>
              <w:tabs>
                <w:tab w:val="right" w:leader="dot" w:pos="8930"/>
              </w:tabs>
            </w:pPr>
            <w:r w:rsidRPr="001B1580">
              <w:t xml:space="preserve">Telefoonnummer: </w:t>
            </w:r>
            <w:r w:rsidR="00D85091">
              <w:tab/>
            </w:r>
          </w:p>
          <w:p w14:paraId="43DDE01A" w14:textId="77777777" w:rsidR="00E16CD2" w:rsidRPr="001B1580" w:rsidRDefault="00E16CD2" w:rsidP="00D85091">
            <w:pPr>
              <w:pStyle w:val="Opsomming1"/>
              <w:tabs>
                <w:tab w:val="right" w:leader="dot" w:pos="8930"/>
              </w:tabs>
            </w:pPr>
            <w:r w:rsidRPr="001B1580">
              <w:t>Fa</w:t>
            </w:r>
            <w:r w:rsidR="00C711D3" w:rsidRPr="001B1580">
              <w:t xml:space="preserve">xnummer: </w:t>
            </w:r>
            <w:r w:rsidR="00D85091">
              <w:tab/>
            </w:r>
          </w:p>
          <w:p w14:paraId="31EB0E80" w14:textId="77777777" w:rsidR="00112A08" w:rsidRPr="001B1580" w:rsidRDefault="00C711D3" w:rsidP="00D85091">
            <w:pPr>
              <w:pStyle w:val="Opsomming1"/>
              <w:tabs>
                <w:tab w:val="right" w:leader="dot" w:pos="8930"/>
              </w:tabs>
            </w:pPr>
            <w:r w:rsidRPr="001B1580">
              <w:t xml:space="preserve">E-mail: </w:t>
            </w:r>
            <w:r w:rsidR="00D85091">
              <w:tab/>
            </w:r>
          </w:p>
          <w:p w14:paraId="2198222A" w14:textId="77777777" w:rsidR="00112A08" w:rsidRPr="001B1580" w:rsidRDefault="00112A08" w:rsidP="002D16AF">
            <w:pPr>
              <w:pStyle w:val="Opsomming1"/>
              <w:numPr>
                <w:ilvl w:val="0"/>
                <w:numId w:val="0"/>
              </w:numPr>
              <w:ind w:left="851"/>
            </w:pPr>
          </w:p>
        </w:tc>
      </w:tr>
      <w:tr w:rsidR="00635A13" w:rsidRPr="001B1580" w14:paraId="43D38492" w14:textId="77777777" w:rsidTr="00102C70">
        <w:tc>
          <w:tcPr>
            <w:tcW w:w="534" w:type="dxa"/>
          </w:tcPr>
          <w:p w14:paraId="529AB29B" w14:textId="77777777" w:rsidR="00635A13" w:rsidRPr="001B1580" w:rsidRDefault="00635A13" w:rsidP="003713BB">
            <w:pPr>
              <w:rPr>
                <w:rFonts w:asciiTheme="minorHAnsi" w:hAnsiTheme="minorHAnsi" w:cstheme="minorHAnsi"/>
                <w:szCs w:val="22"/>
              </w:rPr>
            </w:pPr>
            <w:r w:rsidRPr="001B1580">
              <w:rPr>
                <w:rFonts w:asciiTheme="minorHAnsi" w:hAnsiTheme="minorHAnsi" w:cstheme="minorHAnsi"/>
                <w:b/>
                <w:szCs w:val="22"/>
              </w:rPr>
              <w:t>4°</w:t>
            </w:r>
          </w:p>
        </w:tc>
        <w:tc>
          <w:tcPr>
            <w:tcW w:w="4394" w:type="dxa"/>
          </w:tcPr>
          <w:p w14:paraId="13C2C5A5" w14:textId="77777777" w:rsidR="00635A13" w:rsidRPr="001B1580" w:rsidRDefault="000027C5" w:rsidP="003713BB">
            <w:pPr>
              <w:rPr>
                <w:rFonts w:asciiTheme="minorHAnsi" w:hAnsiTheme="minorHAnsi" w:cstheme="minorHAnsi"/>
                <w:szCs w:val="22"/>
              </w:rPr>
            </w:pPr>
            <w:r w:rsidRPr="001B1580">
              <w:rPr>
                <w:rFonts w:asciiTheme="minorHAnsi" w:hAnsiTheme="minorHAnsi" w:cstheme="minorHAnsi"/>
                <w:szCs w:val="22"/>
              </w:rPr>
              <w:t>Afwijkend adres voor klachtenbehandeling (enkel indien van toepassing).</w:t>
            </w:r>
          </w:p>
        </w:tc>
        <w:tc>
          <w:tcPr>
            <w:tcW w:w="9292" w:type="dxa"/>
          </w:tcPr>
          <w:p w14:paraId="3224FC8C" w14:textId="77777777" w:rsidR="00635A13" w:rsidRDefault="00635A13" w:rsidP="003713BB">
            <w:pPr>
              <w:rPr>
                <w:rFonts w:asciiTheme="minorHAnsi" w:hAnsiTheme="minorHAnsi" w:cstheme="minorHAnsi"/>
                <w:szCs w:val="22"/>
              </w:rPr>
            </w:pPr>
            <w:r w:rsidRPr="001B1580">
              <w:rPr>
                <w:rFonts w:asciiTheme="minorHAnsi" w:hAnsiTheme="minorHAnsi" w:cstheme="minorHAnsi"/>
                <w:szCs w:val="22"/>
              </w:rPr>
              <w:t>Enkel in te vullen als dat verschilt van het adres onder 3, het adres en contactgegevens van de bedrijfsvestiging waaraan de consument eventuele klachten kan richten over de dienstverlening:</w:t>
            </w:r>
          </w:p>
          <w:p w14:paraId="4FF943C7" w14:textId="77777777" w:rsidR="00635A13" w:rsidRPr="001B1580" w:rsidRDefault="00635A13" w:rsidP="00D85091">
            <w:pPr>
              <w:pStyle w:val="Opsomming1"/>
              <w:tabs>
                <w:tab w:val="right" w:leader="dot" w:pos="8930"/>
              </w:tabs>
            </w:pPr>
            <w:r w:rsidRPr="001B1580">
              <w:t xml:space="preserve">Straat: </w:t>
            </w:r>
            <w:r w:rsidR="00D85091">
              <w:tab/>
            </w:r>
          </w:p>
          <w:p w14:paraId="28A9F69F" w14:textId="77777777" w:rsidR="00635A13" w:rsidRPr="001B1580" w:rsidRDefault="00635A13" w:rsidP="00D85091">
            <w:pPr>
              <w:pStyle w:val="Opsomming1"/>
              <w:tabs>
                <w:tab w:val="right" w:leader="dot" w:pos="8930"/>
              </w:tabs>
            </w:pPr>
            <w:r w:rsidRPr="001B1580">
              <w:t xml:space="preserve">Huisnummer: </w:t>
            </w:r>
            <w:r w:rsidR="00D85091">
              <w:tab/>
            </w:r>
          </w:p>
          <w:p w14:paraId="1B66F6A0" w14:textId="77777777" w:rsidR="00635A13" w:rsidRPr="001B1580" w:rsidRDefault="00635A13" w:rsidP="00D85091">
            <w:pPr>
              <w:pStyle w:val="Opsomming1"/>
              <w:tabs>
                <w:tab w:val="right" w:leader="dot" w:pos="8930"/>
              </w:tabs>
            </w:pPr>
            <w:r w:rsidRPr="001B1580">
              <w:lastRenderedPageBreak/>
              <w:t xml:space="preserve">Busnummer: </w:t>
            </w:r>
            <w:r w:rsidR="00D85091">
              <w:tab/>
            </w:r>
          </w:p>
          <w:p w14:paraId="581008D4" w14:textId="77777777" w:rsidR="00635A13" w:rsidRPr="001B1580" w:rsidRDefault="00635A13" w:rsidP="00D85091">
            <w:pPr>
              <w:pStyle w:val="Opsomming1"/>
              <w:tabs>
                <w:tab w:val="right" w:leader="dot" w:pos="8930"/>
              </w:tabs>
            </w:pPr>
            <w:r w:rsidRPr="001B1580">
              <w:t xml:space="preserve">Postcode: </w:t>
            </w:r>
            <w:r w:rsidR="00D85091">
              <w:tab/>
            </w:r>
          </w:p>
          <w:p w14:paraId="7A2F8966" w14:textId="77777777" w:rsidR="00635A13" w:rsidRPr="001B1580" w:rsidRDefault="00635A13" w:rsidP="00D85091">
            <w:pPr>
              <w:pStyle w:val="Opsomming1"/>
              <w:tabs>
                <w:tab w:val="right" w:leader="dot" w:pos="8930"/>
              </w:tabs>
            </w:pPr>
            <w:r w:rsidRPr="001B1580">
              <w:t xml:space="preserve">Gemeente/stad: </w:t>
            </w:r>
            <w:r w:rsidR="00D85091">
              <w:tab/>
            </w:r>
          </w:p>
          <w:p w14:paraId="0CB70CD6" w14:textId="77777777" w:rsidR="00635A13" w:rsidRPr="001B1580" w:rsidRDefault="00635A13" w:rsidP="00D85091">
            <w:pPr>
              <w:pStyle w:val="Opsomming1"/>
              <w:tabs>
                <w:tab w:val="right" w:leader="dot" w:pos="8930"/>
              </w:tabs>
            </w:pPr>
            <w:r w:rsidRPr="001B1580">
              <w:t xml:space="preserve">Telefoonnummer: </w:t>
            </w:r>
            <w:r w:rsidR="00D85091">
              <w:tab/>
            </w:r>
          </w:p>
          <w:p w14:paraId="65742E1B" w14:textId="77777777" w:rsidR="00635A13" w:rsidRPr="001B1580" w:rsidRDefault="00635A13" w:rsidP="00D85091">
            <w:pPr>
              <w:pStyle w:val="Opsomming1"/>
              <w:tabs>
                <w:tab w:val="right" w:leader="dot" w:pos="8930"/>
              </w:tabs>
            </w:pPr>
            <w:r w:rsidRPr="001B1580">
              <w:t xml:space="preserve">Faxnummer: </w:t>
            </w:r>
            <w:r w:rsidR="00D85091">
              <w:tab/>
            </w:r>
          </w:p>
          <w:p w14:paraId="35199CC6" w14:textId="77777777" w:rsidR="00635A13" w:rsidRDefault="00635A13" w:rsidP="00D85091">
            <w:pPr>
              <w:pStyle w:val="Opsomming1"/>
              <w:tabs>
                <w:tab w:val="right" w:leader="dot" w:pos="8930"/>
              </w:tabs>
            </w:pPr>
            <w:r w:rsidRPr="001B1580">
              <w:t xml:space="preserve">E-mail: </w:t>
            </w:r>
            <w:r w:rsidR="00D85091">
              <w:tab/>
            </w:r>
          </w:p>
          <w:p w14:paraId="32A01F0A" w14:textId="77777777" w:rsidR="00F91880" w:rsidRPr="001B1580" w:rsidRDefault="00F91880" w:rsidP="00F91880">
            <w:pPr>
              <w:pStyle w:val="Opsomming1"/>
              <w:numPr>
                <w:ilvl w:val="0"/>
                <w:numId w:val="0"/>
              </w:numPr>
              <w:ind w:left="851"/>
            </w:pPr>
          </w:p>
        </w:tc>
      </w:tr>
      <w:tr w:rsidR="00E16CD2" w:rsidRPr="001B1580" w14:paraId="3F05809E" w14:textId="77777777" w:rsidTr="00102C70">
        <w:tc>
          <w:tcPr>
            <w:tcW w:w="534" w:type="dxa"/>
          </w:tcPr>
          <w:p w14:paraId="2491A8E3" w14:textId="77777777" w:rsidR="00E16CD2" w:rsidRPr="001B1580" w:rsidRDefault="00E16CD2" w:rsidP="005F3E45">
            <w:pPr>
              <w:rPr>
                <w:rFonts w:asciiTheme="minorHAnsi" w:hAnsiTheme="minorHAnsi" w:cstheme="minorHAnsi"/>
                <w:szCs w:val="22"/>
              </w:rPr>
            </w:pPr>
            <w:r w:rsidRPr="001B1580">
              <w:rPr>
                <w:rFonts w:asciiTheme="minorHAnsi" w:hAnsiTheme="minorHAnsi" w:cstheme="minorHAnsi"/>
                <w:b/>
                <w:szCs w:val="22"/>
              </w:rPr>
              <w:lastRenderedPageBreak/>
              <w:t>5</w:t>
            </w:r>
            <w:r w:rsidR="005F3E45" w:rsidRPr="001B1580">
              <w:rPr>
                <w:rFonts w:asciiTheme="minorHAnsi" w:hAnsiTheme="minorHAnsi" w:cstheme="minorHAnsi"/>
                <w:b/>
                <w:szCs w:val="22"/>
              </w:rPr>
              <w:t>°</w:t>
            </w:r>
          </w:p>
        </w:tc>
        <w:tc>
          <w:tcPr>
            <w:tcW w:w="4394" w:type="dxa"/>
          </w:tcPr>
          <w:p w14:paraId="0308C9C3" w14:textId="77777777" w:rsidR="00E16CD2" w:rsidRPr="001B1580" w:rsidRDefault="000027C5" w:rsidP="005F3E45">
            <w:pPr>
              <w:rPr>
                <w:rFonts w:asciiTheme="minorHAnsi" w:hAnsiTheme="minorHAnsi" w:cstheme="minorHAnsi"/>
                <w:szCs w:val="22"/>
              </w:rPr>
            </w:pPr>
            <w:r w:rsidRPr="001B1580">
              <w:rPr>
                <w:rFonts w:asciiTheme="minorHAnsi" w:hAnsiTheme="minorHAnsi" w:cstheme="minorHAnsi"/>
                <w:szCs w:val="22"/>
              </w:rPr>
              <w:t>Prijsinformatie</w:t>
            </w:r>
          </w:p>
        </w:tc>
        <w:tc>
          <w:tcPr>
            <w:tcW w:w="9292" w:type="dxa"/>
          </w:tcPr>
          <w:p w14:paraId="0330E149" w14:textId="77777777" w:rsidR="00D85091" w:rsidRDefault="00112A08" w:rsidP="00D85091">
            <w:pPr>
              <w:pStyle w:val="Opsomming1"/>
              <w:tabs>
                <w:tab w:val="left" w:leader="dot" w:pos="4711"/>
                <w:tab w:val="right" w:leader="dot" w:pos="8930"/>
              </w:tabs>
              <w:rPr>
                <w:lang w:val="nl-NL" w:bidi="ar-SA"/>
              </w:rPr>
            </w:pPr>
            <w:r w:rsidRPr="001B1580">
              <w:rPr>
                <w:lang w:val="nl-NL" w:bidi="ar-SA"/>
              </w:rPr>
              <w:t xml:space="preserve">De erelonen van beheer bedragen </w:t>
            </w:r>
            <w:r w:rsidR="00D85091">
              <w:rPr>
                <w:lang w:val="nl-NL" w:bidi="ar-SA"/>
              </w:rPr>
              <w:tab/>
            </w:r>
            <w:r w:rsidRPr="001B1580">
              <w:rPr>
                <w:lang w:val="nl-NL" w:bidi="ar-SA"/>
              </w:rPr>
              <w:t xml:space="preserve"> (incl. BTW), zijnde </w:t>
            </w:r>
            <w:r w:rsidR="00D85091">
              <w:rPr>
                <w:lang w:val="nl-NL" w:bidi="ar-SA"/>
              </w:rPr>
              <w:tab/>
            </w:r>
            <w:r w:rsidRPr="001B1580">
              <w:rPr>
                <w:lang w:val="nl-NL" w:bidi="ar-SA"/>
              </w:rPr>
              <w:t xml:space="preserve"> % ereloon + 21 % BTW,</w:t>
            </w:r>
          </w:p>
          <w:p w14:paraId="053F5DC8" w14:textId="77777777" w:rsidR="00112A08" w:rsidRPr="001B1580" w:rsidRDefault="00112A08" w:rsidP="00D85091">
            <w:pPr>
              <w:pStyle w:val="Opsomming1"/>
              <w:numPr>
                <w:ilvl w:val="0"/>
                <w:numId w:val="0"/>
              </w:numPr>
              <w:ind w:left="851"/>
              <w:rPr>
                <w:lang w:val="nl-NL" w:bidi="ar-SA"/>
              </w:rPr>
            </w:pPr>
            <w:r w:rsidRPr="001B1580">
              <w:rPr>
                <w:lang w:val="nl-NL" w:bidi="ar-SA"/>
              </w:rPr>
              <w:t>van het bedrag van de verschuldigde huurgelden en aanhorigheden.</w:t>
            </w:r>
            <w:r w:rsidR="00A94CD0" w:rsidRPr="001B1580">
              <w:rPr>
                <w:rStyle w:val="FootnoteReference"/>
                <w:lang w:val="nl-NL" w:bidi="ar-SA"/>
              </w:rPr>
              <w:footnoteReference w:id="2"/>
            </w:r>
            <w:r w:rsidRPr="001B1580">
              <w:rPr>
                <w:lang w:val="nl-NL" w:bidi="ar-SA"/>
              </w:rPr>
              <w:t xml:space="preserve"> </w:t>
            </w:r>
          </w:p>
          <w:p w14:paraId="6AFD64DE" w14:textId="77777777" w:rsidR="00112A08" w:rsidRPr="001B1580" w:rsidRDefault="00112A08" w:rsidP="00112A08">
            <w:pPr>
              <w:tabs>
                <w:tab w:val="right" w:leader="dot" w:pos="9540"/>
              </w:tabs>
              <w:ind w:left="227" w:right="-468" w:hanging="227"/>
              <w:rPr>
                <w:rFonts w:asciiTheme="minorHAnsi" w:hAnsiTheme="minorHAnsi" w:cs="Arial"/>
                <w:szCs w:val="22"/>
                <w:lang w:val="nl-NL" w:bidi="ar-SA"/>
              </w:rPr>
            </w:pPr>
          </w:p>
          <w:p w14:paraId="16137919" w14:textId="77777777" w:rsidR="00112A08" w:rsidRPr="001B1580" w:rsidRDefault="00112A08" w:rsidP="00C22987">
            <w:pPr>
              <w:pStyle w:val="Opsomming1"/>
              <w:rPr>
                <w:lang w:val="nl-NL" w:bidi="ar-SA"/>
              </w:rPr>
            </w:pPr>
            <w:r w:rsidRPr="001B1580">
              <w:rPr>
                <w:lang w:val="nl-NL" w:bidi="ar-SA"/>
              </w:rPr>
              <w:t>Tijdens periodes van leegstand is aan de rentmeester geen ereloon verschuldigd voor zover hem de exclusieve  opdracht tot verhuur werd toevertrouwd.</w:t>
            </w:r>
          </w:p>
          <w:p w14:paraId="041975CC" w14:textId="77777777" w:rsidR="00112A08" w:rsidRPr="001B1580" w:rsidRDefault="00112A08" w:rsidP="00112A08">
            <w:pPr>
              <w:tabs>
                <w:tab w:val="right" w:leader="dot" w:pos="9540"/>
              </w:tabs>
              <w:ind w:left="227" w:right="-468" w:hanging="227"/>
              <w:rPr>
                <w:rFonts w:asciiTheme="minorHAnsi" w:hAnsiTheme="minorHAnsi" w:cs="Arial"/>
                <w:szCs w:val="22"/>
                <w:lang w:val="nl-NL" w:bidi="ar-SA"/>
              </w:rPr>
            </w:pPr>
          </w:p>
          <w:p w14:paraId="5FC8D20C" w14:textId="77777777" w:rsidR="00112A08" w:rsidRPr="001B1580" w:rsidRDefault="00112A08" w:rsidP="00C22987">
            <w:pPr>
              <w:pStyle w:val="Opsomming1"/>
              <w:rPr>
                <w:lang w:val="nl-NL" w:bidi="ar-SA"/>
              </w:rPr>
            </w:pPr>
            <w:r w:rsidRPr="001B1580">
              <w:rPr>
                <w:lang w:val="nl-NL" w:bidi="ar-SA"/>
              </w:rPr>
              <w:t>Alle uitzonderlijke prestaties welke buiten het kader vallen van een normaal beheer, zullen het voorwerp uitmaken van overeen te komen erelonen; dit is onder meer het geval voor het bewaken, de leiding of de aanvaarding van bouwvernieuwings-, heropbouw-, vergrotings- of veranderingswerken, het opmaken van plans, van muurgemeenschappen, afpaling, opmeting, schatting, enz.. Bijzondere prestaties uitgevoerd bij gerechtelijke rechtsvordering of arbitrageprocedure zullen eveneens het voorwerp uitmaken van overeen te komen erelonen.</w:t>
            </w:r>
          </w:p>
          <w:p w14:paraId="362F0661" w14:textId="77777777" w:rsidR="00112A08" w:rsidRPr="001B1580" w:rsidRDefault="00112A08" w:rsidP="00112A08">
            <w:pPr>
              <w:tabs>
                <w:tab w:val="right" w:leader="dot" w:pos="9540"/>
              </w:tabs>
              <w:ind w:left="227" w:right="-468" w:hanging="227"/>
              <w:rPr>
                <w:rFonts w:asciiTheme="minorHAnsi" w:hAnsiTheme="minorHAnsi" w:cs="Arial"/>
                <w:szCs w:val="22"/>
                <w:lang w:val="nl-NL" w:bidi="ar-SA"/>
              </w:rPr>
            </w:pPr>
          </w:p>
          <w:p w14:paraId="45147FEB" w14:textId="77777777" w:rsidR="00112A08" w:rsidRPr="001B1580" w:rsidRDefault="00112A08" w:rsidP="00C22987">
            <w:pPr>
              <w:pStyle w:val="Opsomming1"/>
              <w:rPr>
                <w:lang w:val="nl-NL" w:bidi="ar-SA"/>
              </w:rPr>
            </w:pPr>
            <w:r w:rsidRPr="001B1580">
              <w:rPr>
                <w:lang w:val="nl-NL" w:bidi="ar-SA"/>
              </w:rPr>
              <w:t>Kosten van briefwisseling, fiscale zegels, registratierechten en procedurekosten zijn niet inbegrepen in het ereloon.</w:t>
            </w:r>
          </w:p>
          <w:p w14:paraId="3E7C3B8E" w14:textId="77777777" w:rsidR="00E16CD2" w:rsidRPr="001B1580" w:rsidRDefault="00E16CD2" w:rsidP="005F3E45">
            <w:pPr>
              <w:pStyle w:val="ListParagraph"/>
              <w:rPr>
                <w:rFonts w:asciiTheme="minorHAnsi" w:hAnsiTheme="minorHAnsi" w:cstheme="minorHAnsi"/>
                <w:szCs w:val="22"/>
              </w:rPr>
            </w:pPr>
          </w:p>
        </w:tc>
      </w:tr>
      <w:tr w:rsidR="00E16CD2" w:rsidRPr="001B1580" w14:paraId="128931B1" w14:textId="77777777" w:rsidTr="00102C70">
        <w:tc>
          <w:tcPr>
            <w:tcW w:w="534" w:type="dxa"/>
          </w:tcPr>
          <w:p w14:paraId="5123F28E" w14:textId="77777777" w:rsidR="00E16CD2" w:rsidRPr="001B1580" w:rsidRDefault="00E16CD2" w:rsidP="005F3E45">
            <w:pPr>
              <w:rPr>
                <w:rFonts w:asciiTheme="minorHAnsi" w:hAnsiTheme="minorHAnsi" w:cstheme="minorHAnsi"/>
                <w:szCs w:val="22"/>
              </w:rPr>
            </w:pPr>
            <w:r w:rsidRPr="001B1580">
              <w:rPr>
                <w:rFonts w:asciiTheme="minorHAnsi" w:hAnsiTheme="minorHAnsi" w:cstheme="minorHAnsi"/>
                <w:b/>
                <w:szCs w:val="22"/>
              </w:rPr>
              <w:t>6</w:t>
            </w:r>
            <w:r w:rsidR="005F3E45" w:rsidRPr="001B1580">
              <w:rPr>
                <w:rFonts w:asciiTheme="minorHAnsi" w:hAnsiTheme="minorHAnsi" w:cstheme="minorHAnsi"/>
                <w:b/>
                <w:szCs w:val="22"/>
              </w:rPr>
              <w:t>°</w:t>
            </w:r>
          </w:p>
        </w:tc>
        <w:tc>
          <w:tcPr>
            <w:tcW w:w="4394" w:type="dxa"/>
          </w:tcPr>
          <w:p w14:paraId="6B1D2486" w14:textId="77777777" w:rsidR="00E16CD2" w:rsidRPr="001B1580" w:rsidRDefault="00E16CD2" w:rsidP="006E7082">
            <w:pPr>
              <w:rPr>
                <w:rFonts w:asciiTheme="minorHAnsi" w:hAnsiTheme="minorHAnsi" w:cstheme="minorHAnsi"/>
                <w:szCs w:val="22"/>
              </w:rPr>
            </w:pPr>
            <w:r w:rsidRPr="001B1580">
              <w:rPr>
                <w:rFonts w:asciiTheme="minorHAnsi" w:hAnsiTheme="minorHAnsi" w:cstheme="minorHAnsi"/>
                <w:szCs w:val="22"/>
              </w:rPr>
              <w:t>D</w:t>
            </w:r>
            <w:r w:rsidR="006E7082" w:rsidRPr="001B1580">
              <w:rPr>
                <w:rFonts w:asciiTheme="minorHAnsi" w:hAnsiTheme="minorHAnsi" w:cstheme="minorHAnsi"/>
                <w:szCs w:val="22"/>
              </w:rPr>
              <w:t>etail van de dienstverlening</w:t>
            </w:r>
          </w:p>
        </w:tc>
        <w:tc>
          <w:tcPr>
            <w:tcW w:w="9292" w:type="dxa"/>
          </w:tcPr>
          <w:p w14:paraId="580F1AF2" w14:textId="77777777" w:rsidR="00932E05" w:rsidRDefault="002E0B31" w:rsidP="00D85091">
            <w:pPr>
              <w:pStyle w:val="Opsomming1"/>
              <w:tabs>
                <w:tab w:val="right" w:leader="dot" w:pos="5670"/>
              </w:tabs>
            </w:pPr>
            <w:r w:rsidRPr="001B1580">
              <w:t xml:space="preserve">De erelonen worden </w:t>
            </w:r>
            <w:r w:rsidR="00D85091">
              <w:tab/>
            </w:r>
            <w:r w:rsidRPr="001B1580">
              <w:t xml:space="preserve"> afgerekend.</w:t>
            </w:r>
          </w:p>
          <w:p w14:paraId="56898FE7" w14:textId="77777777" w:rsidR="00F91880" w:rsidRDefault="00F91880" w:rsidP="00F91880">
            <w:pPr>
              <w:pStyle w:val="Opsomming1"/>
              <w:numPr>
                <w:ilvl w:val="0"/>
                <w:numId w:val="0"/>
              </w:numPr>
              <w:ind w:left="851"/>
            </w:pPr>
          </w:p>
          <w:p w14:paraId="76627086" w14:textId="77777777" w:rsidR="00F91880" w:rsidRPr="001B1580" w:rsidRDefault="00F91880" w:rsidP="00F91880">
            <w:pPr>
              <w:pStyle w:val="Opsomming1"/>
              <w:numPr>
                <w:ilvl w:val="0"/>
                <w:numId w:val="0"/>
              </w:numPr>
              <w:ind w:left="851"/>
            </w:pPr>
          </w:p>
          <w:p w14:paraId="3983BC31" w14:textId="77777777" w:rsidR="002E0B31" w:rsidRPr="001B1580" w:rsidRDefault="002E0B31" w:rsidP="002E0B31">
            <w:pPr>
              <w:pStyle w:val="Opsomming1"/>
              <w:rPr>
                <w:lang w:val="nl-NL" w:bidi="ar-SA"/>
              </w:rPr>
            </w:pPr>
            <w:r w:rsidRPr="001B1580">
              <w:rPr>
                <w:lang w:val="nl-NL" w:bidi="ar-SA"/>
              </w:rPr>
              <w:t>De rentmeester  verbindt zich tot volgende prestaties ten overstaan van de opdrachtgever:</w:t>
            </w:r>
          </w:p>
          <w:p w14:paraId="0DD772DB" w14:textId="77777777" w:rsidR="00D85091" w:rsidRDefault="00D85091" w:rsidP="00D85091">
            <w:pPr>
              <w:pStyle w:val="Opsvra"/>
              <w:tabs>
                <w:tab w:val="clear" w:pos="1560"/>
                <w:tab w:val="right" w:leader="dot" w:pos="8930"/>
              </w:tabs>
              <w:rPr>
                <w:lang w:val="nl-NL" w:bidi="ar-SA"/>
              </w:rPr>
            </w:pPr>
            <w:r>
              <w:rPr>
                <w:lang w:val="nl-NL" w:bidi="ar-SA"/>
              </w:rPr>
              <w:tab/>
            </w:r>
            <w:r w:rsidR="002E0B31" w:rsidRPr="001B1580">
              <w:rPr>
                <w:lang w:val="nl-NL" w:bidi="ar-SA"/>
              </w:rPr>
              <w:t xml:space="preserve"> een rekeninguittreksel overmaken met inkomsten en uitgaven,</w:t>
            </w:r>
          </w:p>
          <w:p w14:paraId="1D5DE0E0" w14:textId="77777777" w:rsidR="002E0B31" w:rsidRPr="001B1580" w:rsidRDefault="002E0B31" w:rsidP="00D85091">
            <w:pPr>
              <w:pStyle w:val="Opsvra"/>
              <w:ind w:left="1560"/>
              <w:rPr>
                <w:lang w:val="nl-NL" w:bidi="ar-SA"/>
              </w:rPr>
            </w:pPr>
            <w:r w:rsidRPr="001B1580">
              <w:rPr>
                <w:lang w:val="nl-NL" w:bidi="ar-SA"/>
              </w:rPr>
              <w:lastRenderedPageBreak/>
              <w:t>het beschikbaar saldo overmaken, mits behoud van een voldoende provisie voor te voorziene uitgaven. Indien er geen bezwaar wordt ingediend door de opdrachtgever binnen de 30 dagen wordt er geacht decharge te zijn verleend over deze periode;</w:t>
            </w:r>
          </w:p>
          <w:p w14:paraId="3588B663" w14:textId="77777777" w:rsidR="002E0B31" w:rsidRPr="001B1580" w:rsidRDefault="002E0B31" w:rsidP="002E0B31">
            <w:pPr>
              <w:pStyle w:val="ListParagraph"/>
              <w:tabs>
                <w:tab w:val="right" w:leader="dot" w:pos="9540"/>
              </w:tabs>
              <w:ind w:left="357"/>
              <w:rPr>
                <w:rFonts w:asciiTheme="minorHAnsi" w:hAnsiTheme="minorHAnsi" w:cs="Arial"/>
                <w:szCs w:val="22"/>
                <w:lang w:val="nl-NL" w:bidi="ar-SA"/>
              </w:rPr>
            </w:pPr>
          </w:p>
          <w:p w14:paraId="58C9B29B" w14:textId="77777777" w:rsidR="002E0B31" w:rsidRPr="001B1580" w:rsidRDefault="002E0B31" w:rsidP="002E0B31">
            <w:pPr>
              <w:pStyle w:val="Opsvra"/>
              <w:rPr>
                <w:rFonts w:asciiTheme="minorHAnsi" w:hAnsiTheme="minorHAnsi" w:cs="Arial"/>
                <w:szCs w:val="22"/>
                <w:lang w:val="nl-NL" w:bidi="ar-SA"/>
              </w:rPr>
            </w:pPr>
            <w:r w:rsidRPr="001B1580">
              <w:rPr>
                <w:lang w:val="nl-NL" w:bidi="ar-SA"/>
              </w:rPr>
              <w:t>De eigenaar op de hoogte brengen per gewone brief van iedere verhuring, van iedere opzeg, van ieder belangrijk werk, van elke juridische stap en van elk gebrek aan voldoende provisie; de rentmeester zal zich schikken naar de wetgeving ter zake, voor zover zij bij ontvangst van deze schriftelijke onderrichtingen nog uitvoerbaar zijn en niet manifest tegenstrijdig zijn met de belangen van de opdrachtgever. Kopie van deze brieven zullen een voldoende bewijs uitmaken van toezending van bovengenoemde kennisgevingen;</w:t>
            </w:r>
          </w:p>
          <w:p w14:paraId="4CD5B874" w14:textId="77777777" w:rsidR="002E0B31" w:rsidRPr="001B1580" w:rsidRDefault="002E0B31" w:rsidP="002E0B31">
            <w:pPr>
              <w:pStyle w:val="ListParagraph"/>
              <w:rPr>
                <w:lang w:val="nl-NL" w:bidi="ar-SA"/>
              </w:rPr>
            </w:pPr>
          </w:p>
          <w:p w14:paraId="3E12134E" w14:textId="77777777" w:rsidR="00D85091" w:rsidRDefault="002E0B31" w:rsidP="00D85091">
            <w:pPr>
              <w:pStyle w:val="Opsvra"/>
              <w:tabs>
                <w:tab w:val="clear" w:pos="1560"/>
                <w:tab w:val="right" w:leader="dot" w:pos="8930"/>
              </w:tabs>
              <w:ind w:left="1559"/>
              <w:rPr>
                <w:lang w:val="nl-NL" w:bidi="ar-SA"/>
              </w:rPr>
            </w:pPr>
            <w:r w:rsidRPr="00D85091">
              <w:rPr>
                <w:lang w:val="nl-NL" w:bidi="ar-SA"/>
              </w:rPr>
              <w:t>Geen huurovereenkomst af te sluiten voor een termijn van langer dan 9 jaar, en geen werken te laten uitvoeren voor een</w:t>
            </w:r>
            <w:r w:rsidR="00D85091">
              <w:rPr>
                <w:lang w:val="nl-NL" w:bidi="ar-SA"/>
              </w:rPr>
              <w:t xml:space="preserve"> bedrag hoger dan </w:t>
            </w:r>
            <w:r w:rsidR="00D85091">
              <w:rPr>
                <w:lang w:val="nl-NL" w:bidi="ar-SA"/>
              </w:rPr>
              <w:tab/>
              <w:t xml:space="preserve"> </w:t>
            </w:r>
            <w:r w:rsidRPr="00D85091">
              <w:rPr>
                <w:lang w:val="nl-NL" w:bidi="ar-SA"/>
              </w:rPr>
              <w:t>euro,</w:t>
            </w:r>
          </w:p>
          <w:p w14:paraId="567B7705" w14:textId="77777777" w:rsidR="002E0B31" w:rsidRPr="00D85091" w:rsidRDefault="002E0B31" w:rsidP="00266810">
            <w:pPr>
              <w:pStyle w:val="Opsvra"/>
              <w:ind w:left="1560"/>
              <w:rPr>
                <w:lang w:val="nl-NL" w:bidi="ar-SA"/>
              </w:rPr>
            </w:pPr>
            <w:r w:rsidRPr="00D85091">
              <w:rPr>
                <w:lang w:val="nl-NL" w:bidi="ar-SA"/>
              </w:rPr>
              <w:t>zonder bijzonder akkoord van de opdrachtgever;</w:t>
            </w:r>
          </w:p>
          <w:p w14:paraId="5991D2EE" w14:textId="77777777" w:rsidR="002E0B31" w:rsidRPr="001B1580" w:rsidRDefault="002E0B31" w:rsidP="002E0B31">
            <w:pPr>
              <w:tabs>
                <w:tab w:val="left" w:leader="dot" w:pos="6030"/>
                <w:tab w:val="right" w:leader="dot" w:pos="9540"/>
                <w:tab w:val="right" w:leader="dot" w:pos="9781"/>
              </w:tabs>
              <w:ind w:left="227" w:right="-468" w:hanging="227"/>
              <w:rPr>
                <w:rFonts w:asciiTheme="minorHAnsi" w:hAnsiTheme="minorHAnsi" w:cs="Arial"/>
                <w:szCs w:val="22"/>
                <w:lang w:val="nl-NL" w:bidi="ar-SA"/>
              </w:rPr>
            </w:pPr>
          </w:p>
          <w:p w14:paraId="4A55E5AD" w14:textId="77777777" w:rsidR="002E0B31" w:rsidRPr="001B1580" w:rsidRDefault="002E0B31" w:rsidP="002E0B31">
            <w:pPr>
              <w:pStyle w:val="Opsvra"/>
              <w:rPr>
                <w:lang w:val="nl-NL" w:bidi="ar-SA"/>
              </w:rPr>
            </w:pPr>
            <w:r w:rsidRPr="001B1580">
              <w:rPr>
                <w:lang w:val="nl-NL" w:bidi="ar-SA"/>
              </w:rPr>
              <w:t>Bij het einde van de overeenkomst, rekenschap afleggen over het gevoerde rentmeesterschap, de nog beschikbare gelden aan de opdrachtgever overmaken en alle documenten en contracten in verband met het rentmeesterschap terugbezorgen, en dit binnen een termijn van 30 dagen.</w:t>
            </w:r>
          </w:p>
          <w:p w14:paraId="5C59094B" w14:textId="77777777" w:rsidR="002E0B31" w:rsidRPr="001B1580" w:rsidRDefault="002E0B31" w:rsidP="002E0B31">
            <w:pPr>
              <w:pStyle w:val="Opsvra"/>
              <w:ind w:left="1560"/>
              <w:rPr>
                <w:lang w:val="nl-NL" w:bidi="ar-SA"/>
              </w:rPr>
            </w:pPr>
          </w:p>
          <w:p w14:paraId="5EC66E37" w14:textId="77777777" w:rsidR="002E0B31" w:rsidRPr="001B1580" w:rsidRDefault="002E0B31" w:rsidP="002E0B31">
            <w:pPr>
              <w:pStyle w:val="Opsomming1"/>
              <w:rPr>
                <w:lang w:val="nl-NL" w:bidi="ar-SA"/>
              </w:rPr>
            </w:pPr>
            <w:r w:rsidRPr="001B1580">
              <w:rPr>
                <w:lang w:val="nl-NL" w:bidi="ar-SA"/>
              </w:rPr>
              <w:t>De opdrachtgever bezorgt de rentmeester alle noodzakelijke documenten, contracten en briefwisseling, zoals o.a. de huurovereenkomsten, eigendomstitels, uittreksels uit kadastrale leggers of plannen, verzekeringspolissen, klachten van huurders, relevante briefwisseling. De rentmeester is niet aansprakelijk voor de gevolgen voortkomend uit het gebrek aan toezending van documenten of briefwisseling van de opdrachtgever. Bij het niet overmaken van de brandverzekeringspolis binnen de 30 dagen na aanvang van de opdracht zal de rentmeester zelf instaan voor het afsluiten van een polis voor rekening van de opdrachtgever.</w:t>
            </w:r>
          </w:p>
          <w:p w14:paraId="7D7F2A5D" w14:textId="77777777" w:rsidR="002E0B31" w:rsidRPr="001B1580" w:rsidRDefault="002E0B31" w:rsidP="002E0B31">
            <w:pPr>
              <w:pStyle w:val="Opsomming1"/>
              <w:numPr>
                <w:ilvl w:val="0"/>
                <w:numId w:val="0"/>
              </w:numPr>
              <w:ind w:left="851"/>
            </w:pPr>
          </w:p>
        </w:tc>
      </w:tr>
      <w:tr w:rsidR="00E16CD2" w:rsidRPr="001B1580" w14:paraId="0FE733EB" w14:textId="77777777" w:rsidTr="00102C70">
        <w:tc>
          <w:tcPr>
            <w:tcW w:w="534" w:type="dxa"/>
          </w:tcPr>
          <w:p w14:paraId="3444092D" w14:textId="77777777" w:rsidR="00E16CD2" w:rsidRPr="001B1580" w:rsidRDefault="00E16CD2" w:rsidP="005F3E45">
            <w:pPr>
              <w:rPr>
                <w:rFonts w:asciiTheme="minorHAnsi" w:hAnsiTheme="minorHAnsi" w:cstheme="minorHAnsi"/>
                <w:szCs w:val="22"/>
              </w:rPr>
            </w:pPr>
            <w:r w:rsidRPr="001B1580">
              <w:rPr>
                <w:rFonts w:asciiTheme="minorHAnsi" w:hAnsiTheme="minorHAnsi" w:cstheme="minorHAnsi"/>
                <w:b/>
                <w:szCs w:val="22"/>
              </w:rPr>
              <w:lastRenderedPageBreak/>
              <w:t>7</w:t>
            </w:r>
            <w:r w:rsidR="005F3E45" w:rsidRPr="001B1580">
              <w:rPr>
                <w:rFonts w:asciiTheme="minorHAnsi" w:hAnsiTheme="minorHAnsi" w:cstheme="minorHAnsi"/>
                <w:b/>
                <w:szCs w:val="22"/>
              </w:rPr>
              <w:t>°</w:t>
            </w:r>
          </w:p>
        </w:tc>
        <w:tc>
          <w:tcPr>
            <w:tcW w:w="4394" w:type="dxa"/>
          </w:tcPr>
          <w:p w14:paraId="3120CDD4" w14:textId="77777777" w:rsidR="00E16CD2" w:rsidRPr="001B1580" w:rsidRDefault="006E7082" w:rsidP="005F3E45">
            <w:pPr>
              <w:rPr>
                <w:rFonts w:asciiTheme="minorHAnsi" w:hAnsiTheme="minorHAnsi" w:cstheme="minorHAnsi"/>
                <w:szCs w:val="22"/>
              </w:rPr>
            </w:pPr>
            <w:r w:rsidRPr="001B1580">
              <w:rPr>
                <w:rFonts w:asciiTheme="minorHAnsi" w:hAnsiTheme="minorHAnsi" w:cstheme="minorHAnsi"/>
                <w:szCs w:val="22"/>
              </w:rPr>
              <w:t>Herroepingsrecht</w:t>
            </w:r>
          </w:p>
        </w:tc>
        <w:tc>
          <w:tcPr>
            <w:tcW w:w="9292" w:type="dxa"/>
          </w:tcPr>
          <w:p w14:paraId="5285069F" w14:textId="77777777" w:rsidR="00E16CD2" w:rsidRPr="001B1580" w:rsidRDefault="00E16CD2" w:rsidP="00D75B6D">
            <w:pPr>
              <w:pStyle w:val="Opsomming1"/>
            </w:pPr>
            <w:r w:rsidRPr="001B1580">
              <w:t xml:space="preserve">De consument heeft het recht om binnen een termijn van 14 dagen zonder opgave van redenen de overeenkomst te herroepen. De herroepingstermijn verstrijkt 14 dagen na de datum waarop de </w:t>
            </w:r>
            <w:r w:rsidR="00112A08" w:rsidRPr="001B1580">
              <w:t>overeenkomst</w:t>
            </w:r>
            <w:r w:rsidRPr="001B1580">
              <w:t xml:space="preserve"> wordt ondertekend. </w:t>
            </w:r>
          </w:p>
          <w:p w14:paraId="545BDBF9" w14:textId="77777777" w:rsidR="00932E05" w:rsidRDefault="00932E05" w:rsidP="00932E05">
            <w:pPr>
              <w:pStyle w:val="Opsomming1"/>
              <w:numPr>
                <w:ilvl w:val="0"/>
                <w:numId w:val="0"/>
              </w:numPr>
              <w:ind w:left="851"/>
            </w:pPr>
          </w:p>
          <w:p w14:paraId="6312D3F8" w14:textId="77777777" w:rsidR="00E16CD2" w:rsidRPr="001B1580" w:rsidRDefault="00E16CD2" w:rsidP="002151C9">
            <w:pPr>
              <w:pStyle w:val="Opsomming1"/>
            </w:pPr>
            <w:r w:rsidRPr="001B1580">
              <w:lastRenderedPageBreak/>
              <w:t xml:space="preserve">Om het herroepingsrecht uit te oefenen, moet de consument de </w:t>
            </w:r>
            <w:r w:rsidR="00112A08" w:rsidRPr="001B1580">
              <w:t>rentmeester</w:t>
            </w:r>
            <w:r w:rsidRPr="001B1580">
              <w:t xml:space="preserve"> op de hoogte stellen van zijn beslissing om de overeenkomst te herroepen. </w:t>
            </w:r>
            <w:r w:rsidR="002151C9" w:rsidRPr="001B1580">
              <w:t xml:space="preserve">Hiertoe kan hij gebruik maken van het wettelijk modelformulier voor herroeping (zie bijlage) of van een andere ondubbelzinnige verklaring van herroeping (bv. schriftelijk per aangetekende of gewone post, fax of e-mail). </w:t>
            </w:r>
            <w:r w:rsidRPr="001B1580">
              <w:t>Contactgegevens voor de herroeping:</w:t>
            </w:r>
          </w:p>
          <w:p w14:paraId="645ABC3D" w14:textId="77777777" w:rsidR="00E16CD2" w:rsidRPr="001B1580" w:rsidRDefault="00E16CD2" w:rsidP="00D85091">
            <w:pPr>
              <w:pStyle w:val="Opsvra"/>
              <w:tabs>
                <w:tab w:val="clear" w:pos="1560"/>
                <w:tab w:val="right" w:leader="dot" w:pos="8930"/>
              </w:tabs>
            </w:pPr>
            <w:r w:rsidRPr="001B1580">
              <w:t>Naam:</w:t>
            </w:r>
            <w:r w:rsidR="00D75B6D" w:rsidRPr="001B1580">
              <w:t xml:space="preserve"> </w:t>
            </w:r>
            <w:r w:rsidR="00D85091">
              <w:tab/>
            </w:r>
          </w:p>
          <w:p w14:paraId="07F466A0" w14:textId="77777777" w:rsidR="00E16CD2" w:rsidRPr="001B1580" w:rsidRDefault="00E16CD2" w:rsidP="00D85091">
            <w:pPr>
              <w:pStyle w:val="Opsvra"/>
              <w:tabs>
                <w:tab w:val="clear" w:pos="1560"/>
                <w:tab w:val="right" w:leader="dot" w:pos="8930"/>
              </w:tabs>
            </w:pPr>
            <w:r w:rsidRPr="001B1580">
              <w:t xml:space="preserve">Straat: </w:t>
            </w:r>
            <w:r w:rsidR="00D85091">
              <w:tab/>
            </w:r>
          </w:p>
          <w:p w14:paraId="4611C245" w14:textId="77777777" w:rsidR="00E16CD2" w:rsidRPr="001B1580" w:rsidRDefault="00E16CD2" w:rsidP="00D85091">
            <w:pPr>
              <w:pStyle w:val="Opsvra"/>
              <w:tabs>
                <w:tab w:val="clear" w:pos="1560"/>
                <w:tab w:val="right" w:leader="dot" w:pos="8930"/>
              </w:tabs>
            </w:pPr>
            <w:r w:rsidRPr="001B1580">
              <w:t xml:space="preserve">Huisnummer: </w:t>
            </w:r>
            <w:r w:rsidR="00D85091">
              <w:tab/>
            </w:r>
          </w:p>
          <w:p w14:paraId="3256A91C" w14:textId="77777777" w:rsidR="002151C9" w:rsidRPr="001B1580" w:rsidRDefault="00E16CD2" w:rsidP="00D85091">
            <w:pPr>
              <w:pStyle w:val="Opsvra"/>
              <w:tabs>
                <w:tab w:val="clear" w:pos="1560"/>
                <w:tab w:val="right" w:leader="dot" w:pos="8930"/>
              </w:tabs>
            </w:pPr>
            <w:r w:rsidRPr="001B1580">
              <w:t xml:space="preserve">Busnummer: </w:t>
            </w:r>
            <w:r w:rsidR="00D85091">
              <w:tab/>
            </w:r>
          </w:p>
          <w:p w14:paraId="41A25B0F" w14:textId="77777777" w:rsidR="00E16CD2" w:rsidRPr="001B1580" w:rsidRDefault="00E16CD2" w:rsidP="00D85091">
            <w:pPr>
              <w:pStyle w:val="Opsvra"/>
              <w:tabs>
                <w:tab w:val="clear" w:pos="1560"/>
                <w:tab w:val="right" w:leader="dot" w:pos="8930"/>
              </w:tabs>
            </w:pPr>
            <w:r w:rsidRPr="001B1580">
              <w:t xml:space="preserve">Postcode: </w:t>
            </w:r>
            <w:r w:rsidR="00D85091">
              <w:tab/>
            </w:r>
          </w:p>
          <w:p w14:paraId="0C8C17A8" w14:textId="77777777" w:rsidR="00E16CD2" w:rsidRPr="001B1580" w:rsidRDefault="00E16CD2" w:rsidP="00D85091">
            <w:pPr>
              <w:pStyle w:val="Opsvra"/>
              <w:tabs>
                <w:tab w:val="clear" w:pos="1560"/>
                <w:tab w:val="right" w:leader="dot" w:pos="8930"/>
              </w:tabs>
            </w:pPr>
            <w:r w:rsidRPr="001B1580">
              <w:t>Gemeente/stad:</w:t>
            </w:r>
            <w:r w:rsidR="00D75B6D" w:rsidRPr="001B1580">
              <w:t xml:space="preserve"> </w:t>
            </w:r>
            <w:r w:rsidR="00D85091">
              <w:tab/>
            </w:r>
          </w:p>
          <w:p w14:paraId="75744D43" w14:textId="77777777" w:rsidR="00E16CD2" w:rsidRPr="001B1580" w:rsidRDefault="00E16CD2" w:rsidP="00D85091">
            <w:pPr>
              <w:pStyle w:val="Opsvra"/>
              <w:tabs>
                <w:tab w:val="clear" w:pos="1560"/>
                <w:tab w:val="right" w:leader="dot" w:pos="8930"/>
              </w:tabs>
            </w:pPr>
            <w:r w:rsidRPr="001B1580">
              <w:t>Telefoonnummer:</w:t>
            </w:r>
            <w:r w:rsidR="00D75B6D" w:rsidRPr="001B1580">
              <w:t xml:space="preserve"> </w:t>
            </w:r>
            <w:r w:rsidR="00D85091">
              <w:tab/>
            </w:r>
          </w:p>
          <w:p w14:paraId="09C4FD40" w14:textId="77777777" w:rsidR="00E16CD2" w:rsidRPr="001B1580" w:rsidRDefault="00E16CD2" w:rsidP="00D85091">
            <w:pPr>
              <w:pStyle w:val="Opsvra"/>
              <w:tabs>
                <w:tab w:val="clear" w:pos="1560"/>
                <w:tab w:val="right" w:leader="dot" w:pos="8930"/>
              </w:tabs>
            </w:pPr>
            <w:r w:rsidRPr="001B1580">
              <w:t xml:space="preserve">Faxnummer: </w:t>
            </w:r>
            <w:r w:rsidR="00B41B29">
              <w:tab/>
            </w:r>
          </w:p>
          <w:p w14:paraId="6534481B" w14:textId="77777777" w:rsidR="00E16CD2" w:rsidRPr="001B1580" w:rsidRDefault="00E16CD2" w:rsidP="00D85091">
            <w:pPr>
              <w:pStyle w:val="Opsvra"/>
              <w:tabs>
                <w:tab w:val="clear" w:pos="1560"/>
                <w:tab w:val="right" w:leader="dot" w:pos="8930"/>
              </w:tabs>
            </w:pPr>
            <w:r w:rsidRPr="001B1580">
              <w:t xml:space="preserve">E-mail: </w:t>
            </w:r>
            <w:r w:rsidR="00B41B29">
              <w:tab/>
            </w:r>
          </w:p>
          <w:p w14:paraId="21BF1511" w14:textId="77777777" w:rsidR="00932E05" w:rsidRPr="001B1580" w:rsidRDefault="00932E05" w:rsidP="00932E05">
            <w:pPr>
              <w:pStyle w:val="Opsvra"/>
              <w:ind w:left="1560"/>
            </w:pPr>
          </w:p>
          <w:p w14:paraId="3A97FE2D" w14:textId="77777777" w:rsidR="002151C9" w:rsidRPr="001B1580" w:rsidRDefault="00E16CD2" w:rsidP="00635A13">
            <w:pPr>
              <w:pStyle w:val="Opsomming1"/>
            </w:pPr>
            <w:r w:rsidRPr="001B1580">
              <w:t>Om de herroepingstermijn na te leven volstaat het om de mededeling m.b.t. de herroeping te verzenden voordat de herroepingstermijn is verstreken.</w:t>
            </w:r>
          </w:p>
          <w:p w14:paraId="73FEC562" w14:textId="77777777" w:rsidR="00635A13" w:rsidRPr="001B1580" w:rsidRDefault="00635A13" w:rsidP="00635A13">
            <w:pPr>
              <w:pStyle w:val="Opsomming1"/>
              <w:numPr>
                <w:ilvl w:val="0"/>
                <w:numId w:val="0"/>
              </w:numPr>
              <w:ind w:left="851"/>
            </w:pPr>
          </w:p>
        </w:tc>
      </w:tr>
      <w:tr w:rsidR="00E16CD2" w:rsidRPr="001B1580" w14:paraId="25FA1F2E" w14:textId="77777777" w:rsidTr="00102C70">
        <w:tc>
          <w:tcPr>
            <w:tcW w:w="534" w:type="dxa"/>
          </w:tcPr>
          <w:p w14:paraId="33BF86D4" w14:textId="77777777" w:rsidR="00E16CD2" w:rsidRPr="001B1580" w:rsidRDefault="006E7082" w:rsidP="005F3E45">
            <w:pPr>
              <w:rPr>
                <w:rFonts w:asciiTheme="minorHAnsi" w:hAnsiTheme="minorHAnsi" w:cstheme="minorHAnsi"/>
                <w:szCs w:val="22"/>
              </w:rPr>
            </w:pPr>
            <w:r w:rsidRPr="001B1580">
              <w:rPr>
                <w:rFonts w:asciiTheme="minorHAnsi" w:hAnsiTheme="minorHAnsi" w:cstheme="minorHAnsi"/>
                <w:b/>
                <w:szCs w:val="22"/>
              </w:rPr>
              <w:lastRenderedPageBreak/>
              <w:t>8</w:t>
            </w:r>
            <w:r w:rsidR="005F3E45" w:rsidRPr="001B1580">
              <w:rPr>
                <w:rFonts w:asciiTheme="minorHAnsi" w:hAnsiTheme="minorHAnsi" w:cstheme="minorHAnsi"/>
                <w:b/>
                <w:szCs w:val="22"/>
              </w:rPr>
              <w:t>°</w:t>
            </w:r>
          </w:p>
        </w:tc>
        <w:tc>
          <w:tcPr>
            <w:tcW w:w="4394" w:type="dxa"/>
          </w:tcPr>
          <w:p w14:paraId="55A43F4B" w14:textId="77777777" w:rsidR="00E16CD2" w:rsidRPr="001B1580" w:rsidRDefault="006E7082" w:rsidP="005F3E45">
            <w:pPr>
              <w:rPr>
                <w:rFonts w:asciiTheme="minorHAnsi" w:hAnsiTheme="minorHAnsi" w:cstheme="minorHAnsi"/>
                <w:szCs w:val="22"/>
              </w:rPr>
            </w:pPr>
            <w:r w:rsidRPr="001B1580">
              <w:rPr>
                <w:rFonts w:asciiTheme="minorHAnsi" w:hAnsiTheme="minorHAnsi" w:cstheme="minorHAnsi"/>
                <w:szCs w:val="22"/>
              </w:rPr>
              <w:t>Vergoeding redelijke kosten.</w:t>
            </w:r>
          </w:p>
        </w:tc>
        <w:tc>
          <w:tcPr>
            <w:tcW w:w="9292" w:type="dxa"/>
          </w:tcPr>
          <w:p w14:paraId="191CF6A4" w14:textId="77777777" w:rsidR="00E16CD2" w:rsidRPr="001B1580" w:rsidRDefault="00E16CD2" w:rsidP="005F3E45">
            <w:pPr>
              <w:rPr>
                <w:rFonts w:asciiTheme="minorHAnsi" w:hAnsiTheme="minorHAnsi" w:cstheme="minorHAnsi"/>
                <w:szCs w:val="22"/>
              </w:rPr>
            </w:pPr>
            <w:r w:rsidRPr="001B1580">
              <w:rPr>
                <w:rFonts w:asciiTheme="minorHAnsi" w:hAnsiTheme="minorHAnsi" w:cstheme="minorHAnsi"/>
                <w:szCs w:val="22"/>
              </w:rPr>
              <w:t xml:space="preserve">Als de consument </w:t>
            </w:r>
            <w:r w:rsidR="002151C9" w:rsidRPr="001B1580">
              <w:rPr>
                <w:rFonts w:asciiTheme="minorHAnsi" w:hAnsiTheme="minorHAnsi" w:cstheme="minorHAnsi"/>
                <w:szCs w:val="22"/>
              </w:rPr>
              <w:t xml:space="preserve">wenst </w:t>
            </w:r>
            <w:r w:rsidRPr="001B1580">
              <w:rPr>
                <w:rFonts w:asciiTheme="minorHAnsi" w:hAnsiTheme="minorHAnsi" w:cstheme="minorHAnsi"/>
                <w:szCs w:val="22"/>
              </w:rPr>
              <w:t xml:space="preserve">dat de </w:t>
            </w:r>
            <w:r w:rsidR="00112A08" w:rsidRPr="001B1580">
              <w:rPr>
                <w:rFonts w:asciiTheme="minorHAnsi" w:hAnsiTheme="minorHAnsi" w:cstheme="minorHAnsi"/>
                <w:szCs w:val="22"/>
              </w:rPr>
              <w:t>rentmeester</w:t>
            </w:r>
            <w:r w:rsidRPr="001B1580">
              <w:rPr>
                <w:rFonts w:asciiTheme="minorHAnsi" w:hAnsiTheme="minorHAnsi" w:cstheme="minorHAnsi"/>
                <w:szCs w:val="22"/>
              </w:rPr>
              <w:t xml:space="preserve"> </w:t>
            </w:r>
            <w:r w:rsidR="006E7082" w:rsidRPr="001B1580">
              <w:rPr>
                <w:rFonts w:asciiTheme="minorHAnsi" w:hAnsiTheme="minorHAnsi" w:cstheme="minorHAnsi"/>
                <w:szCs w:val="22"/>
              </w:rPr>
              <w:t>start</w:t>
            </w:r>
            <w:r w:rsidR="002151C9" w:rsidRPr="001B1580">
              <w:rPr>
                <w:rFonts w:asciiTheme="minorHAnsi" w:hAnsiTheme="minorHAnsi" w:cstheme="minorHAnsi"/>
                <w:szCs w:val="22"/>
              </w:rPr>
              <w:t xml:space="preserve"> </w:t>
            </w:r>
            <w:r w:rsidRPr="001B1580">
              <w:rPr>
                <w:rFonts w:asciiTheme="minorHAnsi" w:hAnsiTheme="minorHAnsi" w:cstheme="minorHAnsi"/>
                <w:szCs w:val="22"/>
              </w:rPr>
              <w:t xml:space="preserve">met zijn opdracht tijdens de herroepingstermijn, dan moet hij bij uitoefening van </w:t>
            </w:r>
            <w:r w:rsidR="002151C9" w:rsidRPr="001B1580">
              <w:rPr>
                <w:rFonts w:asciiTheme="minorHAnsi" w:hAnsiTheme="minorHAnsi" w:cstheme="minorHAnsi"/>
                <w:szCs w:val="22"/>
              </w:rPr>
              <w:t>het</w:t>
            </w:r>
            <w:r w:rsidRPr="001B1580">
              <w:rPr>
                <w:rFonts w:asciiTheme="minorHAnsi" w:hAnsiTheme="minorHAnsi" w:cstheme="minorHAnsi"/>
                <w:szCs w:val="22"/>
              </w:rPr>
              <w:t xml:space="preserve"> herroepingsrecht aan de </w:t>
            </w:r>
            <w:r w:rsidR="00112A08" w:rsidRPr="001B1580">
              <w:rPr>
                <w:rFonts w:asciiTheme="minorHAnsi" w:hAnsiTheme="minorHAnsi" w:cstheme="minorHAnsi"/>
                <w:szCs w:val="22"/>
              </w:rPr>
              <w:t>rentmeester</w:t>
            </w:r>
            <w:r w:rsidRPr="001B1580">
              <w:rPr>
                <w:rFonts w:asciiTheme="minorHAnsi" w:hAnsiTheme="minorHAnsi" w:cstheme="minorHAnsi"/>
                <w:szCs w:val="22"/>
              </w:rPr>
              <w:t xml:space="preserve"> zijn redelijke kosten vergoeden. </w:t>
            </w:r>
            <w:r w:rsidR="002151C9" w:rsidRPr="001B1580">
              <w:rPr>
                <w:rFonts w:asciiTheme="minorHAnsi" w:hAnsiTheme="minorHAnsi" w:cstheme="minorHAnsi"/>
                <w:szCs w:val="22"/>
              </w:rPr>
              <w:t xml:space="preserve">De </w:t>
            </w:r>
            <w:r w:rsidR="00112A08" w:rsidRPr="001B1580">
              <w:rPr>
                <w:rFonts w:asciiTheme="minorHAnsi" w:hAnsiTheme="minorHAnsi" w:cstheme="minorHAnsi"/>
                <w:szCs w:val="22"/>
              </w:rPr>
              <w:t>rentmeester</w:t>
            </w:r>
            <w:r w:rsidR="002151C9" w:rsidRPr="001B1580">
              <w:rPr>
                <w:rFonts w:asciiTheme="minorHAnsi" w:hAnsiTheme="minorHAnsi" w:cstheme="minorHAnsi"/>
                <w:szCs w:val="22"/>
              </w:rPr>
              <w:t xml:space="preserve"> moet deze kosten </w:t>
            </w:r>
            <w:r w:rsidRPr="001B1580">
              <w:rPr>
                <w:rFonts w:asciiTheme="minorHAnsi" w:hAnsiTheme="minorHAnsi" w:cstheme="minorHAnsi"/>
                <w:szCs w:val="22"/>
              </w:rPr>
              <w:t>bewijzen</w:t>
            </w:r>
            <w:r w:rsidR="0069707A" w:rsidRPr="001B1580">
              <w:rPr>
                <w:rFonts w:asciiTheme="minorHAnsi" w:hAnsiTheme="minorHAnsi" w:cstheme="minorHAnsi"/>
                <w:szCs w:val="22"/>
              </w:rPr>
              <w:t>.</w:t>
            </w:r>
          </w:p>
          <w:p w14:paraId="072EB59E" w14:textId="77777777" w:rsidR="008A57E3" w:rsidRPr="001B1580" w:rsidRDefault="008A57E3" w:rsidP="005F3E45">
            <w:pPr>
              <w:rPr>
                <w:rFonts w:asciiTheme="minorHAnsi" w:hAnsiTheme="minorHAnsi" w:cstheme="minorHAnsi"/>
                <w:szCs w:val="22"/>
              </w:rPr>
            </w:pPr>
          </w:p>
        </w:tc>
      </w:tr>
      <w:tr w:rsidR="00635A13" w:rsidRPr="001B1580" w14:paraId="6EAC68D2" w14:textId="77777777" w:rsidTr="00102C70">
        <w:tc>
          <w:tcPr>
            <w:tcW w:w="534" w:type="dxa"/>
            <w:shd w:val="clear" w:color="auto" w:fill="auto"/>
          </w:tcPr>
          <w:p w14:paraId="078AE4B5" w14:textId="77777777" w:rsidR="00635A13" w:rsidRPr="001B1580" w:rsidRDefault="006E7082" w:rsidP="00965F0C">
            <w:r w:rsidRPr="001B1580">
              <w:rPr>
                <w:b/>
              </w:rPr>
              <w:t>9</w:t>
            </w:r>
            <w:r w:rsidR="00635A13" w:rsidRPr="001B1580">
              <w:t>°</w:t>
            </w:r>
          </w:p>
        </w:tc>
        <w:tc>
          <w:tcPr>
            <w:tcW w:w="4394" w:type="dxa"/>
            <w:shd w:val="clear" w:color="auto" w:fill="auto"/>
          </w:tcPr>
          <w:p w14:paraId="7674A1AF" w14:textId="77777777" w:rsidR="00635A13" w:rsidRPr="001B1580" w:rsidRDefault="006E7082" w:rsidP="00965F0C">
            <w:r w:rsidRPr="001B1580">
              <w:t>Gedragscode rentmeester</w:t>
            </w:r>
          </w:p>
        </w:tc>
        <w:tc>
          <w:tcPr>
            <w:tcW w:w="9292" w:type="dxa"/>
            <w:shd w:val="clear" w:color="auto" w:fill="auto"/>
          </w:tcPr>
          <w:p w14:paraId="736B9DAC" w14:textId="77777777" w:rsidR="00635A13" w:rsidRDefault="00635A13" w:rsidP="00965F0C">
            <w:r w:rsidRPr="001B1580">
              <w:t xml:space="preserve">Elke </w:t>
            </w:r>
            <w:r w:rsidR="00112A08" w:rsidRPr="001B1580">
              <w:t>rentmeester</w:t>
            </w:r>
            <w:r w:rsidRPr="001B1580">
              <w:t xml:space="preserve"> moet zich houden aan de deontologische regels opgelegd door het Beroepsinstituut voor Vastgoedmakelaars (BIV). De deontologische regels zijn terug te vinden in het reglement van plichtenleer en in de twee aangehechte deontologische richtlijnen (de plichtenleer en de richtlijnen werden goedgekeurd bij koninklijk besluit van 27 september 2006 en in het Belgisch Staatsblad gepubliceerd op 18 oktober 2006). Zij kunnen worden gedownload van de website van het BIV (</w:t>
            </w:r>
            <w:hyperlink r:id="rId16" w:history="1">
              <w:r w:rsidR="00F91880" w:rsidRPr="007D2F15">
                <w:rPr>
                  <w:rStyle w:val="Hyperlink"/>
                </w:rPr>
                <w:t>www.biv.be</w:t>
              </w:r>
            </w:hyperlink>
            <w:r w:rsidRPr="001B1580">
              <w:t xml:space="preserve">). </w:t>
            </w:r>
          </w:p>
          <w:p w14:paraId="028CCD4B" w14:textId="77777777" w:rsidR="0069707A" w:rsidRPr="001B1580" w:rsidRDefault="0069707A" w:rsidP="00965F0C"/>
        </w:tc>
      </w:tr>
      <w:tr w:rsidR="00E16CD2" w:rsidRPr="001B1580" w14:paraId="746101E1" w14:textId="77777777" w:rsidTr="00102C70">
        <w:tc>
          <w:tcPr>
            <w:tcW w:w="534" w:type="dxa"/>
          </w:tcPr>
          <w:p w14:paraId="673E316E" w14:textId="77777777" w:rsidR="00E16CD2" w:rsidRPr="001B1580" w:rsidRDefault="00E16CD2" w:rsidP="006E7082">
            <w:pPr>
              <w:rPr>
                <w:rFonts w:asciiTheme="minorHAnsi" w:hAnsiTheme="minorHAnsi" w:cstheme="minorHAnsi"/>
                <w:szCs w:val="22"/>
              </w:rPr>
            </w:pPr>
            <w:r w:rsidRPr="001B1580">
              <w:rPr>
                <w:rFonts w:asciiTheme="minorHAnsi" w:hAnsiTheme="minorHAnsi" w:cstheme="minorHAnsi"/>
                <w:b/>
                <w:szCs w:val="22"/>
              </w:rPr>
              <w:t>1</w:t>
            </w:r>
            <w:r w:rsidR="006E7082" w:rsidRPr="001B1580">
              <w:rPr>
                <w:rFonts w:asciiTheme="minorHAnsi" w:hAnsiTheme="minorHAnsi" w:cstheme="minorHAnsi"/>
                <w:b/>
                <w:szCs w:val="22"/>
              </w:rPr>
              <w:t>0</w:t>
            </w:r>
            <w:r w:rsidR="005F3E45" w:rsidRPr="001B1580">
              <w:rPr>
                <w:rFonts w:asciiTheme="minorHAnsi" w:hAnsiTheme="minorHAnsi" w:cstheme="minorHAnsi"/>
                <w:b/>
                <w:szCs w:val="22"/>
              </w:rPr>
              <w:t>°</w:t>
            </w:r>
          </w:p>
        </w:tc>
        <w:tc>
          <w:tcPr>
            <w:tcW w:w="4394" w:type="dxa"/>
          </w:tcPr>
          <w:p w14:paraId="57FB4484" w14:textId="77777777" w:rsidR="00E16CD2" w:rsidRPr="001B1580" w:rsidRDefault="006E7082" w:rsidP="005F3E45">
            <w:pPr>
              <w:rPr>
                <w:rFonts w:asciiTheme="minorHAnsi" w:hAnsiTheme="minorHAnsi" w:cstheme="minorHAnsi"/>
                <w:szCs w:val="22"/>
              </w:rPr>
            </w:pPr>
            <w:r w:rsidRPr="001B1580">
              <w:rPr>
                <w:rFonts w:asciiTheme="minorHAnsi" w:hAnsiTheme="minorHAnsi" w:cstheme="minorHAnsi"/>
                <w:szCs w:val="22"/>
              </w:rPr>
              <w:t>Duur en opzegging</w:t>
            </w:r>
          </w:p>
        </w:tc>
        <w:tc>
          <w:tcPr>
            <w:tcW w:w="9292" w:type="dxa"/>
          </w:tcPr>
          <w:p w14:paraId="5D8069F2" w14:textId="77777777" w:rsidR="00112A08" w:rsidRPr="001B1580" w:rsidRDefault="003565D5" w:rsidP="00B41B29">
            <w:pPr>
              <w:tabs>
                <w:tab w:val="right" w:leader="dot" w:pos="6696"/>
              </w:tabs>
              <w:rPr>
                <w:rFonts w:asciiTheme="minorHAnsi" w:hAnsiTheme="minorHAnsi" w:cs="Arial"/>
                <w:szCs w:val="22"/>
                <w:lang w:val="nl-NL" w:bidi="ar-SA"/>
              </w:rPr>
            </w:pPr>
            <w:r w:rsidRPr="001B1580">
              <w:rPr>
                <w:rFonts w:asciiTheme="minorHAnsi" w:hAnsiTheme="minorHAnsi" w:cs="Arial"/>
                <w:szCs w:val="22"/>
                <w:lang w:val="nl-NL" w:bidi="ar-SA"/>
              </w:rPr>
              <w:t>De</w:t>
            </w:r>
            <w:r w:rsidR="00112A08" w:rsidRPr="001B1580">
              <w:rPr>
                <w:rFonts w:asciiTheme="minorHAnsi" w:hAnsiTheme="minorHAnsi" w:cs="Arial"/>
                <w:szCs w:val="22"/>
                <w:lang w:val="nl-NL" w:bidi="ar-SA"/>
              </w:rPr>
              <w:t xml:space="preserve"> overeenkomst </w:t>
            </w:r>
            <w:r w:rsidRPr="001B1580">
              <w:rPr>
                <w:rFonts w:asciiTheme="minorHAnsi" w:hAnsiTheme="minorHAnsi" w:cs="Arial"/>
                <w:szCs w:val="22"/>
                <w:lang w:val="nl-NL" w:bidi="ar-SA"/>
              </w:rPr>
              <w:t>wordt</w:t>
            </w:r>
            <w:r w:rsidR="00112A08" w:rsidRPr="001B1580">
              <w:rPr>
                <w:rFonts w:asciiTheme="minorHAnsi" w:hAnsiTheme="minorHAnsi" w:cs="Arial"/>
                <w:szCs w:val="22"/>
                <w:lang w:val="nl-NL" w:bidi="ar-SA"/>
              </w:rPr>
              <w:t xml:space="preserve"> afgesloten voor een termijn van </w:t>
            </w:r>
            <w:r w:rsidR="00B41B29">
              <w:rPr>
                <w:rFonts w:asciiTheme="minorHAnsi" w:hAnsiTheme="minorHAnsi" w:cs="Arial"/>
                <w:szCs w:val="22"/>
                <w:lang w:val="nl-NL" w:bidi="ar-SA"/>
              </w:rPr>
              <w:tab/>
            </w:r>
            <w:r w:rsidR="00112A08" w:rsidRPr="001B1580">
              <w:rPr>
                <w:rFonts w:asciiTheme="minorHAnsi" w:hAnsiTheme="minorHAnsi" w:cs="Arial"/>
                <w:szCs w:val="22"/>
                <w:lang w:val="nl-NL" w:bidi="ar-SA"/>
              </w:rPr>
              <w:t xml:space="preserve"> </w:t>
            </w:r>
            <w:r w:rsidR="0083491F" w:rsidRPr="001B1580">
              <w:rPr>
                <w:rFonts w:asciiTheme="minorHAnsi" w:hAnsiTheme="minorHAnsi" w:cs="Arial"/>
                <w:szCs w:val="22"/>
                <w:lang w:val="nl-NL" w:bidi="ar-SA"/>
              </w:rPr>
              <w:t>maanden</w:t>
            </w:r>
            <w:r w:rsidR="00C22987" w:rsidRPr="001B1580">
              <w:rPr>
                <w:rFonts w:asciiTheme="minorHAnsi" w:hAnsiTheme="minorHAnsi" w:cs="Arial"/>
                <w:szCs w:val="22"/>
                <w:lang w:val="nl-NL" w:bidi="ar-SA"/>
              </w:rPr>
              <w:t>.</w:t>
            </w:r>
          </w:p>
          <w:p w14:paraId="226D5BA2" w14:textId="77777777" w:rsidR="00112A08" w:rsidRPr="001B1580" w:rsidRDefault="00112A08" w:rsidP="00112A08">
            <w:pPr>
              <w:tabs>
                <w:tab w:val="right" w:leader="dot" w:pos="9540"/>
              </w:tabs>
              <w:ind w:left="227" w:right="-468" w:hanging="227"/>
              <w:rPr>
                <w:rFonts w:asciiTheme="minorHAnsi" w:hAnsiTheme="minorHAnsi" w:cs="Arial"/>
                <w:szCs w:val="22"/>
                <w:lang w:val="nl-NL" w:bidi="ar-SA"/>
              </w:rPr>
            </w:pPr>
          </w:p>
          <w:p w14:paraId="58610CD9" w14:textId="77777777" w:rsidR="003565D5" w:rsidRPr="001B1580" w:rsidRDefault="00112A08" w:rsidP="003565D5">
            <w:pPr>
              <w:tabs>
                <w:tab w:val="right" w:leader="dot" w:pos="9540"/>
              </w:tabs>
              <w:rPr>
                <w:rFonts w:asciiTheme="minorHAnsi" w:hAnsiTheme="minorHAnsi" w:cs="Arial"/>
                <w:szCs w:val="22"/>
                <w:lang w:val="nl-NL" w:bidi="ar-SA"/>
              </w:rPr>
            </w:pPr>
            <w:r w:rsidRPr="001B1580">
              <w:rPr>
                <w:rFonts w:asciiTheme="minorHAnsi" w:hAnsiTheme="minorHAnsi" w:cs="Arial"/>
                <w:szCs w:val="22"/>
                <w:lang w:val="nl-NL" w:bidi="ar-SA"/>
              </w:rPr>
              <w:t xml:space="preserve">Behoudens opzegging door één van de partijen bij aangetekend schrijven en eerbiediging </w:t>
            </w:r>
          </w:p>
          <w:p w14:paraId="1E36C71D" w14:textId="77777777" w:rsidR="00B41B29" w:rsidRDefault="00112A08" w:rsidP="00B41B29">
            <w:pPr>
              <w:tabs>
                <w:tab w:val="right" w:leader="dot" w:pos="8930"/>
              </w:tabs>
              <w:rPr>
                <w:rFonts w:asciiTheme="minorHAnsi" w:hAnsiTheme="minorHAnsi" w:cs="Arial"/>
                <w:szCs w:val="22"/>
                <w:lang w:val="nl-NL" w:bidi="ar-SA"/>
              </w:rPr>
            </w:pPr>
            <w:r w:rsidRPr="001B1580">
              <w:rPr>
                <w:rFonts w:asciiTheme="minorHAnsi" w:hAnsiTheme="minorHAnsi" w:cs="Arial"/>
                <w:szCs w:val="22"/>
                <w:lang w:val="nl-NL" w:bidi="ar-SA"/>
              </w:rPr>
              <w:t xml:space="preserve">van een opzegtermijn van </w:t>
            </w:r>
            <w:r w:rsidR="00B41B29">
              <w:rPr>
                <w:rFonts w:asciiTheme="minorHAnsi" w:hAnsiTheme="minorHAnsi" w:cs="Arial"/>
                <w:szCs w:val="22"/>
                <w:lang w:val="nl-NL" w:bidi="ar-SA"/>
              </w:rPr>
              <w:tab/>
            </w:r>
            <w:r w:rsidRPr="001B1580">
              <w:rPr>
                <w:rFonts w:asciiTheme="minorHAnsi" w:hAnsiTheme="minorHAnsi" w:cs="Arial"/>
                <w:szCs w:val="22"/>
                <w:lang w:val="nl-NL" w:bidi="ar-SA"/>
              </w:rPr>
              <w:t>, wordt deze overeenkomst stilzwijgend verlengd</w:t>
            </w:r>
          </w:p>
          <w:p w14:paraId="368154B0" w14:textId="77777777" w:rsidR="00112A08" w:rsidRPr="001B1580" w:rsidRDefault="00112A08" w:rsidP="003565D5">
            <w:pPr>
              <w:tabs>
                <w:tab w:val="right" w:leader="dot" w:pos="9540"/>
              </w:tabs>
              <w:rPr>
                <w:rFonts w:asciiTheme="minorHAnsi" w:hAnsiTheme="minorHAnsi" w:cs="Arial"/>
                <w:szCs w:val="22"/>
                <w:lang w:val="nl-NL" w:bidi="ar-SA"/>
              </w:rPr>
            </w:pPr>
            <w:r w:rsidRPr="001B1580">
              <w:rPr>
                <w:rFonts w:asciiTheme="minorHAnsi" w:hAnsiTheme="minorHAnsi" w:cs="Arial"/>
                <w:szCs w:val="22"/>
                <w:lang w:val="nl-NL" w:bidi="ar-SA"/>
              </w:rPr>
              <w:lastRenderedPageBreak/>
              <w:t>voor onbepaalde duur.  Beide partijen kunnen na stilzwijgende verlenging de overeenkomst opzeggen mits het respecteren van een opzeggingstermijn van twee maanden.</w:t>
            </w:r>
          </w:p>
          <w:p w14:paraId="1A9AC3C6" w14:textId="77777777" w:rsidR="00112A08" w:rsidRPr="001B1580" w:rsidRDefault="00112A08" w:rsidP="00112A08">
            <w:pPr>
              <w:tabs>
                <w:tab w:val="right" w:leader="dot" w:pos="9540"/>
              </w:tabs>
              <w:ind w:left="227" w:right="-468" w:hanging="227"/>
              <w:rPr>
                <w:rFonts w:asciiTheme="minorHAnsi" w:hAnsiTheme="minorHAnsi" w:cs="Arial"/>
                <w:szCs w:val="22"/>
                <w:lang w:val="nl-NL" w:bidi="ar-SA"/>
              </w:rPr>
            </w:pPr>
          </w:p>
          <w:p w14:paraId="3E55429F" w14:textId="77777777" w:rsidR="003565D5"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Bij verkoop van het onroerend goed voorwerp van deze overeenkomst, zal een vergoeding</w:t>
            </w:r>
          </w:p>
          <w:p w14:paraId="67E9905F" w14:textId="77777777" w:rsidR="003565D5"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 xml:space="preserve">verschuldigd zijn gelijk aan zes maand rentmeestersereloon, tenzij de verkoop door de </w:t>
            </w:r>
          </w:p>
          <w:p w14:paraId="065478B6" w14:textId="77777777" w:rsidR="00112A08"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 xml:space="preserve">rentmeester zelf werd gerealiseerd. </w:t>
            </w:r>
          </w:p>
          <w:p w14:paraId="71A79CAE" w14:textId="77777777" w:rsidR="00112A08" w:rsidRPr="001B1580" w:rsidRDefault="00112A08" w:rsidP="00112A08">
            <w:pPr>
              <w:tabs>
                <w:tab w:val="right" w:leader="dot" w:pos="9540"/>
              </w:tabs>
              <w:ind w:left="227" w:right="-468" w:hanging="227"/>
              <w:rPr>
                <w:rFonts w:asciiTheme="minorHAnsi" w:hAnsiTheme="minorHAnsi" w:cs="Arial"/>
                <w:szCs w:val="22"/>
                <w:lang w:val="nl-NL" w:bidi="ar-SA"/>
              </w:rPr>
            </w:pPr>
          </w:p>
          <w:p w14:paraId="4632B2C0" w14:textId="77777777" w:rsidR="003565D5"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 xml:space="preserve"> Wanneer de overeenkomst vroegtijdig wordt verbroken zal door de partij die het contract </w:t>
            </w:r>
          </w:p>
          <w:p w14:paraId="22004D30" w14:textId="77777777" w:rsidR="003565D5"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 xml:space="preserve">verbreekt of aan wie de contractbreuk te wijten is, een schadevergoeding verschuldigd zijn </w:t>
            </w:r>
          </w:p>
          <w:p w14:paraId="009DF153" w14:textId="77777777" w:rsidR="00112A08"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 xml:space="preserve">aan de andere partij gelijk aan zes maanden van het laatste rentmeestersereloon. </w:t>
            </w:r>
          </w:p>
          <w:p w14:paraId="463FAA2F" w14:textId="77777777" w:rsidR="00112A08" w:rsidRPr="001B1580" w:rsidRDefault="00112A08" w:rsidP="00112A08">
            <w:pPr>
              <w:tabs>
                <w:tab w:val="right" w:leader="dot" w:pos="9540"/>
              </w:tabs>
              <w:ind w:left="227" w:right="-468" w:hanging="227"/>
              <w:rPr>
                <w:rFonts w:asciiTheme="minorHAnsi" w:hAnsiTheme="minorHAnsi" w:cs="Arial"/>
                <w:szCs w:val="22"/>
                <w:lang w:val="nl-NL" w:bidi="ar-SA"/>
              </w:rPr>
            </w:pPr>
          </w:p>
          <w:p w14:paraId="1370AD49" w14:textId="77777777" w:rsidR="003565D5"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 xml:space="preserve">Bij het einde van de overeenkomst maakt de rentmeester het dossier bestaande uit de relevante </w:t>
            </w:r>
          </w:p>
          <w:p w14:paraId="64B49126" w14:textId="77777777" w:rsidR="003565D5"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 xml:space="preserve">stukken van de lopende huurovereenkomsten, over aan de opdrachtgever samen met een </w:t>
            </w:r>
          </w:p>
          <w:p w14:paraId="7E315184" w14:textId="77777777" w:rsidR="003565D5"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 xml:space="preserve">gedetailleerde en gedagtekende inventaris, opgemaakt in 2 exemplaren, door beide partijen </w:t>
            </w:r>
          </w:p>
          <w:p w14:paraId="451138AD" w14:textId="77777777" w:rsidR="00112A08" w:rsidRPr="001B1580" w:rsidRDefault="00112A08" w:rsidP="003565D5">
            <w:pPr>
              <w:tabs>
                <w:tab w:val="right" w:leader="dot" w:pos="9540"/>
              </w:tabs>
              <w:ind w:right="-471"/>
              <w:rPr>
                <w:rFonts w:asciiTheme="minorHAnsi" w:hAnsiTheme="minorHAnsi" w:cs="Arial"/>
                <w:szCs w:val="22"/>
                <w:lang w:val="nl-NL" w:bidi="ar-SA"/>
              </w:rPr>
            </w:pPr>
            <w:r w:rsidRPr="001B1580">
              <w:rPr>
                <w:rFonts w:asciiTheme="minorHAnsi" w:hAnsiTheme="minorHAnsi" w:cs="Arial"/>
                <w:szCs w:val="22"/>
                <w:lang w:val="nl-NL" w:bidi="ar-SA"/>
              </w:rPr>
              <w:t>ondertekend.</w:t>
            </w:r>
          </w:p>
          <w:p w14:paraId="40B82B46" w14:textId="77777777" w:rsidR="002151C9" w:rsidRPr="001B1580" w:rsidRDefault="002151C9" w:rsidP="002151C9">
            <w:pPr>
              <w:pStyle w:val="Opsomming1"/>
              <w:numPr>
                <w:ilvl w:val="0"/>
                <w:numId w:val="0"/>
              </w:numPr>
              <w:ind w:left="851"/>
            </w:pPr>
          </w:p>
        </w:tc>
      </w:tr>
      <w:tr w:rsidR="00E16CD2" w:rsidRPr="001B1580" w14:paraId="11177196" w14:textId="77777777" w:rsidTr="00102C70">
        <w:tc>
          <w:tcPr>
            <w:tcW w:w="534" w:type="dxa"/>
          </w:tcPr>
          <w:p w14:paraId="489212B1" w14:textId="77777777" w:rsidR="00E16CD2" w:rsidRPr="001B1580" w:rsidRDefault="00E16CD2" w:rsidP="006E7082">
            <w:pPr>
              <w:rPr>
                <w:rFonts w:asciiTheme="minorHAnsi" w:hAnsiTheme="minorHAnsi" w:cstheme="minorHAnsi"/>
                <w:szCs w:val="22"/>
              </w:rPr>
            </w:pPr>
            <w:r w:rsidRPr="001B1580">
              <w:rPr>
                <w:rFonts w:asciiTheme="minorHAnsi" w:hAnsiTheme="minorHAnsi" w:cstheme="minorHAnsi"/>
                <w:b/>
                <w:szCs w:val="22"/>
              </w:rPr>
              <w:lastRenderedPageBreak/>
              <w:t>1</w:t>
            </w:r>
            <w:r w:rsidR="006E7082" w:rsidRPr="001B1580">
              <w:rPr>
                <w:rFonts w:asciiTheme="minorHAnsi" w:hAnsiTheme="minorHAnsi" w:cstheme="minorHAnsi"/>
                <w:b/>
                <w:szCs w:val="22"/>
              </w:rPr>
              <w:t>1</w:t>
            </w:r>
            <w:r w:rsidR="005F3E45" w:rsidRPr="001B1580">
              <w:rPr>
                <w:rFonts w:asciiTheme="minorHAnsi" w:hAnsiTheme="minorHAnsi" w:cstheme="minorHAnsi"/>
                <w:b/>
                <w:szCs w:val="22"/>
              </w:rPr>
              <w:t>°</w:t>
            </w:r>
          </w:p>
        </w:tc>
        <w:tc>
          <w:tcPr>
            <w:tcW w:w="4394" w:type="dxa"/>
          </w:tcPr>
          <w:p w14:paraId="26E3F72E" w14:textId="77777777" w:rsidR="00E16CD2" w:rsidRPr="001B1580" w:rsidRDefault="006E7082" w:rsidP="005F3E45">
            <w:pPr>
              <w:rPr>
                <w:rFonts w:asciiTheme="minorHAnsi" w:hAnsiTheme="minorHAnsi" w:cstheme="minorHAnsi"/>
                <w:szCs w:val="22"/>
              </w:rPr>
            </w:pPr>
            <w:r w:rsidRPr="001B1580">
              <w:rPr>
                <w:rFonts w:asciiTheme="minorHAnsi" w:hAnsiTheme="minorHAnsi" w:cstheme="minorHAnsi"/>
                <w:szCs w:val="22"/>
              </w:rPr>
              <w:t>Duur van de verplichtingen van de consument</w:t>
            </w:r>
          </w:p>
        </w:tc>
        <w:tc>
          <w:tcPr>
            <w:tcW w:w="9292" w:type="dxa"/>
          </w:tcPr>
          <w:p w14:paraId="128E6240" w14:textId="77777777" w:rsidR="003565D5" w:rsidRPr="001B1580" w:rsidRDefault="003565D5" w:rsidP="00B41B29">
            <w:pPr>
              <w:tabs>
                <w:tab w:val="right" w:leader="dot" w:pos="6237"/>
              </w:tabs>
              <w:rPr>
                <w:rFonts w:asciiTheme="minorHAnsi" w:hAnsiTheme="minorHAnsi" w:cs="Arial"/>
                <w:szCs w:val="22"/>
                <w:lang w:val="nl-NL" w:bidi="ar-SA"/>
              </w:rPr>
            </w:pPr>
            <w:r w:rsidRPr="001B1580">
              <w:rPr>
                <w:rFonts w:asciiTheme="minorHAnsi" w:hAnsiTheme="minorHAnsi" w:cs="Arial"/>
                <w:szCs w:val="22"/>
                <w:lang w:val="nl-NL" w:bidi="ar-SA"/>
              </w:rPr>
              <w:t xml:space="preserve">De overeenkomst wordt afgesloten voor een termijn van </w:t>
            </w:r>
            <w:r w:rsidR="00B41B29">
              <w:rPr>
                <w:rFonts w:asciiTheme="minorHAnsi" w:hAnsiTheme="minorHAnsi" w:cs="Arial"/>
                <w:szCs w:val="22"/>
                <w:lang w:val="nl-NL" w:bidi="ar-SA"/>
              </w:rPr>
              <w:tab/>
            </w:r>
          </w:p>
          <w:p w14:paraId="7B5BF01D" w14:textId="77777777" w:rsidR="002151C9" w:rsidRPr="001B1580" w:rsidRDefault="002151C9" w:rsidP="005F3E45">
            <w:pPr>
              <w:rPr>
                <w:rFonts w:asciiTheme="minorHAnsi" w:hAnsiTheme="minorHAnsi" w:cstheme="minorHAnsi"/>
                <w:szCs w:val="22"/>
              </w:rPr>
            </w:pPr>
          </w:p>
        </w:tc>
      </w:tr>
      <w:tr w:rsidR="00E16CD2" w:rsidRPr="007E6113" w14:paraId="12AB0F11" w14:textId="77777777" w:rsidTr="00102C70">
        <w:tc>
          <w:tcPr>
            <w:tcW w:w="534" w:type="dxa"/>
          </w:tcPr>
          <w:p w14:paraId="4B6D5471" w14:textId="77777777" w:rsidR="00E16CD2" w:rsidRPr="001B1580" w:rsidRDefault="00E16CD2" w:rsidP="006E7082">
            <w:pPr>
              <w:rPr>
                <w:rFonts w:asciiTheme="minorHAnsi" w:hAnsiTheme="minorHAnsi" w:cstheme="minorHAnsi"/>
                <w:szCs w:val="22"/>
              </w:rPr>
            </w:pPr>
            <w:r w:rsidRPr="001B1580">
              <w:rPr>
                <w:rFonts w:asciiTheme="minorHAnsi" w:hAnsiTheme="minorHAnsi" w:cstheme="minorHAnsi"/>
                <w:b/>
                <w:szCs w:val="22"/>
              </w:rPr>
              <w:t>1</w:t>
            </w:r>
            <w:r w:rsidR="006E7082" w:rsidRPr="001B1580">
              <w:rPr>
                <w:rFonts w:asciiTheme="minorHAnsi" w:hAnsiTheme="minorHAnsi" w:cstheme="minorHAnsi"/>
                <w:b/>
                <w:szCs w:val="22"/>
              </w:rPr>
              <w:t>2</w:t>
            </w:r>
            <w:r w:rsidR="005F3E45" w:rsidRPr="001B1580">
              <w:rPr>
                <w:rFonts w:asciiTheme="minorHAnsi" w:hAnsiTheme="minorHAnsi" w:cstheme="minorHAnsi"/>
                <w:b/>
                <w:szCs w:val="22"/>
              </w:rPr>
              <w:t>°</w:t>
            </w:r>
          </w:p>
        </w:tc>
        <w:tc>
          <w:tcPr>
            <w:tcW w:w="4394" w:type="dxa"/>
          </w:tcPr>
          <w:p w14:paraId="3C4D61CC" w14:textId="77777777" w:rsidR="00E16CD2" w:rsidRDefault="006E7082" w:rsidP="005F3E45">
            <w:pPr>
              <w:rPr>
                <w:rFonts w:asciiTheme="minorHAnsi" w:hAnsiTheme="minorHAnsi" w:cstheme="minorHAnsi"/>
                <w:szCs w:val="22"/>
              </w:rPr>
            </w:pPr>
            <w:r w:rsidRPr="001B1580">
              <w:rPr>
                <w:rFonts w:asciiTheme="minorHAnsi" w:hAnsiTheme="minorHAnsi" w:cstheme="minorHAnsi"/>
                <w:szCs w:val="22"/>
              </w:rPr>
              <w:t>Tuchtklacht</w:t>
            </w:r>
          </w:p>
          <w:p w14:paraId="7FAD946A" w14:textId="77777777" w:rsidR="00D77626" w:rsidRDefault="00D77626" w:rsidP="005F3E45">
            <w:pPr>
              <w:rPr>
                <w:rFonts w:asciiTheme="minorHAnsi" w:hAnsiTheme="minorHAnsi" w:cstheme="minorHAnsi"/>
                <w:szCs w:val="22"/>
              </w:rPr>
            </w:pPr>
          </w:p>
          <w:p w14:paraId="4123A762" w14:textId="77777777" w:rsidR="00D77626" w:rsidRDefault="00D77626" w:rsidP="005F3E45">
            <w:pPr>
              <w:rPr>
                <w:rFonts w:asciiTheme="minorHAnsi" w:hAnsiTheme="minorHAnsi" w:cstheme="minorHAnsi"/>
                <w:szCs w:val="22"/>
              </w:rPr>
            </w:pPr>
          </w:p>
          <w:p w14:paraId="0FD944A1" w14:textId="77777777" w:rsidR="00D77626" w:rsidRDefault="00D77626" w:rsidP="005F3E45">
            <w:pPr>
              <w:rPr>
                <w:rFonts w:asciiTheme="minorHAnsi" w:hAnsiTheme="minorHAnsi" w:cstheme="minorHAnsi"/>
                <w:szCs w:val="22"/>
              </w:rPr>
            </w:pPr>
          </w:p>
          <w:p w14:paraId="1D2A88CA" w14:textId="77777777" w:rsidR="00D77626" w:rsidRDefault="00D77626" w:rsidP="005F3E45">
            <w:pPr>
              <w:rPr>
                <w:rFonts w:asciiTheme="minorHAnsi" w:hAnsiTheme="minorHAnsi" w:cstheme="minorHAnsi"/>
                <w:szCs w:val="22"/>
              </w:rPr>
            </w:pPr>
          </w:p>
          <w:p w14:paraId="03CE7EFC" w14:textId="77777777" w:rsidR="00D77626" w:rsidRDefault="00D77626" w:rsidP="005F3E45">
            <w:pPr>
              <w:rPr>
                <w:rFonts w:asciiTheme="minorHAnsi" w:hAnsiTheme="minorHAnsi" w:cstheme="minorHAnsi"/>
                <w:szCs w:val="22"/>
              </w:rPr>
            </w:pPr>
          </w:p>
          <w:p w14:paraId="23EA359B" w14:textId="77777777" w:rsidR="00D77626" w:rsidRDefault="00D77626" w:rsidP="005F3E45">
            <w:pPr>
              <w:rPr>
                <w:rFonts w:asciiTheme="minorHAnsi" w:hAnsiTheme="minorHAnsi" w:cstheme="minorHAnsi"/>
                <w:szCs w:val="22"/>
              </w:rPr>
            </w:pPr>
          </w:p>
          <w:p w14:paraId="6B174DA7" w14:textId="77777777" w:rsidR="00D77626" w:rsidRDefault="00D77626" w:rsidP="005F3E45">
            <w:pPr>
              <w:rPr>
                <w:rFonts w:asciiTheme="minorHAnsi" w:hAnsiTheme="minorHAnsi" w:cstheme="minorHAnsi"/>
                <w:szCs w:val="22"/>
              </w:rPr>
            </w:pPr>
          </w:p>
          <w:p w14:paraId="780AF168" w14:textId="77777777" w:rsidR="00B41B29" w:rsidRDefault="00B41B29" w:rsidP="005F3E45">
            <w:pPr>
              <w:rPr>
                <w:rFonts w:asciiTheme="minorHAnsi" w:hAnsiTheme="minorHAnsi" w:cstheme="minorHAnsi"/>
                <w:szCs w:val="22"/>
              </w:rPr>
            </w:pPr>
          </w:p>
          <w:p w14:paraId="56DC18CB" w14:textId="77777777" w:rsidR="00B41B29" w:rsidRDefault="00B41B29" w:rsidP="005F3E45">
            <w:pPr>
              <w:rPr>
                <w:rFonts w:asciiTheme="minorHAnsi" w:hAnsiTheme="minorHAnsi" w:cstheme="minorHAnsi"/>
                <w:szCs w:val="22"/>
              </w:rPr>
            </w:pPr>
          </w:p>
          <w:p w14:paraId="54B000E2" w14:textId="77777777" w:rsidR="00B41B29" w:rsidRDefault="00B41B29" w:rsidP="005F3E45">
            <w:pPr>
              <w:rPr>
                <w:rFonts w:asciiTheme="minorHAnsi" w:hAnsiTheme="minorHAnsi" w:cstheme="minorHAnsi"/>
                <w:szCs w:val="22"/>
              </w:rPr>
            </w:pPr>
          </w:p>
          <w:p w14:paraId="7F1EAF78" w14:textId="77777777" w:rsidR="00D77626" w:rsidRDefault="00D77626" w:rsidP="00D77626">
            <w:pPr>
              <w:rPr>
                <w:rFonts w:asciiTheme="minorHAnsi" w:hAnsiTheme="minorHAnsi" w:cstheme="minorHAnsi"/>
                <w:szCs w:val="22"/>
                <w:highlight w:val="yellow"/>
              </w:rPr>
            </w:pPr>
            <w:r w:rsidRPr="00244514">
              <w:rPr>
                <w:rFonts w:asciiTheme="minorHAnsi" w:hAnsiTheme="minorHAnsi" w:cstheme="minorHAnsi"/>
                <w:szCs w:val="22"/>
                <w:highlight w:val="yellow"/>
              </w:rPr>
              <w:t>Buitengerechtelijke regeling van</w:t>
            </w:r>
          </w:p>
          <w:p w14:paraId="573E98D6" w14:textId="77777777" w:rsidR="00D77626" w:rsidRDefault="00D77626" w:rsidP="00D77626">
            <w:pPr>
              <w:rPr>
                <w:rFonts w:asciiTheme="minorHAnsi" w:hAnsiTheme="minorHAnsi" w:cstheme="minorHAnsi"/>
                <w:szCs w:val="22"/>
              </w:rPr>
            </w:pPr>
            <w:r w:rsidRPr="00244514">
              <w:rPr>
                <w:rFonts w:asciiTheme="minorHAnsi" w:hAnsiTheme="minorHAnsi" w:cstheme="minorHAnsi"/>
                <w:szCs w:val="22"/>
                <w:highlight w:val="yellow"/>
              </w:rPr>
              <w:t>consumentengeschillen</w:t>
            </w:r>
          </w:p>
          <w:p w14:paraId="177A2887" w14:textId="77777777" w:rsidR="00D77626" w:rsidRDefault="00D77626" w:rsidP="005F3E45">
            <w:pPr>
              <w:rPr>
                <w:rFonts w:asciiTheme="minorHAnsi" w:hAnsiTheme="minorHAnsi" w:cstheme="minorHAnsi"/>
                <w:szCs w:val="22"/>
              </w:rPr>
            </w:pPr>
          </w:p>
          <w:p w14:paraId="44719444" w14:textId="77777777" w:rsidR="00D77626" w:rsidRDefault="00D77626" w:rsidP="005F3E45">
            <w:pPr>
              <w:rPr>
                <w:rFonts w:asciiTheme="minorHAnsi" w:hAnsiTheme="minorHAnsi" w:cstheme="minorHAnsi"/>
                <w:szCs w:val="22"/>
              </w:rPr>
            </w:pPr>
          </w:p>
          <w:p w14:paraId="5451CAA5" w14:textId="77777777" w:rsidR="00D77626" w:rsidRDefault="00D77626" w:rsidP="005F3E45">
            <w:pPr>
              <w:rPr>
                <w:rFonts w:asciiTheme="minorHAnsi" w:hAnsiTheme="minorHAnsi" w:cstheme="minorHAnsi"/>
                <w:szCs w:val="22"/>
              </w:rPr>
            </w:pPr>
          </w:p>
          <w:p w14:paraId="60D802E4" w14:textId="77777777" w:rsidR="00D77626" w:rsidRPr="001B1580" w:rsidRDefault="00D77626" w:rsidP="005F3E45">
            <w:pPr>
              <w:rPr>
                <w:rFonts w:asciiTheme="minorHAnsi" w:hAnsiTheme="minorHAnsi" w:cstheme="minorHAnsi"/>
                <w:szCs w:val="22"/>
              </w:rPr>
            </w:pPr>
          </w:p>
        </w:tc>
        <w:tc>
          <w:tcPr>
            <w:tcW w:w="9292" w:type="dxa"/>
          </w:tcPr>
          <w:p w14:paraId="59F3D4B2" w14:textId="77777777" w:rsidR="00E16CD2" w:rsidRPr="001B1580" w:rsidRDefault="00E16CD2" w:rsidP="005F3E45">
            <w:pPr>
              <w:rPr>
                <w:rFonts w:asciiTheme="minorHAnsi" w:hAnsiTheme="minorHAnsi" w:cstheme="minorHAnsi"/>
                <w:szCs w:val="22"/>
              </w:rPr>
            </w:pPr>
            <w:r w:rsidRPr="001B1580">
              <w:rPr>
                <w:rFonts w:asciiTheme="minorHAnsi" w:hAnsiTheme="minorHAnsi" w:cstheme="minorHAnsi"/>
                <w:szCs w:val="22"/>
              </w:rPr>
              <w:lastRenderedPageBreak/>
              <w:t xml:space="preserve">Het Beroepsinstituut van Vastgoedmakelaars (BIV) heeft tuchtrechtelijke bevoegdheid. Meent de consument dat de vastgoedmakelaar een deontologische regel heeft overtreden, dan kan hij hiervoor klacht indienen bij het BIV. </w:t>
            </w:r>
          </w:p>
          <w:p w14:paraId="7A3391C5" w14:textId="77777777" w:rsidR="00E16CD2" w:rsidRPr="001B1580" w:rsidRDefault="00E16CD2" w:rsidP="005F3E45">
            <w:pPr>
              <w:rPr>
                <w:rFonts w:asciiTheme="minorHAnsi" w:hAnsiTheme="minorHAnsi" w:cstheme="minorHAnsi"/>
                <w:szCs w:val="22"/>
              </w:rPr>
            </w:pPr>
            <w:r w:rsidRPr="001B1580">
              <w:rPr>
                <w:rFonts w:asciiTheme="minorHAnsi" w:hAnsiTheme="minorHAnsi" w:cstheme="minorHAnsi"/>
                <w:szCs w:val="22"/>
              </w:rPr>
              <w:t>Beroepsinstituut van Vastgoedmakelaars (BIV)</w:t>
            </w:r>
          </w:p>
          <w:p w14:paraId="276C1BFE" w14:textId="77777777" w:rsidR="00635A13" w:rsidRPr="001B1580" w:rsidRDefault="00635A13" w:rsidP="005F3E45">
            <w:pPr>
              <w:rPr>
                <w:rFonts w:asciiTheme="minorHAnsi" w:hAnsiTheme="minorHAnsi" w:cstheme="minorHAnsi"/>
                <w:szCs w:val="22"/>
              </w:rPr>
            </w:pPr>
            <w:r w:rsidRPr="001B1580">
              <w:rPr>
                <w:rFonts w:asciiTheme="minorHAnsi" w:hAnsiTheme="minorHAnsi" w:cstheme="minorHAnsi"/>
                <w:szCs w:val="22"/>
              </w:rPr>
              <w:t>T.a.v. de juridisch assessor van de Uitvoerende Kamer</w:t>
            </w:r>
          </w:p>
          <w:p w14:paraId="797AA8A0" w14:textId="77777777" w:rsidR="00E16CD2" w:rsidRPr="001B1580" w:rsidRDefault="00E16CD2" w:rsidP="005F3E45">
            <w:pPr>
              <w:rPr>
                <w:rFonts w:asciiTheme="minorHAnsi" w:hAnsiTheme="minorHAnsi" w:cstheme="minorHAnsi"/>
                <w:szCs w:val="22"/>
                <w:lang w:val="de-DE"/>
              </w:rPr>
            </w:pPr>
            <w:r w:rsidRPr="001B1580">
              <w:rPr>
                <w:rFonts w:asciiTheme="minorHAnsi" w:hAnsiTheme="minorHAnsi" w:cstheme="minorHAnsi"/>
                <w:szCs w:val="22"/>
                <w:lang w:val="de-DE"/>
              </w:rPr>
              <w:t>Luxemburgstraat 16B - 1000 Brussel - België</w:t>
            </w:r>
          </w:p>
          <w:p w14:paraId="71A3FBA8" w14:textId="77777777" w:rsidR="00E16CD2" w:rsidRPr="001B1580" w:rsidRDefault="00E16CD2" w:rsidP="005F3E45">
            <w:pPr>
              <w:rPr>
                <w:rFonts w:asciiTheme="minorHAnsi" w:hAnsiTheme="minorHAnsi" w:cstheme="minorHAnsi"/>
                <w:szCs w:val="22"/>
                <w:lang w:val="de-DE"/>
              </w:rPr>
            </w:pPr>
            <w:r w:rsidRPr="001B1580">
              <w:rPr>
                <w:rFonts w:asciiTheme="minorHAnsi" w:hAnsiTheme="minorHAnsi" w:cstheme="minorHAnsi"/>
                <w:szCs w:val="22"/>
                <w:lang w:val="de-DE"/>
              </w:rPr>
              <w:t xml:space="preserve">Tel: +32 2 505 38 50 - Fax: +32 2 503 42 23 - E-mail: </w:t>
            </w:r>
            <w:hyperlink r:id="rId17" w:history="1">
              <w:r w:rsidR="00635A13" w:rsidRPr="001B1580">
                <w:rPr>
                  <w:rStyle w:val="Hyperlink"/>
                  <w:rFonts w:asciiTheme="minorHAnsi" w:hAnsiTheme="minorHAnsi" w:cstheme="minorHAnsi"/>
                  <w:szCs w:val="22"/>
                  <w:lang w:val="de-DE"/>
                </w:rPr>
                <w:t>uk@biv.be</w:t>
              </w:r>
            </w:hyperlink>
            <w:r w:rsidRPr="001B1580">
              <w:rPr>
                <w:rFonts w:asciiTheme="minorHAnsi" w:hAnsiTheme="minorHAnsi" w:cstheme="minorHAnsi"/>
                <w:szCs w:val="22"/>
                <w:lang w:val="de-DE"/>
              </w:rPr>
              <w:t xml:space="preserve"> </w:t>
            </w:r>
          </w:p>
          <w:p w14:paraId="3AFA4DD9" w14:textId="77777777" w:rsidR="00635A13" w:rsidRDefault="00635A13" w:rsidP="005F3E45">
            <w:pPr>
              <w:rPr>
                <w:rFonts w:asciiTheme="minorHAnsi" w:hAnsiTheme="minorHAnsi" w:cstheme="minorHAnsi"/>
                <w:szCs w:val="22"/>
                <w:lang w:val="de-DE"/>
              </w:rPr>
            </w:pPr>
          </w:p>
          <w:p w14:paraId="2F895460" w14:textId="77777777" w:rsidR="00B41B29" w:rsidRDefault="00B41B29" w:rsidP="005F3E45">
            <w:pPr>
              <w:rPr>
                <w:rFonts w:asciiTheme="minorHAnsi" w:hAnsiTheme="minorHAnsi" w:cstheme="minorHAnsi"/>
                <w:szCs w:val="22"/>
                <w:lang w:val="de-DE"/>
              </w:rPr>
            </w:pPr>
          </w:p>
          <w:p w14:paraId="4276B8D9" w14:textId="77777777" w:rsidR="00B41B29" w:rsidRDefault="00B41B29" w:rsidP="005F3E45">
            <w:pPr>
              <w:rPr>
                <w:rFonts w:asciiTheme="minorHAnsi" w:hAnsiTheme="minorHAnsi" w:cstheme="minorHAnsi"/>
                <w:szCs w:val="22"/>
                <w:lang w:val="de-DE"/>
              </w:rPr>
            </w:pPr>
          </w:p>
          <w:p w14:paraId="5F9E2BBB" w14:textId="77777777" w:rsidR="00B41B29" w:rsidRDefault="00B41B29" w:rsidP="005F3E45">
            <w:pPr>
              <w:rPr>
                <w:rFonts w:asciiTheme="minorHAnsi" w:hAnsiTheme="minorHAnsi" w:cstheme="minorHAnsi"/>
                <w:szCs w:val="22"/>
                <w:lang w:val="de-DE"/>
              </w:rPr>
            </w:pPr>
          </w:p>
          <w:p w14:paraId="52008909" w14:textId="77777777" w:rsidR="00D77626" w:rsidRPr="00C573F2" w:rsidRDefault="00D77626" w:rsidP="00D77626">
            <w:pPr>
              <w:rPr>
                <w:rFonts w:asciiTheme="minorHAnsi" w:hAnsiTheme="minorHAnsi" w:cstheme="minorHAnsi"/>
                <w:szCs w:val="22"/>
                <w:highlight w:val="yellow"/>
                <w:lang w:val="nl-NL"/>
              </w:rPr>
            </w:pPr>
            <w:r w:rsidRPr="00C573F2">
              <w:rPr>
                <w:rFonts w:asciiTheme="minorHAnsi" w:hAnsiTheme="minorHAnsi" w:cstheme="minorHAnsi"/>
                <w:szCs w:val="22"/>
                <w:highlight w:val="yellow"/>
                <w:lang w:val="nl-NL"/>
              </w:rPr>
              <w:t xml:space="preserve">Consumentenombudsdienst NL </w:t>
            </w:r>
          </w:p>
          <w:p w14:paraId="799611E1" w14:textId="77777777" w:rsidR="00D77626" w:rsidRPr="00C573F2" w:rsidRDefault="00D77626" w:rsidP="00D77626">
            <w:pPr>
              <w:rPr>
                <w:rFonts w:asciiTheme="minorHAnsi" w:hAnsiTheme="minorHAnsi" w:cstheme="minorHAnsi"/>
                <w:szCs w:val="22"/>
                <w:highlight w:val="yellow"/>
                <w:lang w:val="nl-NL"/>
              </w:rPr>
            </w:pPr>
            <w:r w:rsidRPr="00C573F2">
              <w:rPr>
                <w:rFonts w:asciiTheme="minorHAnsi" w:hAnsiTheme="minorHAnsi" w:cstheme="minorHAnsi"/>
                <w:szCs w:val="22"/>
                <w:highlight w:val="yellow"/>
                <w:lang w:val="nl-NL"/>
              </w:rPr>
              <w:t>North Gate II</w:t>
            </w:r>
          </w:p>
          <w:p w14:paraId="0D38EF5C" w14:textId="77777777" w:rsidR="00D77626" w:rsidRPr="00C573F2" w:rsidRDefault="00D77626" w:rsidP="00D77626">
            <w:pPr>
              <w:rPr>
                <w:rFonts w:asciiTheme="minorHAnsi" w:hAnsiTheme="minorHAnsi" w:cstheme="minorHAnsi"/>
                <w:szCs w:val="22"/>
                <w:highlight w:val="yellow"/>
                <w:lang w:val="nl-NL"/>
              </w:rPr>
            </w:pPr>
            <w:r w:rsidRPr="00C573F2">
              <w:rPr>
                <w:rFonts w:asciiTheme="minorHAnsi" w:hAnsiTheme="minorHAnsi" w:cstheme="minorHAnsi"/>
                <w:szCs w:val="22"/>
                <w:highlight w:val="yellow"/>
                <w:lang w:val="nl-NL"/>
              </w:rPr>
              <w:t>Koning Albert II-laan 8</w:t>
            </w:r>
          </w:p>
          <w:p w14:paraId="5C435165" w14:textId="77777777" w:rsidR="00D77626" w:rsidRPr="007B1A09" w:rsidRDefault="00D77626" w:rsidP="00D77626">
            <w:pPr>
              <w:rPr>
                <w:rFonts w:asciiTheme="minorHAnsi" w:hAnsiTheme="minorHAnsi" w:cstheme="minorHAnsi"/>
                <w:szCs w:val="22"/>
                <w:highlight w:val="yellow"/>
                <w:lang w:val="de-DE"/>
              </w:rPr>
            </w:pPr>
            <w:r w:rsidRPr="007B1A09">
              <w:rPr>
                <w:rFonts w:asciiTheme="minorHAnsi" w:hAnsiTheme="minorHAnsi" w:cstheme="minorHAnsi"/>
                <w:szCs w:val="22"/>
                <w:highlight w:val="yellow"/>
                <w:lang w:val="de-DE"/>
              </w:rPr>
              <w:t>1000 Brussel</w:t>
            </w:r>
          </w:p>
          <w:p w14:paraId="1D9679A4" w14:textId="77777777" w:rsidR="00D77626" w:rsidRPr="007B1A09" w:rsidRDefault="00D77626" w:rsidP="00D77626">
            <w:pPr>
              <w:rPr>
                <w:rFonts w:asciiTheme="minorHAnsi" w:hAnsiTheme="minorHAnsi" w:cstheme="minorHAnsi"/>
                <w:szCs w:val="22"/>
                <w:highlight w:val="yellow"/>
                <w:lang w:val="de-DE"/>
              </w:rPr>
            </w:pPr>
            <w:r w:rsidRPr="007B1A09">
              <w:rPr>
                <w:rFonts w:asciiTheme="minorHAnsi" w:hAnsiTheme="minorHAnsi" w:cstheme="minorHAnsi"/>
                <w:szCs w:val="22"/>
                <w:highlight w:val="yellow"/>
                <w:lang w:val="de-DE"/>
              </w:rPr>
              <w:lastRenderedPageBreak/>
              <w:t xml:space="preserve">Tel : 02 702 52 00 - Fax : 02 808 71 20 </w:t>
            </w:r>
          </w:p>
          <w:p w14:paraId="30C55C46" w14:textId="77777777" w:rsidR="00D77626" w:rsidRPr="007B1A09" w:rsidRDefault="00D77626" w:rsidP="00D77626">
            <w:pPr>
              <w:rPr>
                <w:rFonts w:asciiTheme="minorHAnsi" w:hAnsiTheme="minorHAnsi" w:cstheme="minorHAnsi"/>
                <w:szCs w:val="22"/>
                <w:highlight w:val="yellow"/>
                <w:lang w:val="de-DE"/>
              </w:rPr>
            </w:pPr>
            <w:r w:rsidRPr="007B1A09">
              <w:rPr>
                <w:rFonts w:asciiTheme="minorHAnsi" w:hAnsiTheme="minorHAnsi" w:cstheme="minorHAnsi"/>
                <w:szCs w:val="22"/>
                <w:highlight w:val="yellow"/>
                <w:lang w:val="de-DE"/>
              </w:rPr>
              <w:t xml:space="preserve">Web : </w:t>
            </w:r>
            <w:hyperlink r:id="rId18" w:history="1">
              <w:r w:rsidRPr="007B1A09">
                <w:rPr>
                  <w:rStyle w:val="Hyperlink"/>
                  <w:rFonts w:asciiTheme="minorHAnsi" w:hAnsiTheme="minorHAnsi" w:cstheme="minorHAnsi"/>
                  <w:szCs w:val="22"/>
                  <w:highlight w:val="yellow"/>
                  <w:lang w:val="de-DE"/>
                </w:rPr>
                <w:t>http://www.consumentenombudsdienst.be</w:t>
              </w:r>
            </w:hyperlink>
          </w:p>
          <w:p w14:paraId="1E71BF26" w14:textId="77777777" w:rsidR="00D77626" w:rsidRDefault="00D77626" w:rsidP="00D77626">
            <w:pPr>
              <w:rPr>
                <w:rFonts w:asciiTheme="minorHAnsi" w:hAnsiTheme="minorHAnsi" w:cstheme="minorHAnsi"/>
                <w:szCs w:val="22"/>
                <w:lang w:val="de-DE"/>
              </w:rPr>
            </w:pPr>
            <w:r w:rsidRPr="007B1A09">
              <w:rPr>
                <w:rFonts w:asciiTheme="minorHAnsi" w:hAnsiTheme="minorHAnsi" w:cstheme="minorHAnsi"/>
                <w:szCs w:val="22"/>
                <w:highlight w:val="yellow"/>
                <w:lang w:val="de-DE"/>
              </w:rPr>
              <w:t xml:space="preserve">E-mail : </w:t>
            </w:r>
            <w:hyperlink r:id="rId19" w:history="1">
              <w:r w:rsidRPr="005938EC">
                <w:rPr>
                  <w:rStyle w:val="Hyperlink"/>
                  <w:rFonts w:asciiTheme="minorHAnsi" w:hAnsiTheme="minorHAnsi" w:cstheme="minorHAnsi"/>
                  <w:szCs w:val="22"/>
                  <w:highlight w:val="yellow"/>
                  <w:lang w:val="de-DE"/>
                </w:rPr>
                <w:t>contact@consumentenombudsdienst.be</w:t>
              </w:r>
            </w:hyperlink>
          </w:p>
          <w:p w14:paraId="0CBEE6DB" w14:textId="77777777" w:rsidR="00D77626" w:rsidRPr="001B1580" w:rsidRDefault="00D77626" w:rsidP="00D77626">
            <w:pPr>
              <w:rPr>
                <w:rFonts w:asciiTheme="minorHAnsi" w:hAnsiTheme="minorHAnsi" w:cstheme="minorHAnsi"/>
                <w:szCs w:val="22"/>
                <w:lang w:val="de-DE"/>
              </w:rPr>
            </w:pPr>
          </w:p>
        </w:tc>
      </w:tr>
    </w:tbl>
    <w:p w14:paraId="476DB8CC" w14:textId="77777777" w:rsidR="00E16CD2" w:rsidRPr="001B1580" w:rsidRDefault="00E16CD2" w:rsidP="00E16CD2">
      <w:pPr>
        <w:rPr>
          <w:rFonts w:cstheme="minorHAnsi"/>
          <w:sz w:val="20"/>
          <w:lang w:val="de-DE"/>
        </w:rPr>
      </w:pPr>
    </w:p>
    <w:p w14:paraId="575737BC" w14:textId="77777777" w:rsidR="00CD4EFA" w:rsidRPr="007E6113" w:rsidRDefault="00CD4EFA" w:rsidP="00D75B6D">
      <w:pPr>
        <w:rPr>
          <w:lang w:val="de-DE"/>
        </w:rPr>
      </w:pPr>
    </w:p>
    <w:p w14:paraId="48020807" w14:textId="77777777" w:rsidR="00B41B29" w:rsidRDefault="00E16CD2" w:rsidP="00B41B29">
      <w:pPr>
        <w:tabs>
          <w:tab w:val="right" w:leader="dot" w:pos="14033"/>
        </w:tabs>
        <w:rPr>
          <w:u w:val="single"/>
        </w:rPr>
      </w:pPr>
      <w:r w:rsidRPr="001B1580">
        <w:t xml:space="preserve">De consument erkent dat hij op datum van </w:t>
      </w:r>
      <w:r w:rsidR="00B41B29">
        <w:tab/>
      </w:r>
      <w:r w:rsidRPr="001B1580">
        <w:t xml:space="preserve"> deze precontractuele informatie heeft ontvangen, met inbegrip van het </w:t>
      </w:r>
      <w:r w:rsidRPr="001B1580">
        <w:rPr>
          <w:u w:val="single"/>
        </w:rPr>
        <w:t>in bijlage</w:t>
      </w:r>
    </w:p>
    <w:p w14:paraId="10FAE17E" w14:textId="77777777" w:rsidR="00E16CD2" w:rsidRPr="001B1580" w:rsidRDefault="00E16CD2" w:rsidP="00D75B6D">
      <w:r w:rsidRPr="001B1580">
        <w:t xml:space="preserve">aangehechte modelformulier voor herroeping, zoals voorzien in de artikelen VI.64 e.v. van het Wetboek Economisch Recht. Dit document werd in tweevoud opgemaakt en voor ontvangst ondertekend door de consument. Eén exemplaar is in het bezit van de consument, één exemplaar is in het bezit van de </w:t>
      </w:r>
      <w:r w:rsidR="00112A08" w:rsidRPr="001B1580">
        <w:t>rentmeester</w:t>
      </w:r>
      <w:r w:rsidRPr="001B1580">
        <w:t>.</w:t>
      </w:r>
    </w:p>
    <w:p w14:paraId="03A9564D" w14:textId="77777777" w:rsidR="00E16CD2" w:rsidRPr="001B1580" w:rsidRDefault="00E16CD2" w:rsidP="00D75B6D"/>
    <w:p w14:paraId="12606BF1" w14:textId="77777777" w:rsidR="00CD4EFA" w:rsidRPr="001B1580" w:rsidRDefault="00CD4EFA" w:rsidP="00D75B6D"/>
    <w:p w14:paraId="1819B739" w14:textId="77777777" w:rsidR="00CD4EFA" w:rsidRPr="001B1580" w:rsidRDefault="00CD4EFA" w:rsidP="00D75B6D"/>
    <w:p w14:paraId="2D96C1CD" w14:textId="77777777" w:rsidR="00CD4EFA" w:rsidRPr="001B1580" w:rsidRDefault="00CD4EFA" w:rsidP="00D75B6D"/>
    <w:p w14:paraId="0B95A2E1" w14:textId="3D188263" w:rsidR="00A622BF" w:rsidRPr="001B1580" w:rsidRDefault="00E16CD2" w:rsidP="00B41B29">
      <w:pPr>
        <w:tabs>
          <w:tab w:val="left" w:pos="5670"/>
          <w:tab w:val="right" w:pos="14033"/>
        </w:tabs>
        <w:jc w:val="left"/>
        <w:sectPr w:rsidR="00A622BF" w:rsidRPr="001B1580" w:rsidSect="00102C70">
          <w:pgSz w:w="16840" w:h="11907" w:orient="landscape" w:code="9"/>
          <w:pgMar w:top="1276" w:right="1417" w:bottom="1417" w:left="1417" w:header="1134" w:footer="684" w:gutter="0"/>
          <w:cols w:space="708"/>
          <w:noEndnote/>
          <w:docGrid w:linePitch="299"/>
        </w:sectPr>
      </w:pPr>
      <w:r w:rsidRPr="001B1580">
        <w:t>Voor ontvangst,</w:t>
      </w:r>
      <w:r w:rsidR="00B41B29">
        <w:t xml:space="preserve"> </w:t>
      </w:r>
      <w:r w:rsidR="00686155" w:rsidRPr="001B1580">
        <w:tab/>
      </w:r>
      <w:r w:rsidR="00B41B29">
        <w:t xml:space="preserve"> </w:t>
      </w:r>
      <w:r w:rsidRPr="001B1580">
        <w:t>Naam consument</w:t>
      </w:r>
      <w:r w:rsidR="00686155" w:rsidRPr="001B1580">
        <w:t xml:space="preserve">(en) </w:t>
      </w:r>
      <w:r w:rsidR="00686155" w:rsidRPr="001B1580">
        <w:tab/>
      </w:r>
      <w:r w:rsidR="00B41B29">
        <w:t xml:space="preserve"> </w:t>
      </w:r>
      <w:r w:rsidRPr="001B1580">
        <w:t>Handtekening</w:t>
      </w:r>
      <w:r w:rsidR="00686155" w:rsidRPr="001B1580">
        <w:t xml:space="preserve">  </w:t>
      </w:r>
      <w:r w:rsidRPr="001B1580">
        <w:t>con</w:t>
      </w:r>
      <w:r w:rsidR="00686155" w:rsidRPr="001B1580">
        <w:t>sument(en</w:t>
      </w:r>
      <w:r w:rsidR="00FA0DCA">
        <w:t>)</w:t>
      </w:r>
    </w:p>
    <w:p w14:paraId="3043C294" w14:textId="0B2C47EE" w:rsidR="00544928" w:rsidRPr="00544928" w:rsidRDefault="00544928" w:rsidP="00544928">
      <w:pPr>
        <w:jc w:val="center"/>
        <w:rPr>
          <w:rFonts w:cs="Calibri"/>
          <w:b/>
          <w:bCs/>
          <w:color w:val="BEAF87"/>
          <w:sz w:val="32"/>
          <w:szCs w:val="32"/>
          <w:lang w:val="fr-FR" w:bidi="ar-SA"/>
        </w:rPr>
      </w:pPr>
      <w:r w:rsidRPr="00544928">
        <w:rPr>
          <w:rFonts w:cs="Calibri"/>
          <w:b/>
          <w:bCs/>
          <w:color w:val="BEAF87"/>
          <w:sz w:val="32"/>
          <w:szCs w:val="32"/>
          <w:lang w:val="fr-FR" w:bidi="ar-SA"/>
        </w:rPr>
        <w:lastRenderedPageBreak/>
        <w:t>MODELFORUMIER VOOR HERROEPING</w:t>
      </w:r>
    </w:p>
    <w:p w14:paraId="1B8DF088" w14:textId="77777777" w:rsidR="00544928" w:rsidRPr="001B1580" w:rsidRDefault="00544928" w:rsidP="00A622BF"/>
    <w:p w14:paraId="22111C23" w14:textId="77777777" w:rsidR="00B41B29" w:rsidRDefault="00A622BF" w:rsidP="00A622BF">
      <w:r w:rsidRPr="001B1580">
        <w:t xml:space="preserve">Aan: </w:t>
      </w:r>
    </w:p>
    <w:p w14:paraId="0571229E" w14:textId="77777777" w:rsidR="00B41B29" w:rsidRDefault="00B41B29" w:rsidP="00B41B29">
      <w:pPr>
        <w:tabs>
          <w:tab w:val="right" w:leader="dot" w:pos="8930"/>
        </w:tabs>
      </w:pPr>
      <w:r>
        <w:tab/>
      </w:r>
    </w:p>
    <w:p w14:paraId="6049A7D7" w14:textId="77777777" w:rsidR="00B41B29" w:rsidRDefault="00B41B29" w:rsidP="00B41B29">
      <w:pPr>
        <w:tabs>
          <w:tab w:val="right" w:leader="dot" w:pos="8930"/>
        </w:tabs>
      </w:pPr>
      <w:r>
        <w:tab/>
      </w:r>
    </w:p>
    <w:p w14:paraId="04B8D5E6" w14:textId="77777777" w:rsidR="00B41B29" w:rsidRDefault="00B41B29" w:rsidP="00B41B29">
      <w:pPr>
        <w:tabs>
          <w:tab w:val="right" w:leader="dot" w:pos="8930"/>
        </w:tabs>
      </w:pPr>
      <w:r>
        <w:tab/>
      </w:r>
    </w:p>
    <w:p w14:paraId="41F29685" w14:textId="77777777" w:rsidR="00A622BF" w:rsidRPr="001B1580" w:rsidRDefault="00A622BF" w:rsidP="00B41B29">
      <w:pPr>
        <w:tabs>
          <w:tab w:val="right" w:leader="dot" w:pos="8930"/>
        </w:tabs>
      </w:pPr>
      <w:r w:rsidRPr="001B1580">
        <w:t>[</w:t>
      </w:r>
      <w:r w:rsidRPr="001B1580">
        <w:rPr>
          <w:i/>
        </w:rPr>
        <w:t>hier dient de handelaar zijn naam, adres en, indien van toepassing, zijn fax en e-mailadres in te vullen</w:t>
      </w:r>
      <w:r w:rsidRPr="001B1580">
        <w:t>]</w:t>
      </w:r>
    </w:p>
    <w:p w14:paraId="12854E7A" w14:textId="77777777" w:rsidR="00A622BF" w:rsidRPr="001B1580" w:rsidRDefault="00A622BF" w:rsidP="00A622BF"/>
    <w:p w14:paraId="1F204FDA" w14:textId="77777777" w:rsidR="00A622BF" w:rsidRPr="001B1580" w:rsidRDefault="00A622BF" w:rsidP="00A622BF">
      <w:r w:rsidRPr="001B1580">
        <w:t>Ik / Wij (*) deel / delen (*) u hierbij mede dat ik / wij (*) onze overeenkomst betreffende de verkoop van de volgende goederen/levering van de volgende dienst (*) herroep/herroepen (*)</w:t>
      </w:r>
    </w:p>
    <w:p w14:paraId="35A41425" w14:textId="77777777" w:rsidR="00A622BF" w:rsidRPr="001B1580" w:rsidRDefault="00A622BF" w:rsidP="00A622BF"/>
    <w:p w14:paraId="72A5A0E3" w14:textId="77777777" w:rsidR="00A622BF" w:rsidRPr="001B1580" w:rsidRDefault="00A622BF" w:rsidP="00B41B29">
      <w:pPr>
        <w:tabs>
          <w:tab w:val="right" w:leader="dot" w:pos="5103"/>
        </w:tabs>
      </w:pPr>
      <w:r w:rsidRPr="001B1580">
        <w:t xml:space="preserve">Besteld op (*) / ontvangen op (*) </w:t>
      </w:r>
      <w:r w:rsidR="00B41B29">
        <w:tab/>
      </w:r>
    </w:p>
    <w:p w14:paraId="571A0F50" w14:textId="77777777" w:rsidR="00A622BF" w:rsidRPr="001B1580" w:rsidRDefault="00A622BF" w:rsidP="00A622BF"/>
    <w:p w14:paraId="1DCA4ACE" w14:textId="77777777" w:rsidR="00A622BF" w:rsidRPr="001B1580" w:rsidRDefault="00A622BF" w:rsidP="00B41B29">
      <w:pPr>
        <w:tabs>
          <w:tab w:val="right" w:leader="dot" w:pos="8930"/>
        </w:tabs>
      </w:pPr>
      <w:r w:rsidRPr="001B1580">
        <w:t xml:space="preserve">Naam/Namen consument(en) </w:t>
      </w:r>
      <w:r w:rsidR="00B41B29">
        <w:tab/>
      </w:r>
    </w:p>
    <w:p w14:paraId="74A47309" w14:textId="77777777" w:rsidR="00A622BF" w:rsidRPr="001B1580" w:rsidRDefault="00A622BF" w:rsidP="00A622BF"/>
    <w:p w14:paraId="63DE14EE" w14:textId="77777777" w:rsidR="00A622BF" w:rsidRPr="001B1580" w:rsidRDefault="00A622BF" w:rsidP="00B41B29">
      <w:pPr>
        <w:tabs>
          <w:tab w:val="right" w:leader="dot" w:pos="8930"/>
        </w:tabs>
      </w:pPr>
      <w:r w:rsidRPr="001B1580">
        <w:t>Adres consument(en)</w:t>
      </w:r>
    </w:p>
    <w:p w14:paraId="59D5E79E" w14:textId="77777777" w:rsidR="00B41B29" w:rsidRDefault="00B41B29" w:rsidP="00B41B29">
      <w:pPr>
        <w:tabs>
          <w:tab w:val="right" w:leader="dot" w:pos="8930"/>
        </w:tabs>
      </w:pPr>
      <w:r>
        <w:tab/>
      </w:r>
    </w:p>
    <w:p w14:paraId="7E238D95" w14:textId="77777777" w:rsidR="00B41B29" w:rsidRDefault="00B41B29" w:rsidP="00B41B29">
      <w:pPr>
        <w:tabs>
          <w:tab w:val="right" w:leader="dot" w:pos="8930"/>
        </w:tabs>
      </w:pPr>
      <w:r>
        <w:tab/>
      </w:r>
    </w:p>
    <w:p w14:paraId="34FB90A1" w14:textId="77777777" w:rsidR="00A622BF" w:rsidRPr="001B1580" w:rsidRDefault="00A622BF" w:rsidP="00A622BF"/>
    <w:p w14:paraId="31E841F0" w14:textId="77777777" w:rsidR="00A622BF" w:rsidRPr="001B1580" w:rsidRDefault="00A622BF" w:rsidP="00A622BF">
      <w:r w:rsidRPr="001B1580">
        <w:t>Handtekening van consument(en) [</w:t>
      </w:r>
      <w:r w:rsidRPr="001B1580">
        <w:rPr>
          <w:i/>
        </w:rPr>
        <w:t>alleen wanneer dit formulier op papier wordt ingediend</w:t>
      </w:r>
      <w:r w:rsidRPr="001B1580">
        <w:t>]</w:t>
      </w:r>
    </w:p>
    <w:p w14:paraId="363658AC" w14:textId="77777777" w:rsidR="00A622BF" w:rsidRPr="001B1580" w:rsidRDefault="00A622BF" w:rsidP="00A622BF"/>
    <w:p w14:paraId="5DF49912" w14:textId="77777777" w:rsidR="00A622BF" w:rsidRPr="001B1580" w:rsidRDefault="00B41B29" w:rsidP="00B41B29">
      <w:pPr>
        <w:tabs>
          <w:tab w:val="right" w:leader="dot" w:pos="2835"/>
        </w:tabs>
      </w:pPr>
      <w:r>
        <w:tab/>
        <w:t xml:space="preserve"> </w:t>
      </w:r>
      <w:r w:rsidR="00A622BF" w:rsidRPr="001B1580">
        <w:t>[</w:t>
      </w:r>
      <w:r w:rsidR="00A622BF" w:rsidRPr="001B1580">
        <w:rPr>
          <w:i/>
        </w:rPr>
        <w:t>datum</w:t>
      </w:r>
      <w:r w:rsidR="00A622BF" w:rsidRPr="001B1580">
        <w:t>]</w:t>
      </w:r>
    </w:p>
    <w:p w14:paraId="0BA13889" w14:textId="77777777" w:rsidR="00A622BF" w:rsidRPr="001B1580" w:rsidRDefault="00A622BF" w:rsidP="00A622BF"/>
    <w:p w14:paraId="43028FF3" w14:textId="77777777" w:rsidR="00A622BF" w:rsidRPr="00A770E7" w:rsidRDefault="00A622BF" w:rsidP="00A622BF">
      <w:pPr>
        <w:rPr>
          <w:i/>
        </w:rPr>
      </w:pPr>
      <w:r w:rsidRPr="001B1580">
        <w:rPr>
          <w:i/>
        </w:rPr>
        <w:t>(*) Doorhalen wat niet van toepassing is</w:t>
      </w:r>
      <w:r w:rsidRPr="00A770E7">
        <w:rPr>
          <w:i/>
        </w:rPr>
        <w:t xml:space="preserve"> </w:t>
      </w:r>
    </w:p>
    <w:p w14:paraId="54592F3F" w14:textId="77777777" w:rsidR="00E16CD2" w:rsidRPr="000F6A62" w:rsidRDefault="00E16CD2" w:rsidP="00D75B6D"/>
    <w:p w14:paraId="7C767925" w14:textId="77777777" w:rsidR="00631491" w:rsidRPr="00C9766E" w:rsidRDefault="00631491" w:rsidP="00E16CD2">
      <w:pPr>
        <w:pStyle w:val="Aanvinkopsomming"/>
        <w:ind w:left="0" w:firstLine="0"/>
      </w:pPr>
    </w:p>
    <w:sectPr w:rsidR="00631491" w:rsidRPr="00C9766E" w:rsidSect="00102C70">
      <w:pgSz w:w="11907" w:h="16840" w:code="9"/>
      <w:pgMar w:top="1417" w:right="1417" w:bottom="1417" w:left="1276"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F5E61" w14:textId="77777777" w:rsidR="00C65C20" w:rsidRDefault="00C65C20">
      <w:r>
        <w:separator/>
      </w:r>
    </w:p>
  </w:endnote>
  <w:endnote w:type="continuationSeparator" w:id="0">
    <w:p w14:paraId="095D8335" w14:textId="77777777" w:rsidR="00C65C20" w:rsidRDefault="00C65C20">
      <w:r>
        <w:continuationSeparator/>
      </w:r>
    </w:p>
  </w:endnote>
  <w:endnote w:type="continuationNotice" w:id="1">
    <w:p w14:paraId="227B1E2C" w14:textId="77777777" w:rsidR="00C65C20" w:rsidRDefault="00C6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985A4" w14:textId="77777777" w:rsidR="005F3E45" w:rsidRDefault="005F3E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8C9CE" w14:textId="77777777" w:rsidR="005F3E45" w:rsidRDefault="005F3E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6A6A6" w:themeColor="background1" w:themeShade="A6"/>
      </w:rPr>
      <w:id w:val="2011098153"/>
      <w:docPartObj>
        <w:docPartGallery w:val="Page Numbers (Bottom of Page)"/>
        <w:docPartUnique/>
      </w:docPartObj>
    </w:sdtPr>
    <w:sdtContent>
      <w:p w14:paraId="58E454CD" w14:textId="77777777" w:rsidR="004A6DC7" w:rsidRPr="0087059C" w:rsidRDefault="004A6DC7" w:rsidP="004A6DC7">
        <w:pPr>
          <w:pStyle w:val="Footer"/>
          <w:jc w:val="center"/>
          <w:rPr>
            <w:b/>
            <w:bCs/>
            <w:sz w:val="20"/>
          </w:rPr>
        </w:pPr>
        <w:r w:rsidRPr="0087059C">
          <w:rPr>
            <w:rFonts w:ascii="Century Gothic Std"/>
            <w:b/>
            <w:bCs/>
            <w:color w:val="BEAF87"/>
            <w:spacing w:val="2"/>
            <w:sz w:val="20"/>
          </w:rPr>
          <w:t>Elk</w:t>
        </w:r>
        <w:r w:rsidRPr="0087059C">
          <w:rPr>
            <w:rFonts w:ascii="Century Gothic Std"/>
            <w:b/>
            <w:bCs/>
            <w:color w:val="BEAF87"/>
            <w:spacing w:val="-1"/>
            <w:sz w:val="20"/>
          </w:rPr>
          <w:t xml:space="preserve"> </w:t>
        </w:r>
        <w:r w:rsidRPr="0087059C">
          <w:rPr>
            <w:rFonts w:ascii="Century Gothic Std"/>
            <w:b/>
            <w:bCs/>
            <w:color w:val="BEAF87"/>
            <w:spacing w:val="1"/>
            <w:sz w:val="20"/>
          </w:rPr>
          <w:t>kantoor</w:t>
        </w:r>
        <w:r w:rsidRPr="0087059C">
          <w:rPr>
            <w:rFonts w:ascii="Century Gothic Std"/>
            <w:b/>
            <w:bCs/>
            <w:color w:val="BEAF87"/>
            <w:sz w:val="20"/>
          </w:rPr>
          <w:t xml:space="preserve"> </w:t>
        </w:r>
        <w:r w:rsidRPr="0087059C">
          <w:rPr>
            <w:rFonts w:ascii="Century Gothic Std"/>
            <w:b/>
            <w:bCs/>
            <w:color w:val="BEAF87"/>
            <w:spacing w:val="1"/>
            <w:sz w:val="20"/>
          </w:rPr>
          <w:t>is</w:t>
        </w:r>
        <w:r w:rsidRPr="0087059C">
          <w:rPr>
            <w:rFonts w:ascii="Century Gothic Std"/>
            <w:b/>
            <w:bCs/>
            <w:color w:val="BEAF87"/>
            <w:spacing w:val="-1"/>
            <w:sz w:val="20"/>
          </w:rPr>
          <w:t xml:space="preserve"> </w:t>
        </w:r>
        <w:r w:rsidRPr="0087059C">
          <w:rPr>
            <w:rFonts w:ascii="Century Gothic Std"/>
            <w:b/>
            <w:bCs/>
            <w:color w:val="BEAF87"/>
            <w:spacing w:val="2"/>
            <w:sz w:val="20"/>
          </w:rPr>
          <w:t>juridisch</w:t>
        </w:r>
        <w:r w:rsidRPr="0087059C">
          <w:rPr>
            <w:rFonts w:ascii="Century Gothic Std"/>
            <w:b/>
            <w:bCs/>
            <w:color w:val="BEAF87"/>
            <w:sz w:val="20"/>
          </w:rPr>
          <w:t xml:space="preserve"> </w:t>
        </w:r>
        <w:r w:rsidRPr="0087059C">
          <w:rPr>
            <w:rFonts w:ascii="Century Gothic Std"/>
            <w:b/>
            <w:bCs/>
            <w:color w:val="BEAF87"/>
            <w:spacing w:val="1"/>
            <w:sz w:val="20"/>
          </w:rPr>
          <w:t>en</w:t>
        </w:r>
        <w:r w:rsidRPr="0087059C">
          <w:rPr>
            <w:rFonts w:ascii="Century Gothic Std"/>
            <w:b/>
            <w:bCs/>
            <w:color w:val="BEAF87"/>
            <w:spacing w:val="-1"/>
            <w:sz w:val="20"/>
          </w:rPr>
          <w:t xml:space="preserve"> </w:t>
        </w:r>
        <w:r w:rsidRPr="0087059C">
          <w:rPr>
            <w:rFonts w:ascii="Century Gothic Std"/>
            <w:b/>
            <w:bCs/>
            <w:color w:val="BEAF87"/>
            <w:spacing w:val="1"/>
            <w:sz w:val="20"/>
          </w:rPr>
          <w:t>financieel</w:t>
        </w:r>
        <w:r w:rsidRPr="0087059C">
          <w:rPr>
            <w:rFonts w:ascii="Century Gothic Std"/>
            <w:b/>
            <w:bCs/>
            <w:color w:val="BEAF87"/>
            <w:sz w:val="20"/>
          </w:rPr>
          <w:t xml:space="preserve"> </w:t>
        </w:r>
        <w:r w:rsidRPr="0087059C">
          <w:rPr>
            <w:rFonts w:ascii="Century Gothic Std"/>
            <w:b/>
            <w:bCs/>
            <w:color w:val="BEAF87"/>
            <w:spacing w:val="1"/>
            <w:sz w:val="20"/>
          </w:rPr>
          <w:t xml:space="preserve">onafhankelijk - </w:t>
        </w:r>
        <w:r w:rsidRPr="0087059C">
          <w:rPr>
            <w:rFonts w:ascii="Century Gothic Std" w:hAnsi="Century Gothic Std"/>
            <w:b/>
            <w:bCs/>
            <w:color w:val="BEAF87"/>
            <w:spacing w:val="1"/>
            <w:sz w:val="20"/>
          </w:rPr>
          <w:t>Chaque</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agence</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est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2"/>
            <w:sz w:val="20"/>
          </w:rPr>
          <w:t>juridiquement</w:t>
        </w:r>
        <w:r w:rsidRPr="0087059C">
          <w:rPr>
            <w:rFonts w:ascii="Century Gothic Std" w:hAnsi="Century Gothic Std"/>
            <w:b/>
            <w:bCs/>
            <w:color w:val="BEAF87"/>
            <w:sz w:val="20"/>
          </w:rPr>
          <w:t xml:space="preserve"> et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financièrement</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indépendante</w:t>
        </w:r>
      </w:p>
      <w:p w14:paraId="0F7AED45" w14:textId="4A962D9D" w:rsidR="005F3E45" w:rsidRPr="007C4CF7" w:rsidRDefault="005F3E45" w:rsidP="00D91E68">
        <w:pPr>
          <w:pStyle w:val="Footer"/>
          <w:tabs>
            <w:tab w:val="clear" w:pos="4536"/>
          </w:tabs>
          <w:rPr>
            <w:color w:val="A6A6A6" w:themeColor="background1" w:themeShade="A6"/>
          </w:rPr>
        </w:pPr>
        <w:r w:rsidRPr="007C4CF7">
          <w:rPr>
            <w:color w:val="A6A6A6" w:themeColor="background1" w:themeShade="A6"/>
          </w:rPr>
          <w:tab/>
        </w:r>
        <w:r w:rsidRPr="007C4CF7">
          <w:rPr>
            <w:color w:val="A6A6A6" w:themeColor="background1" w:themeShade="A6"/>
          </w:rPr>
          <w:fldChar w:fldCharType="begin"/>
        </w:r>
        <w:r w:rsidRPr="007C4CF7">
          <w:rPr>
            <w:color w:val="A6A6A6" w:themeColor="background1" w:themeShade="A6"/>
          </w:rPr>
          <w:instrText xml:space="preserve"> PAGE   \* MERGEFORMAT </w:instrText>
        </w:r>
        <w:r w:rsidRPr="007C4CF7">
          <w:rPr>
            <w:color w:val="A6A6A6" w:themeColor="background1" w:themeShade="A6"/>
          </w:rPr>
          <w:fldChar w:fldCharType="separate"/>
        </w:r>
        <w:r w:rsidR="00B41B29">
          <w:rPr>
            <w:noProof/>
            <w:color w:val="A6A6A6" w:themeColor="background1" w:themeShade="A6"/>
          </w:rPr>
          <w:t>9</w:t>
        </w:r>
        <w:r w:rsidRPr="007C4CF7">
          <w:rPr>
            <w:color w:val="A6A6A6" w:themeColor="background1" w:themeShade="A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4B125" w14:textId="77777777" w:rsidR="005F3E45" w:rsidRDefault="005F3E45">
    <w:pPr>
      <w:pStyle w:val="Footer"/>
      <w:jc w:val="center"/>
    </w:pPr>
  </w:p>
  <w:p w14:paraId="6F8C8BEA" w14:textId="77777777" w:rsidR="005F3E45" w:rsidRDefault="005F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015C1" w14:textId="77777777" w:rsidR="00C65C20" w:rsidRDefault="00C65C20">
      <w:r>
        <w:separator/>
      </w:r>
    </w:p>
  </w:footnote>
  <w:footnote w:type="continuationSeparator" w:id="0">
    <w:p w14:paraId="175361B8" w14:textId="77777777" w:rsidR="00C65C20" w:rsidRDefault="00C65C20">
      <w:r>
        <w:continuationSeparator/>
      </w:r>
    </w:p>
  </w:footnote>
  <w:footnote w:type="continuationNotice" w:id="1">
    <w:p w14:paraId="315530E9" w14:textId="77777777" w:rsidR="00C65C20" w:rsidRDefault="00C65C20"/>
  </w:footnote>
  <w:footnote w:id="2">
    <w:p w14:paraId="27F24F02" w14:textId="77777777" w:rsidR="00A94CD0" w:rsidRPr="00DD17B0" w:rsidRDefault="00A94CD0" w:rsidP="00A94CD0">
      <w:pPr>
        <w:pStyle w:val="Voetnoot0"/>
      </w:pPr>
      <w:r w:rsidRPr="006E7082">
        <w:rPr>
          <w:rStyle w:val="FootnoteReference"/>
        </w:rPr>
        <w:footnoteRef/>
      </w:r>
      <w:r w:rsidRPr="006E7082">
        <w:t xml:space="preserve"> </w:t>
      </w:r>
      <w:r w:rsidRPr="006E7082">
        <w:tab/>
        <w:t>Coherentie tussen ingevuld bedrag en onder punt 6 ingevulde periodiciteit van afrekening (maandelijks/trimestrieel/jaarlijks)!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1CE82" w14:textId="77777777" w:rsidR="005F3E45" w:rsidRDefault="005F3E4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0F1"/>
    <w:multiLevelType w:val="hybridMultilevel"/>
    <w:tmpl w:val="F2204D78"/>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CF0880"/>
    <w:multiLevelType w:val="hybridMultilevel"/>
    <w:tmpl w:val="CB0E63C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0D3256E"/>
    <w:multiLevelType w:val="hybridMultilevel"/>
    <w:tmpl w:val="5400179C"/>
    <w:lvl w:ilvl="0" w:tplc="20000005">
      <w:start w:val="1"/>
      <w:numFmt w:val="bullet"/>
      <w:lvlText w:val=""/>
      <w:lvlJc w:val="left"/>
      <w:pPr>
        <w:ind w:left="1996" w:hanging="360"/>
      </w:pPr>
      <w:rPr>
        <w:rFonts w:ascii="Wingdings" w:hAnsi="Wingdings" w:cs="Wingdings" w:hint="default"/>
      </w:rPr>
    </w:lvl>
    <w:lvl w:ilvl="1" w:tplc="20000003" w:tentative="1">
      <w:start w:val="1"/>
      <w:numFmt w:val="bullet"/>
      <w:lvlText w:val="o"/>
      <w:lvlJc w:val="left"/>
      <w:pPr>
        <w:ind w:left="2716" w:hanging="360"/>
      </w:pPr>
      <w:rPr>
        <w:rFonts w:ascii="Courier New" w:hAnsi="Courier New" w:cs="Courier New" w:hint="default"/>
      </w:rPr>
    </w:lvl>
    <w:lvl w:ilvl="2" w:tplc="20000005" w:tentative="1">
      <w:start w:val="1"/>
      <w:numFmt w:val="bullet"/>
      <w:lvlText w:val=""/>
      <w:lvlJc w:val="left"/>
      <w:pPr>
        <w:ind w:left="3436" w:hanging="360"/>
      </w:pPr>
      <w:rPr>
        <w:rFonts w:ascii="Wingdings" w:hAnsi="Wingdings" w:hint="default"/>
      </w:rPr>
    </w:lvl>
    <w:lvl w:ilvl="3" w:tplc="20000001" w:tentative="1">
      <w:start w:val="1"/>
      <w:numFmt w:val="bullet"/>
      <w:lvlText w:val=""/>
      <w:lvlJc w:val="left"/>
      <w:pPr>
        <w:ind w:left="4156" w:hanging="360"/>
      </w:pPr>
      <w:rPr>
        <w:rFonts w:ascii="Symbol" w:hAnsi="Symbol" w:hint="default"/>
      </w:rPr>
    </w:lvl>
    <w:lvl w:ilvl="4" w:tplc="20000003" w:tentative="1">
      <w:start w:val="1"/>
      <w:numFmt w:val="bullet"/>
      <w:lvlText w:val="o"/>
      <w:lvlJc w:val="left"/>
      <w:pPr>
        <w:ind w:left="4876" w:hanging="360"/>
      </w:pPr>
      <w:rPr>
        <w:rFonts w:ascii="Courier New" w:hAnsi="Courier New" w:cs="Courier New" w:hint="default"/>
      </w:rPr>
    </w:lvl>
    <w:lvl w:ilvl="5" w:tplc="20000005" w:tentative="1">
      <w:start w:val="1"/>
      <w:numFmt w:val="bullet"/>
      <w:lvlText w:val=""/>
      <w:lvlJc w:val="left"/>
      <w:pPr>
        <w:ind w:left="5596" w:hanging="360"/>
      </w:pPr>
      <w:rPr>
        <w:rFonts w:ascii="Wingdings" w:hAnsi="Wingdings" w:hint="default"/>
      </w:rPr>
    </w:lvl>
    <w:lvl w:ilvl="6" w:tplc="20000001" w:tentative="1">
      <w:start w:val="1"/>
      <w:numFmt w:val="bullet"/>
      <w:lvlText w:val=""/>
      <w:lvlJc w:val="left"/>
      <w:pPr>
        <w:ind w:left="6316" w:hanging="360"/>
      </w:pPr>
      <w:rPr>
        <w:rFonts w:ascii="Symbol" w:hAnsi="Symbol" w:hint="default"/>
      </w:rPr>
    </w:lvl>
    <w:lvl w:ilvl="7" w:tplc="20000003" w:tentative="1">
      <w:start w:val="1"/>
      <w:numFmt w:val="bullet"/>
      <w:lvlText w:val="o"/>
      <w:lvlJc w:val="left"/>
      <w:pPr>
        <w:ind w:left="7036" w:hanging="360"/>
      </w:pPr>
      <w:rPr>
        <w:rFonts w:ascii="Courier New" w:hAnsi="Courier New" w:cs="Courier New" w:hint="default"/>
      </w:rPr>
    </w:lvl>
    <w:lvl w:ilvl="8" w:tplc="20000005" w:tentative="1">
      <w:start w:val="1"/>
      <w:numFmt w:val="bullet"/>
      <w:lvlText w:val=""/>
      <w:lvlJc w:val="left"/>
      <w:pPr>
        <w:ind w:left="7756" w:hanging="360"/>
      </w:pPr>
      <w:rPr>
        <w:rFonts w:ascii="Wingdings" w:hAnsi="Wingdings" w:hint="default"/>
      </w:rPr>
    </w:lvl>
  </w:abstractNum>
  <w:abstractNum w:abstractNumId="5" w15:restartNumberingAfterBreak="0">
    <w:nsid w:val="1C3B26FF"/>
    <w:multiLevelType w:val="hybridMultilevel"/>
    <w:tmpl w:val="7B14266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21E0571"/>
    <w:multiLevelType w:val="hybridMultilevel"/>
    <w:tmpl w:val="AA2E22A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5906EE"/>
    <w:multiLevelType w:val="hybridMultilevel"/>
    <w:tmpl w:val="CE726B3C"/>
    <w:lvl w:ilvl="0" w:tplc="A0AA4972">
      <w:start w:val="1"/>
      <w:numFmt w:val="bullet"/>
      <w:lvlText w:val="-"/>
      <w:lvlJc w:val="left"/>
      <w:pPr>
        <w:ind w:left="1571" w:hanging="360"/>
      </w:pPr>
      <w:rPr>
        <w:rFonts w:ascii="Agency FB" w:hAnsi="Agency FB" w:hint="default"/>
        <w:color w:val="C00000"/>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8" w15:restartNumberingAfterBreak="0">
    <w:nsid w:val="2BBD2DBF"/>
    <w:multiLevelType w:val="hybridMultilevel"/>
    <w:tmpl w:val="7B14266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CC7057D"/>
    <w:multiLevelType w:val="hybridMultilevel"/>
    <w:tmpl w:val="968E4E8C"/>
    <w:lvl w:ilvl="0" w:tplc="08130005">
      <w:start w:val="1"/>
      <w:numFmt w:val="bullet"/>
      <w:lvlText w:val=""/>
      <w:lvlJc w:val="left"/>
      <w:pPr>
        <w:ind w:left="720" w:hanging="360"/>
      </w:pPr>
      <w:rPr>
        <w:rFonts w:ascii="Wingdings" w:hAnsi="Wingding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DAC5CDA"/>
    <w:multiLevelType w:val="hybridMultilevel"/>
    <w:tmpl w:val="A11C600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14908CA"/>
    <w:multiLevelType w:val="multilevel"/>
    <w:tmpl w:val="B788506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Agency FB" w:hAnsi="Agency FB" w:hint="default"/>
        <w:color w:val="C0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3" w15:restartNumberingAfterBreak="0">
    <w:nsid w:val="34207C9C"/>
    <w:multiLevelType w:val="hybridMultilevel"/>
    <w:tmpl w:val="7B14266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5E262AC"/>
    <w:multiLevelType w:val="hybridMultilevel"/>
    <w:tmpl w:val="759E8C2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6"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3BB96E5C"/>
    <w:multiLevelType w:val="hybridMultilevel"/>
    <w:tmpl w:val="06E01334"/>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C5958A1"/>
    <w:multiLevelType w:val="multilevel"/>
    <w:tmpl w:val="667C0F86"/>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927" w:hanging="360"/>
      </w:pPr>
      <w:rPr>
        <w:rFonts w:ascii="Wingdings" w:hAnsi="Wingdings" w:cs="Wingdings" w:hint="default"/>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lvlText w:val=""/>
      <w:lvlJc w:val="left"/>
      <w:pPr>
        <w:ind w:left="1636" w:hanging="360"/>
      </w:pPr>
      <w:rPr>
        <w:rFonts w:ascii="Wingdings" w:hAnsi="Wingdings" w:cs="Wingdings" w:hint="default"/>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9" w15:restartNumberingAfterBreak="0">
    <w:nsid w:val="3DA80C03"/>
    <w:multiLevelType w:val="hybridMultilevel"/>
    <w:tmpl w:val="022EDA12"/>
    <w:lvl w:ilvl="0" w:tplc="97C4C79A">
      <w:start w:val="1"/>
      <w:numFmt w:val="bullet"/>
      <w:lvlText w:val=""/>
      <w:lvlJc w:val="left"/>
      <w:pPr>
        <w:ind w:left="754" w:hanging="360"/>
      </w:pPr>
      <w:rPr>
        <w:rFonts w:ascii="Wingdings" w:hAnsi="Wingdings" w:hint="default"/>
        <w:color w:val="C00000"/>
      </w:rPr>
    </w:lvl>
    <w:lvl w:ilvl="1" w:tplc="08130003" w:tentative="1">
      <w:start w:val="1"/>
      <w:numFmt w:val="bullet"/>
      <w:lvlText w:val="o"/>
      <w:lvlJc w:val="left"/>
      <w:pPr>
        <w:ind w:left="1474" w:hanging="360"/>
      </w:pPr>
      <w:rPr>
        <w:rFonts w:ascii="Courier New" w:hAnsi="Courier New" w:cs="Courier New" w:hint="default"/>
      </w:rPr>
    </w:lvl>
    <w:lvl w:ilvl="2" w:tplc="08130005" w:tentative="1">
      <w:start w:val="1"/>
      <w:numFmt w:val="bullet"/>
      <w:lvlText w:val=""/>
      <w:lvlJc w:val="left"/>
      <w:pPr>
        <w:ind w:left="2194" w:hanging="360"/>
      </w:pPr>
      <w:rPr>
        <w:rFonts w:ascii="Wingdings" w:hAnsi="Wingdings" w:hint="default"/>
      </w:rPr>
    </w:lvl>
    <w:lvl w:ilvl="3" w:tplc="08130001" w:tentative="1">
      <w:start w:val="1"/>
      <w:numFmt w:val="bullet"/>
      <w:lvlText w:val=""/>
      <w:lvlJc w:val="left"/>
      <w:pPr>
        <w:ind w:left="2914" w:hanging="360"/>
      </w:pPr>
      <w:rPr>
        <w:rFonts w:ascii="Symbol" w:hAnsi="Symbol" w:hint="default"/>
      </w:rPr>
    </w:lvl>
    <w:lvl w:ilvl="4" w:tplc="08130003" w:tentative="1">
      <w:start w:val="1"/>
      <w:numFmt w:val="bullet"/>
      <w:lvlText w:val="o"/>
      <w:lvlJc w:val="left"/>
      <w:pPr>
        <w:ind w:left="3634" w:hanging="360"/>
      </w:pPr>
      <w:rPr>
        <w:rFonts w:ascii="Courier New" w:hAnsi="Courier New" w:cs="Courier New" w:hint="default"/>
      </w:rPr>
    </w:lvl>
    <w:lvl w:ilvl="5" w:tplc="08130005" w:tentative="1">
      <w:start w:val="1"/>
      <w:numFmt w:val="bullet"/>
      <w:lvlText w:val=""/>
      <w:lvlJc w:val="left"/>
      <w:pPr>
        <w:ind w:left="4354" w:hanging="360"/>
      </w:pPr>
      <w:rPr>
        <w:rFonts w:ascii="Wingdings" w:hAnsi="Wingdings" w:hint="default"/>
      </w:rPr>
    </w:lvl>
    <w:lvl w:ilvl="6" w:tplc="08130001" w:tentative="1">
      <w:start w:val="1"/>
      <w:numFmt w:val="bullet"/>
      <w:lvlText w:val=""/>
      <w:lvlJc w:val="left"/>
      <w:pPr>
        <w:ind w:left="5074" w:hanging="360"/>
      </w:pPr>
      <w:rPr>
        <w:rFonts w:ascii="Symbol" w:hAnsi="Symbol" w:hint="default"/>
      </w:rPr>
    </w:lvl>
    <w:lvl w:ilvl="7" w:tplc="08130003" w:tentative="1">
      <w:start w:val="1"/>
      <w:numFmt w:val="bullet"/>
      <w:lvlText w:val="o"/>
      <w:lvlJc w:val="left"/>
      <w:pPr>
        <w:ind w:left="5794" w:hanging="360"/>
      </w:pPr>
      <w:rPr>
        <w:rFonts w:ascii="Courier New" w:hAnsi="Courier New" w:cs="Courier New" w:hint="default"/>
      </w:rPr>
    </w:lvl>
    <w:lvl w:ilvl="8" w:tplc="08130005" w:tentative="1">
      <w:start w:val="1"/>
      <w:numFmt w:val="bullet"/>
      <w:lvlText w:val=""/>
      <w:lvlJc w:val="left"/>
      <w:pPr>
        <w:ind w:left="6514" w:hanging="360"/>
      </w:pPr>
      <w:rPr>
        <w:rFonts w:ascii="Wingdings" w:hAnsi="Wingdings" w:hint="default"/>
      </w:rPr>
    </w:lvl>
  </w:abstractNum>
  <w:abstractNum w:abstractNumId="20"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22" w15:restartNumberingAfterBreak="0">
    <w:nsid w:val="49CE1F5E"/>
    <w:multiLevelType w:val="hybridMultilevel"/>
    <w:tmpl w:val="067628DE"/>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5A634338"/>
    <w:multiLevelType w:val="hybridMultilevel"/>
    <w:tmpl w:val="C5EC765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BA64B42"/>
    <w:multiLevelType w:val="hybridMultilevel"/>
    <w:tmpl w:val="E8E4129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D7C3345"/>
    <w:multiLevelType w:val="hybridMultilevel"/>
    <w:tmpl w:val="4A7E284C"/>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8066BBD"/>
    <w:multiLevelType w:val="hybridMultilevel"/>
    <w:tmpl w:val="0CA69EC0"/>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7" w15:restartNumberingAfterBreak="0">
    <w:nsid w:val="6BCD6EBD"/>
    <w:multiLevelType w:val="hybridMultilevel"/>
    <w:tmpl w:val="CE902A44"/>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0C339B2"/>
    <w:multiLevelType w:val="hybridMultilevel"/>
    <w:tmpl w:val="248EB10C"/>
    <w:lvl w:ilvl="0" w:tplc="A0AA4972">
      <w:start w:val="1"/>
      <w:numFmt w:val="bullet"/>
      <w:lvlText w:val="-"/>
      <w:lvlJc w:val="left"/>
      <w:pPr>
        <w:ind w:left="1571" w:hanging="360"/>
      </w:pPr>
      <w:rPr>
        <w:rFonts w:ascii="Agency FB" w:hAnsi="Agency FB" w:hint="default"/>
        <w:color w:val="C00000"/>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9"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6085E49"/>
    <w:multiLevelType w:val="hybridMultilevel"/>
    <w:tmpl w:val="ABAA1C30"/>
    <w:lvl w:ilvl="0" w:tplc="20000005">
      <w:start w:val="1"/>
      <w:numFmt w:val="bullet"/>
      <w:lvlText w:val=""/>
      <w:lvlJc w:val="left"/>
      <w:pPr>
        <w:ind w:left="1996" w:hanging="360"/>
      </w:pPr>
      <w:rPr>
        <w:rFonts w:ascii="Wingdings" w:hAnsi="Wingdings" w:cs="Wingdings" w:hint="default"/>
      </w:rPr>
    </w:lvl>
    <w:lvl w:ilvl="1" w:tplc="20000003" w:tentative="1">
      <w:start w:val="1"/>
      <w:numFmt w:val="bullet"/>
      <w:lvlText w:val="o"/>
      <w:lvlJc w:val="left"/>
      <w:pPr>
        <w:ind w:left="2716" w:hanging="360"/>
      </w:pPr>
      <w:rPr>
        <w:rFonts w:ascii="Courier New" w:hAnsi="Courier New" w:cs="Courier New" w:hint="default"/>
      </w:rPr>
    </w:lvl>
    <w:lvl w:ilvl="2" w:tplc="20000005" w:tentative="1">
      <w:start w:val="1"/>
      <w:numFmt w:val="bullet"/>
      <w:lvlText w:val=""/>
      <w:lvlJc w:val="left"/>
      <w:pPr>
        <w:ind w:left="3436" w:hanging="360"/>
      </w:pPr>
      <w:rPr>
        <w:rFonts w:ascii="Wingdings" w:hAnsi="Wingdings" w:hint="default"/>
      </w:rPr>
    </w:lvl>
    <w:lvl w:ilvl="3" w:tplc="20000001" w:tentative="1">
      <w:start w:val="1"/>
      <w:numFmt w:val="bullet"/>
      <w:lvlText w:val=""/>
      <w:lvlJc w:val="left"/>
      <w:pPr>
        <w:ind w:left="4156" w:hanging="360"/>
      </w:pPr>
      <w:rPr>
        <w:rFonts w:ascii="Symbol" w:hAnsi="Symbol" w:hint="default"/>
      </w:rPr>
    </w:lvl>
    <w:lvl w:ilvl="4" w:tplc="20000003" w:tentative="1">
      <w:start w:val="1"/>
      <w:numFmt w:val="bullet"/>
      <w:lvlText w:val="o"/>
      <w:lvlJc w:val="left"/>
      <w:pPr>
        <w:ind w:left="4876" w:hanging="360"/>
      </w:pPr>
      <w:rPr>
        <w:rFonts w:ascii="Courier New" w:hAnsi="Courier New" w:cs="Courier New" w:hint="default"/>
      </w:rPr>
    </w:lvl>
    <w:lvl w:ilvl="5" w:tplc="20000005" w:tentative="1">
      <w:start w:val="1"/>
      <w:numFmt w:val="bullet"/>
      <w:lvlText w:val=""/>
      <w:lvlJc w:val="left"/>
      <w:pPr>
        <w:ind w:left="5596" w:hanging="360"/>
      </w:pPr>
      <w:rPr>
        <w:rFonts w:ascii="Wingdings" w:hAnsi="Wingdings" w:hint="default"/>
      </w:rPr>
    </w:lvl>
    <w:lvl w:ilvl="6" w:tplc="20000001" w:tentative="1">
      <w:start w:val="1"/>
      <w:numFmt w:val="bullet"/>
      <w:lvlText w:val=""/>
      <w:lvlJc w:val="left"/>
      <w:pPr>
        <w:ind w:left="6316" w:hanging="360"/>
      </w:pPr>
      <w:rPr>
        <w:rFonts w:ascii="Symbol" w:hAnsi="Symbol" w:hint="default"/>
      </w:rPr>
    </w:lvl>
    <w:lvl w:ilvl="7" w:tplc="20000003" w:tentative="1">
      <w:start w:val="1"/>
      <w:numFmt w:val="bullet"/>
      <w:lvlText w:val="o"/>
      <w:lvlJc w:val="left"/>
      <w:pPr>
        <w:ind w:left="7036" w:hanging="360"/>
      </w:pPr>
      <w:rPr>
        <w:rFonts w:ascii="Courier New" w:hAnsi="Courier New" w:cs="Courier New" w:hint="default"/>
      </w:rPr>
    </w:lvl>
    <w:lvl w:ilvl="8" w:tplc="20000005" w:tentative="1">
      <w:start w:val="1"/>
      <w:numFmt w:val="bullet"/>
      <w:lvlText w:val=""/>
      <w:lvlJc w:val="left"/>
      <w:pPr>
        <w:ind w:left="7756" w:hanging="360"/>
      </w:pPr>
      <w:rPr>
        <w:rFonts w:ascii="Wingdings" w:hAnsi="Wingdings" w:hint="default"/>
      </w:rPr>
    </w:lvl>
  </w:abstractNum>
  <w:abstractNum w:abstractNumId="31" w15:restartNumberingAfterBreak="0">
    <w:nsid w:val="78524167"/>
    <w:multiLevelType w:val="hybridMultilevel"/>
    <w:tmpl w:val="B6FA45E2"/>
    <w:lvl w:ilvl="0" w:tplc="08130005">
      <w:start w:val="1"/>
      <w:numFmt w:val="bullet"/>
      <w:lvlText w:val=""/>
      <w:lvlJc w:val="left"/>
      <w:pPr>
        <w:ind w:left="1669" w:hanging="360"/>
      </w:pPr>
      <w:rPr>
        <w:rFonts w:ascii="Wingdings" w:hAnsi="Wingdings" w:hint="default"/>
      </w:rPr>
    </w:lvl>
    <w:lvl w:ilvl="1" w:tplc="08130003" w:tentative="1">
      <w:start w:val="1"/>
      <w:numFmt w:val="bullet"/>
      <w:lvlText w:val="o"/>
      <w:lvlJc w:val="left"/>
      <w:pPr>
        <w:ind w:left="2389" w:hanging="360"/>
      </w:pPr>
      <w:rPr>
        <w:rFonts w:ascii="Courier New" w:hAnsi="Courier New" w:cs="Courier New" w:hint="default"/>
      </w:rPr>
    </w:lvl>
    <w:lvl w:ilvl="2" w:tplc="08130005" w:tentative="1">
      <w:start w:val="1"/>
      <w:numFmt w:val="bullet"/>
      <w:lvlText w:val=""/>
      <w:lvlJc w:val="left"/>
      <w:pPr>
        <w:ind w:left="3109" w:hanging="360"/>
      </w:pPr>
      <w:rPr>
        <w:rFonts w:ascii="Wingdings" w:hAnsi="Wingdings" w:hint="default"/>
      </w:rPr>
    </w:lvl>
    <w:lvl w:ilvl="3" w:tplc="08130001" w:tentative="1">
      <w:start w:val="1"/>
      <w:numFmt w:val="bullet"/>
      <w:lvlText w:val=""/>
      <w:lvlJc w:val="left"/>
      <w:pPr>
        <w:ind w:left="3829" w:hanging="360"/>
      </w:pPr>
      <w:rPr>
        <w:rFonts w:ascii="Symbol" w:hAnsi="Symbol" w:hint="default"/>
      </w:rPr>
    </w:lvl>
    <w:lvl w:ilvl="4" w:tplc="08130003" w:tentative="1">
      <w:start w:val="1"/>
      <w:numFmt w:val="bullet"/>
      <w:lvlText w:val="o"/>
      <w:lvlJc w:val="left"/>
      <w:pPr>
        <w:ind w:left="4549" w:hanging="360"/>
      </w:pPr>
      <w:rPr>
        <w:rFonts w:ascii="Courier New" w:hAnsi="Courier New" w:cs="Courier New" w:hint="default"/>
      </w:rPr>
    </w:lvl>
    <w:lvl w:ilvl="5" w:tplc="08130005" w:tentative="1">
      <w:start w:val="1"/>
      <w:numFmt w:val="bullet"/>
      <w:lvlText w:val=""/>
      <w:lvlJc w:val="left"/>
      <w:pPr>
        <w:ind w:left="5269" w:hanging="360"/>
      </w:pPr>
      <w:rPr>
        <w:rFonts w:ascii="Wingdings" w:hAnsi="Wingdings" w:hint="default"/>
      </w:rPr>
    </w:lvl>
    <w:lvl w:ilvl="6" w:tplc="08130001" w:tentative="1">
      <w:start w:val="1"/>
      <w:numFmt w:val="bullet"/>
      <w:lvlText w:val=""/>
      <w:lvlJc w:val="left"/>
      <w:pPr>
        <w:ind w:left="5989" w:hanging="360"/>
      </w:pPr>
      <w:rPr>
        <w:rFonts w:ascii="Symbol" w:hAnsi="Symbol" w:hint="default"/>
      </w:rPr>
    </w:lvl>
    <w:lvl w:ilvl="7" w:tplc="08130003" w:tentative="1">
      <w:start w:val="1"/>
      <w:numFmt w:val="bullet"/>
      <w:lvlText w:val="o"/>
      <w:lvlJc w:val="left"/>
      <w:pPr>
        <w:ind w:left="6709" w:hanging="360"/>
      </w:pPr>
      <w:rPr>
        <w:rFonts w:ascii="Courier New" w:hAnsi="Courier New" w:cs="Courier New" w:hint="default"/>
      </w:rPr>
    </w:lvl>
    <w:lvl w:ilvl="8" w:tplc="08130005" w:tentative="1">
      <w:start w:val="1"/>
      <w:numFmt w:val="bullet"/>
      <w:lvlText w:val=""/>
      <w:lvlJc w:val="left"/>
      <w:pPr>
        <w:ind w:left="7429" w:hanging="360"/>
      </w:pPr>
      <w:rPr>
        <w:rFonts w:ascii="Wingdings" w:hAnsi="Wingdings" w:hint="default"/>
      </w:rPr>
    </w:lvl>
  </w:abstractNum>
  <w:abstractNum w:abstractNumId="32"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012373652">
    <w:abstractNumId w:val="29"/>
  </w:num>
  <w:num w:numId="2" w16cid:durableId="238753167">
    <w:abstractNumId w:val="9"/>
  </w:num>
  <w:num w:numId="3" w16cid:durableId="892960638">
    <w:abstractNumId w:val="1"/>
  </w:num>
  <w:num w:numId="4" w16cid:durableId="17901612">
    <w:abstractNumId w:val="18"/>
  </w:num>
  <w:num w:numId="5" w16cid:durableId="634221932">
    <w:abstractNumId w:val="16"/>
  </w:num>
  <w:num w:numId="6" w16cid:durableId="392117597">
    <w:abstractNumId w:val="18"/>
  </w:num>
  <w:num w:numId="7" w16cid:durableId="757486614">
    <w:abstractNumId w:val="20"/>
  </w:num>
  <w:num w:numId="8" w16cid:durableId="1066295732">
    <w:abstractNumId w:val="15"/>
  </w:num>
  <w:num w:numId="9" w16cid:durableId="1355617420">
    <w:abstractNumId w:val="32"/>
  </w:num>
  <w:num w:numId="10" w16cid:durableId="351490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8305772">
    <w:abstractNumId w:val="21"/>
  </w:num>
  <w:num w:numId="12" w16cid:durableId="999890321">
    <w:abstractNumId w:val="23"/>
  </w:num>
  <w:num w:numId="13" w16cid:durableId="1289361299">
    <w:abstractNumId w:val="24"/>
  </w:num>
  <w:num w:numId="14" w16cid:durableId="1856842508">
    <w:abstractNumId w:val="6"/>
  </w:num>
  <w:num w:numId="15" w16cid:durableId="221335931">
    <w:abstractNumId w:val="27"/>
  </w:num>
  <w:num w:numId="16" w16cid:durableId="1079059418">
    <w:abstractNumId w:val="26"/>
  </w:num>
  <w:num w:numId="17" w16cid:durableId="584656510">
    <w:abstractNumId w:val="25"/>
  </w:num>
  <w:num w:numId="18" w16cid:durableId="1526752864">
    <w:abstractNumId w:val="17"/>
  </w:num>
  <w:num w:numId="19" w16cid:durableId="1503813349">
    <w:abstractNumId w:val="22"/>
  </w:num>
  <w:num w:numId="20" w16cid:durableId="2081556397">
    <w:abstractNumId w:val="31"/>
  </w:num>
  <w:num w:numId="21" w16cid:durableId="1609776609">
    <w:abstractNumId w:val="19"/>
  </w:num>
  <w:num w:numId="22" w16cid:durableId="1248727010">
    <w:abstractNumId w:val="28"/>
  </w:num>
  <w:num w:numId="23" w16cid:durableId="192959681">
    <w:abstractNumId w:val="7"/>
  </w:num>
  <w:num w:numId="24" w16cid:durableId="1726027449">
    <w:abstractNumId w:val="12"/>
  </w:num>
  <w:num w:numId="25" w16cid:durableId="1253199805">
    <w:abstractNumId w:val="13"/>
  </w:num>
  <w:num w:numId="26" w16cid:durableId="106972764">
    <w:abstractNumId w:val="11"/>
  </w:num>
  <w:num w:numId="27" w16cid:durableId="30153261">
    <w:abstractNumId w:val="10"/>
  </w:num>
  <w:num w:numId="28" w16cid:durableId="517349066">
    <w:abstractNumId w:val="5"/>
  </w:num>
  <w:num w:numId="29" w16cid:durableId="842548150">
    <w:abstractNumId w:val="14"/>
  </w:num>
  <w:num w:numId="30" w16cid:durableId="708645507">
    <w:abstractNumId w:val="3"/>
  </w:num>
  <w:num w:numId="31" w16cid:durableId="2126536629">
    <w:abstractNumId w:val="0"/>
  </w:num>
  <w:num w:numId="32" w16cid:durableId="2106489062">
    <w:abstractNumId w:val="8"/>
  </w:num>
  <w:num w:numId="33" w16cid:durableId="1270627882">
    <w:abstractNumId w:val="4"/>
  </w:num>
  <w:num w:numId="34" w16cid:durableId="965352605">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D2"/>
    <w:rsid w:val="00000ECD"/>
    <w:rsid w:val="000027C5"/>
    <w:rsid w:val="000051D1"/>
    <w:rsid w:val="00005539"/>
    <w:rsid w:val="00011496"/>
    <w:rsid w:val="00011FBA"/>
    <w:rsid w:val="00013710"/>
    <w:rsid w:val="00013875"/>
    <w:rsid w:val="00014DCF"/>
    <w:rsid w:val="00017E78"/>
    <w:rsid w:val="00021028"/>
    <w:rsid w:val="00032AB6"/>
    <w:rsid w:val="00032F01"/>
    <w:rsid w:val="00034BB4"/>
    <w:rsid w:val="00036239"/>
    <w:rsid w:val="0003631C"/>
    <w:rsid w:val="000426E9"/>
    <w:rsid w:val="000429F4"/>
    <w:rsid w:val="0004554C"/>
    <w:rsid w:val="00046AE2"/>
    <w:rsid w:val="00053069"/>
    <w:rsid w:val="00054034"/>
    <w:rsid w:val="000577C3"/>
    <w:rsid w:val="00067BCB"/>
    <w:rsid w:val="00070743"/>
    <w:rsid w:val="000742E4"/>
    <w:rsid w:val="00075094"/>
    <w:rsid w:val="00076364"/>
    <w:rsid w:val="00082E0F"/>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4439"/>
    <w:rsid w:val="000D47B4"/>
    <w:rsid w:val="000D5329"/>
    <w:rsid w:val="000D7D0F"/>
    <w:rsid w:val="000E0E51"/>
    <w:rsid w:val="000E4174"/>
    <w:rsid w:val="000F111B"/>
    <w:rsid w:val="000F122C"/>
    <w:rsid w:val="000F1798"/>
    <w:rsid w:val="000F5720"/>
    <w:rsid w:val="000F6159"/>
    <w:rsid w:val="001011B3"/>
    <w:rsid w:val="00102C70"/>
    <w:rsid w:val="001063CF"/>
    <w:rsid w:val="00111965"/>
    <w:rsid w:val="00112A08"/>
    <w:rsid w:val="00116BF8"/>
    <w:rsid w:val="00131852"/>
    <w:rsid w:val="001330B7"/>
    <w:rsid w:val="00136130"/>
    <w:rsid w:val="0013793A"/>
    <w:rsid w:val="001409F6"/>
    <w:rsid w:val="00143301"/>
    <w:rsid w:val="00143A1D"/>
    <w:rsid w:val="00146FCE"/>
    <w:rsid w:val="001521C0"/>
    <w:rsid w:val="00161167"/>
    <w:rsid w:val="0016284C"/>
    <w:rsid w:val="001712BA"/>
    <w:rsid w:val="001734A5"/>
    <w:rsid w:val="00177667"/>
    <w:rsid w:val="001815F0"/>
    <w:rsid w:val="00183E9C"/>
    <w:rsid w:val="001844DE"/>
    <w:rsid w:val="00192062"/>
    <w:rsid w:val="001924CA"/>
    <w:rsid w:val="00193FA5"/>
    <w:rsid w:val="00194972"/>
    <w:rsid w:val="001A1547"/>
    <w:rsid w:val="001A1E87"/>
    <w:rsid w:val="001A607B"/>
    <w:rsid w:val="001B1580"/>
    <w:rsid w:val="001B529E"/>
    <w:rsid w:val="001B6399"/>
    <w:rsid w:val="001C32F8"/>
    <w:rsid w:val="001E066C"/>
    <w:rsid w:val="001E58BB"/>
    <w:rsid w:val="001E75DE"/>
    <w:rsid w:val="001E7628"/>
    <w:rsid w:val="001E7CA9"/>
    <w:rsid w:val="001F0D83"/>
    <w:rsid w:val="001F51ED"/>
    <w:rsid w:val="001F6450"/>
    <w:rsid w:val="001F7184"/>
    <w:rsid w:val="00200816"/>
    <w:rsid w:val="0020236D"/>
    <w:rsid w:val="0020787A"/>
    <w:rsid w:val="00210754"/>
    <w:rsid w:val="002151C9"/>
    <w:rsid w:val="002154DB"/>
    <w:rsid w:val="00216C88"/>
    <w:rsid w:val="00217BBA"/>
    <w:rsid w:val="002205AD"/>
    <w:rsid w:val="00230DC0"/>
    <w:rsid w:val="00233AD6"/>
    <w:rsid w:val="00236186"/>
    <w:rsid w:val="00237929"/>
    <w:rsid w:val="00240DFD"/>
    <w:rsid w:val="0024339F"/>
    <w:rsid w:val="002455D4"/>
    <w:rsid w:val="002459DD"/>
    <w:rsid w:val="00251331"/>
    <w:rsid w:val="00254794"/>
    <w:rsid w:val="00257B90"/>
    <w:rsid w:val="0026110B"/>
    <w:rsid w:val="00270BEF"/>
    <w:rsid w:val="002743BB"/>
    <w:rsid w:val="00274A5E"/>
    <w:rsid w:val="00275481"/>
    <w:rsid w:val="002837C9"/>
    <w:rsid w:val="002862BB"/>
    <w:rsid w:val="002A1763"/>
    <w:rsid w:val="002A24E9"/>
    <w:rsid w:val="002A41E6"/>
    <w:rsid w:val="002A49E0"/>
    <w:rsid w:val="002A73C2"/>
    <w:rsid w:val="002B1A5C"/>
    <w:rsid w:val="002B5ADA"/>
    <w:rsid w:val="002C1DCC"/>
    <w:rsid w:val="002C40F3"/>
    <w:rsid w:val="002C443A"/>
    <w:rsid w:val="002D16AF"/>
    <w:rsid w:val="002D1A89"/>
    <w:rsid w:val="002D3FEF"/>
    <w:rsid w:val="002D60B4"/>
    <w:rsid w:val="002E06C8"/>
    <w:rsid w:val="002E0B31"/>
    <w:rsid w:val="002E3BCD"/>
    <w:rsid w:val="002E7787"/>
    <w:rsid w:val="002F1655"/>
    <w:rsid w:val="002F3244"/>
    <w:rsid w:val="002F5C09"/>
    <w:rsid w:val="002F7DB8"/>
    <w:rsid w:val="002F7E28"/>
    <w:rsid w:val="00300C1B"/>
    <w:rsid w:val="0031041B"/>
    <w:rsid w:val="0031240F"/>
    <w:rsid w:val="00322911"/>
    <w:rsid w:val="00324CAC"/>
    <w:rsid w:val="003261C3"/>
    <w:rsid w:val="00331724"/>
    <w:rsid w:val="003327C8"/>
    <w:rsid w:val="003335C3"/>
    <w:rsid w:val="00336653"/>
    <w:rsid w:val="00337C8D"/>
    <w:rsid w:val="0034462A"/>
    <w:rsid w:val="00346853"/>
    <w:rsid w:val="00350FFF"/>
    <w:rsid w:val="003565D5"/>
    <w:rsid w:val="00361321"/>
    <w:rsid w:val="00365858"/>
    <w:rsid w:val="00367F37"/>
    <w:rsid w:val="00370959"/>
    <w:rsid w:val="00371012"/>
    <w:rsid w:val="0037190D"/>
    <w:rsid w:val="00371D32"/>
    <w:rsid w:val="00382B15"/>
    <w:rsid w:val="0038769F"/>
    <w:rsid w:val="00392245"/>
    <w:rsid w:val="0039684C"/>
    <w:rsid w:val="003A0674"/>
    <w:rsid w:val="003A08F1"/>
    <w:rsid w:val="003A4AB0"/>
    <w:rsid w:val="003A55AD"/>
    <w:rsid w:val="003A792C"/>
    <w:rsid w:val="003B2DF9"/>
    <w:rsid w:val="003B733C"/>
    <w:rsid w:val="003C7C05"/>
    <w:rsid w:val="003D03D6"/>
    <w:rsid w:val="003D0A51"/>
    <w:rsid w:val="003D1EEC"/>
    <w:rsid w:val="003E56F1"/>
    <w:rsid w:val="003E6721"/>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68B3"/>
    <w:rsid w:val="004275A9"/>
    <w:rsid w:val="00427ABB"/>
    <w:rsid w:val="004309E5"/>
    <w:rsid w:val="004412FF"/>
    <w:rsid w:val="00444741"/>
    <w:rsid w:val="00450B07"/>
    <w:rsid w:val="0045110C"/>
    <w:rsid w:val="00454118"/>
    <w:rsid w:val="0045616E"/>
    <w:rsid w:val="00464ACC"/>
    <w:rsid w:val="004771AF"/>
    <w:rsid w:val="0047762C"/>
    <w:rsid w:val="0048138F"/>
    <w:rsid w:val="00481D00"/>
    <w:rsid w:val="0048533F"/>
    <w:rsid w:val="00490773"/>
    <w:rsid w:val="00492228"/>
    <w:rsid w:val="00493979"/>
    <w:rsid w:val="004A04DF"/>
    <w:rsid w:val="004A139D"/>
    <w:rsid w:val="004A5E82"/>
    <w:rsid w:val="004A6DC7"/>
    <w:rsid w:val="004B28DF"/>
    <w:rsid w:val="004C006E"/>
    <w:rsid w:val="004C0B52"/>
    <w:rsid w:val="004C4185"/>
    <w:rsid w:val="004C706C"/>
    <w:rsid w:val="004D0181"/>
    <w:rsid w:val="004D072A"/>
    <w:rsid w:val="004D15AA"/>
    <w:rsid w:val="004D1D33"/>
    <w:rsid w:val="004E3F41"/>
    <w:rsid w:val="004E76FC"/>
    <w:rsid w:val="004F12EE"/>
    <w:rsid w:val="004F3117"/>
    <w:rsid w:val="004F3DD5"/>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409B8"/>
    <w:rsid w:val="00540AEB"/>
    <w:rsid w:val="00544928"/>
    <w:rsid w:val="00544A2E"/>
    <w:rsid w:val="00546D56"/>
    <w:rsid w:val="00555394"/>
    <w:rsid w:val="0056218A"/>
    <w:rsid w:val="00564304"/>
    <w:rsid w:val="00565026"/>
    <w:rsid w:val="00570BCA"/>
    <w:rsid w:val="00577A44"/>
    <w:rsid w:val="005870ED"/>
    <w:rsid w:val="00587AE4"/>
    <w:rsid w:val="00590BE9"/>
    <w:rsid w:val="005A0B3C"/>
    <w:rsid w:val="005A5CD0"/>
    <w:rsid w:val="005A5DC8"/>
    <w:rsid w:val="005B0F1D"/>
    <w:rsid w:val="005B3836"/>
    <w:rsid w:val="005B4B60"/>
    <w:rsid w:val="005D4930"/>
    <w:rsid w:val="005D5DCB"/>
    <w:rsid w:val="005D69C6"/>
    <w:rsid w:val="005D6A1F"/>
    <w:rsid w:val="005E3AF8"/>
    <w:rsid w:val="005E478D"/>
    <w:rsid w:val="005E4D54"/>
    <w:rsid w:val="005E5F2E"/>
    <w:rsid w:val="005F0878"/>
    <w:rsid w:val="005F1F40"/>
    <w:rsid w:val="005F3E45"/>
    <w:rsid w:val="006031EB"/>
    <w:rsid w:val="00605841"/>
    <w:rsid w:val="00606172"/>
    <w:rsid w:val="00607E34"/>
    <w:rsid w:val="00612702"/>
    <w:rsid w:val="00613B1A"/>
    <w:rsid w:val="00614876"/>
    <w:rsid w:val="00627843"/>
    <w:rsid w:val="00631491"/>
    <w:rsid w:val="00635A13"/>
    <w:rsid w:val="00640BCD"/>
    <w:rsid w:val="00642C77"/>
    <w:rsid w:val="0064414C"/>
    <w:rsid w:val="006511C3"/>
    <w:rsid w:val="0066297A"/>
    <w:rsid w:val="006667E7"/>
    <w:rsid w:val="006742C9"/>
    <w:rsid w:val="00686155"/>
    <w:rsid w:val="00691291"/>
    <w:rsid w:val="00691D52"/>
    <w:rsid w:val="00696C84"/>
    <w:rsid w:val="0069707A"/>
    <w:rsid w:val="00697550"/>
    <w:rsid w:val="006A0299"/>
    <w:rsid w:val="006A1DC6"/>
    <w:rsid w:val="006A51AB"/>
    <w:rsid w:val="006A75BE"/>
    <w:rsid w:val="006B1B82"/>
    <w:rsid w:val="006B2865"/>
    <w:rsid w:val="006C06A5"/>
    <w:rsid w:val="006C1312"/>
    <w:rsid w:val="006C6895"/>
    <w:rsid w:val="006C699C"/>
    <w:rsid w:val="006C7550"/>
    <w:rsid w:val="006D0241"/>
    <w:rsid w:val="006D43F0"/>
    <w:rsid w:val="006D48F1"/>
    <w:rsid w:val="006D7618"/>
    <w:rsid w:val="006E08C4"/>
    <w:rsid w:val="006E3EB3"/>
    <w:rsid w:val="006E4FA1"/>
    <w:rsid w:val="006E7082"/>
    <w:rsid w:val="006F1BF1"/>
    <w:rsid w:val="006F26E2"/>
    <w:rsid w:val="006F619C"/>
    <w:rsid w:val="006F6E07"/>
    <w:rsid w:val="007007A4"/>
    <w:rsid w:val="00705462"/>
    <w:rsid w:val="00706F6B"/>
    <w:rsid w:val="0070774C"/>
    <w:rsid w:val="00707FDF"/>
    <w:rsid w:val="007101AF"/>
    <w:rsid w:val="00713CF7"/>
    <w:rsid w:val="007144FC"/>
    <w:rsid w:val="00717140"/>
    <w:rsid w:val="0072254D"/>
    <w:rsid w:val="00723F38"/>
    <w:rsid w:val="00725458"/>
    <w:rsid w:val="00725794"/>
    <w:rsid w:val="007367C8"/>
    <w:rsid w:val="0074064B"/>
    <w:rsid w:val="007408C3"/>
    <w:rsid w:val="00747457"/>
    <w:rsid w:val="007519A8"/>
    <w:rsid w:val="00751B64"/>
    <w:rsid w:val="00751FC6"/>
    <w:rsid w:val="00752F8D"/>
    <w:rsid w:val="00753485"/>
    <w:rsid w:val="00754971"/>
    <w:rsid w:val="00757E1F"/>
    <w:rsid w:val="00757F88"/>
    <w:rsid w:val="00761CC4"/>
    <w:rsid w:val="00763835"/>
    <w:rsid w:val="00764F81"/>
    <w:rsid w:val="00766259"/>
    <w:rsid w:val="00772925"/>
    <w:rsid w:val="00777751"/>
    <w:rsid w:val="007803C4"/>
    <w:rsid w:val="007819F7"/>
    <w:rsid w:val="00782664"/>
    <w:rsid w:val="00790E2D"/>
    <w:rsid w:val="00791F62"/>
    <w:rsid w:val="0079235C"/>
    <w:rsid w:val="00792997"/>
    <w:rsid w:val="00795684"/>
    <w:rsid w:val="007957B4"/>
    <w:rsid w:val="00796395"/>
    <w:rsid w:val="007A4195"/>
    <w:rsid w:val="007B0C64"/>
    <w:rsid w:val="007B6BE3"/>
    <w:rsid w:val="007B6D79"/>
    <w:rsid w:val="007C1871"/>
    <w:rsid w:val="007C4CF7"/>
    <w:rsid w:val="007C6446"/>
    <w:rsid w:val="007D57F7"/>
    <w:rsid w:val="007D5A3C"/>
    <w:rsid w:val="007E398F"/>
    <w:rsid w:val="007E4F2A"/>
    <w:rsid w:val="007E6113"/>
    <w:rsid w:val="007F38DF"/>
    <w:rsid w:val="007F7D6A"/>
    <w:rsid w:val="008016DE"/>
    <w:rsid w:val="00802E85"/>
    <w:rsid w:val="0080458A"/>
    <w:rsid w:val="0080708D"/>
    <w:rsid w:val="0081355F"/>
    <w:rsid w:val="00821597"/>
    <w:rsid w:val="00822108"/>
    <w:rsid w:val="00822F1E"/>
    <w:rsid w:val="00826980"/>
    <w:rsid w:val="0083491F"/>
    <w:rsid w:val="00836289"/>
    <w:rsid w:val="008436BE"/>
    <w:rsid w:val="0085169E"/>
    <w:rsid w:val="00852E41"/>
    <w:rsid w:val="00853C5B"/>
    <w:rsid w:val="00854BD9"/>
    <w:rsid w:val="00864EB6"/>
    <w:rsid w:val="008655F9"/>
    <w:rsid w:val="00874A36"/>
    <w:rsid w:val="00874F42"/>
    <w:rsid w:val="008803E9"/>
    <w:rsid w:val="008817C7"/>
    <w:rsid w:val="008858F2"/>
    <w:rsid w:val="00891C34"/>
    <w:rsid w:val="00894F61"/>
    <w:rsid w:val="008A1BD8"/>
    <w:rsid w:val="008A4F28"/>
    <w:rsid w:val="008A57E3"/>
    <w:rsid w:val="008B0A68"/>
    <w:rsid w:val="008C5E79"/>
    <w:rsid w:val="008D3F92"/>
    <w:rsid w:val="008D6130"/>
    <w:rsid w:val="008E02D6"/>
    <w:rsid w:val="008E14F8"/>
    <w:rsid w:val="008E7C40"/>
    <w:rsid w:val="008F3D49"/>
    <w:rsid w:val="008F6555"/>
    <w:rsid w:val="008F7A81"/>
    <w:rsid w:val="008F7FA6"/>
    <w:rsid w:val="00916F7E"/>
    <w:rsid w:val="00922004"/>
    <w:rsid w:val="00922EA9"/>
    <w:rsid w:val="00924BF6"/>
    <w:rsid w:val="00925BA2"/>
    <w:rsid w:val="00931B27"/>
    <w:rsid w:val="00932E05"/>
    <w:rsid w:val="009647C2"/>
    <w:rsid w:val="00966B1A"/>
    <w:rsid w:val="00970169"/>
    <w:rsid w:val="0097381F"/>
    <w:rsid w:val="00985F99"/>
    <w:rsid w:val="0099216C"/>
    <w:rsid w:val="00992309"/>
    <w:rsid w:val="009924A2"/>
    <w:rsid w:val="0099334A"/>
    <w:rsid w:val="009A2E0B"/>
    <w:rsid w:val="009B0E94"/>
    <w:rsid w:val="009B1077"/>
    <w:rsid w:val="009B3715"/>
    <w:rsid w:val="009B4578"/>
    <w:rsid w:val="009C29B1"/>
    <w:rsid w:val="009C4C96"/>
    <w:rsid w:val="009C5C69"/>
    <w:rsid w:val="009C7E2D"/>
    <w:rsid w:val="009D0264"/>
    <w:rsid w:val="009E0ED1"/>
    <w:rsid w:val="009E1588"/>
    <w:rsid w:val="009E2394"/>
    <w:rsid w:val="009E35D4"/>
    <w:rsid w:val="009E366C"/>
    <w:rsid w:val="009E671F"/>
    <w:rsid w:val="009F0B55"/>
    <w:rsid w:val="009F21B4"/>
    <w:rsid w:val="009F259B"/>
    <w:rsid w:val="009F35C2"/>
    <w:rsid w:val="00A01ADA"/>
    <w:rsid w:val="00A01B2A"/>
    <w:rsid w:val="00A1024F"/>
    <w:rsid w:val="00A1136B"/>
    <w:rsid w:val="00A14163"/>
    <w:rsid w:val="00A15738"/>
    <w:rsid w:val="00A16DDC"/>
    <w:rsid w:val="00A16E0F"/>
    <w:rsid w:val="00A203A3"/>
    <w:rsid w:val="00A21EAA"/>
    <w:rsid w:val="00A224CE"/>
    <w:rsid w:val="00A2317B"/>
    <w:rsid w:val="00A23769"/>
    <w:rsid w:val="00A27E22"/>
    <w:rsid w:val="00A3537F"/>
    <w:rsid w:val="00A367BE"/>
    <w:rsid w:val="00A37297"/>
    <w:rsid w:val="00A4513D"/>
    <w:rsid w:val="00A4529B"/>
    <w:rsid w:val="00A4598C"/>
    <w:rsid w:val="00A46BB3"/>
    <w:rsid w:val="00A471E1"/>
    <w:rsid w:val="00A47C0E"/>
    <w:rsid w:val="00A5367D"/>
    <w:rsid w:val="00A53733"/>
    <w:rsid w:val="00A610C4"/>
    <w:rsid w:val="00A622BF"/>
    <w:rsid w:val="00A63C1A"/>
    <w:rsid w:val="00A649C6"/>
    <w:rsid w:val="00A66EBA"/>
    <w:rsid w:val="00A73C4F"/>
    <w:rsid w:val="00A87418"/>
    <w:rsid w:val="00A93D50"/>
    <w:rsid w:val="00A93ED3"/>
    <w:rsid w:val="00A94CD0"/>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0D20"/>
    <w:rsid w:val="00AE122D"/>
    <w:rsid w:val="00AE138A"/>
    <w:rsid w:val="00AF2000"/>
    <w:rsid w:val="00B01362"/>
    <w:rsid w:val="00B022BA"/>
    <w:rsid w:val="00B035F0"/>
    <w:rsid w:val="00B0536C"/>
    <w:rsid w:val="00B066B3"/>
    <w:rsid w:val="00B10490"/>
    <w:rsid w:val="00B14A54"/>
    <w:rsid w:val="00B14E3B"/>
    <w:rsid w:val="00B153A4"/>
    <w:rsid w:val="00B15F98"/>
    <w:rsid w:val="00B22D5A"/>
    <w:rsid w:val="00B24846"/>
    <w:rsid w:val="00B255B8"/>
    <w:rsid w:val="00B3062A"/>
    <w:rsid w:val="00B3145C"/>
    <w:rsid w:val="00B3382D"/>
    <w:rsid w:val="00B41B29"/>
    <w:rsid w:val="00B43CF9"/>
    <w:rsid w:val="00B511D0"/>
    <w:rsid w:val="00B53AC7"/>
    <w:rsid w:val="00B54E05"/>
    <w:rsid w:val="00B609FD"/>
    <w:rsid w:val="00B62369"/>
    <w:rsid w:val="00B646FE"/>
    <w:rsid w:val="00B6704C"/>
    <w:rsid w:val="00B72030"/>
    <w:rsid w:val="00B730A3"/>
    <w:rsid w:val="00B77110"/>
    <w:rsid w:val="00B849A7"/>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FDC"/>
    <w:rsid w:val="00BE1004"/>
    <w:rsid w:val="00BE5D5F"/>
    <w:rsid w:val="00BF3A49"/>
    <w:rsid w:val="00BF5664"/>
    <w:rsid w:val="00C00A44"/>
    <w:rsid w:val="00C02755"/>
    <w:rsid w:val="00C13EC7"/>
    <w:rsid w:val="00C150D2"/>
    <w:rsid w:val="00C22987"/>
    <w:rsid w:val="00C23AEA"/>
    <w:rsid w:val="00C318E8"/>
    <w:rsid w:val="00C32328"/>
    <w:rsid w:val="00C327DA"/>
    <w:rsid w:val="00C3588A"/>
    <w:rsid w:val="00C364A1"/>
    <w:rsid w:val="00C37ED9"/>
    <w:rsid w:val="00C43752"/>
    <w:rsid w:val="00C43C75"/>
    <w:rsid w:val="00C4519F"/>
    <w:rsid w:val="00C471B9"/>
    <w:rsid w:val="00C5107E"/>
    <w:rsid w:val="00C54171"/>
    <w:rsid w:val="00C573F2"/>
    <w:rsid w:val="00C62AD8"/>
    <w:rsid w:val="00C65620"/>
    <w:rsid w:val="00C65C20"/>
    <w:rsid w:val="00C662A7"/>
    <w:rsid w:val="00C6668A"/>
    <w:rsid w:val="00C711D3"/>
    <w:rsid w:val="00C746F2"/>
    <w:rsid w:val="00C77345"/>
    <w:rsid w:val="00C81167"/>
    <w:rsid w:val="00C8141B"/>
    <w:rsid w:val="00C873DF"/>
    <w:rsid w:val="00C8752F"/>
    <w:rsid w:val="00C90D53"/>
    <w:rsid w:val="00C97107"/>
    <w:rsid w:val="00C9766E"/>
    <w:rsid w:val="00C978D3"/>
    <w:rsid w:val="00CA7D7A"/>
    <w:rsid w:val="00CB1FA6"/>
    <w:rsid w:val="00CB332C"/>
    <w:rsid w:val="00CB397E"/>
    <w:rsid w:val="00CB74BC"/>
    <w:rsid w:val="00CC5B14"/>
    <w:rsid w:val="00CD4EFA"/>
    <w:rsid w:val="00CE0896"/>
    <w:rsid w:val="00CE0B34"/>
    <w:rsid w:val="00CF0D1E"/>
    <w:rsid w:val="00CF2F2E"/>
    <w:rsid w:val="00D0030A"/>
    <w:rsid w:val="00D11D0F"/>
    <w:rsid w:val="00D140F9"/>
    <w:rsid w:val="00D17D28"/>
    <w:rsid w:val="00D24DFD"/>
    <w:rsid w:val="00D2790C"/>
    <w:rsid w:val="00D33573"/>
    <w:rsid w:val="00D4125F"/>
    <w:rsid w:val="00D42059"/>
    <w:rsid w:val="00D429AB"/>
    <w:rsid w:val="00D517F2"/>
    <w:rsid w:val="00D541FA"/>
    <w:rsid w:val="00D5545C"/>
    <w:rsid w:val="00D601CB"/>
    <w:rsid w:val="00D65D70"/>
    <w:rsid w:val="00D75B6D"/>
    <w:rsid w:val="00D77626"/>
    <w:rsid w:val="00D77959"/>
    <w:rsid w:val="00D85091"/>
    <w:rsid w:val="00D85B46"/>
    <w:rsid w:val="00D91E68"/>
    <w:rsid w:val="00D92A41"/>
    <w:rsid w:val="00D9645A"/>
    <w:rsid w:val="00DA06B8"/>
    <w:rsid w:val="00DA1A69"/>
    <w:rsid w:val="00DA1AEB"/>
    <w:rsid w:val="00DA483A"/>
    <w:rsid w:val="00DA5943"/>
    <w:rsid w:val="00DA76A5"/>
    <w:rsid w:val="00DB31C6"/>
    <w:rsid w:val="00DB4E30"/>
    <w:rsid w:val="00DC1DB7"/>
    <w:rsid w:val="00DC58EF"/>
    <w:rsid w:val="00DD17B0"/>
    <w:rsid w:val="00DD47E2"/>
    <w:rsid w:val="00DD5341"/>
    <w:rsid w:val="00DE148F"/>
    <w:rsid w:val="00DE20B7"/>
    <w:rsid w:val="00DE3715"/>
    <w:rsid w:val="00DE5DA3"/>
    <w:rsid w:val="00DE7634"/>
    <w:rsid w:val="00E01C29"/>
    <w:rsid w:val="00E04EC2"/>
    <w:rsid w:val="00E12CC2"/>
    <w:rsid w:val="00E13082"/>
    <w:rsid w:val="00E13855"/>
    <w:rsid w:val="00E16707"/>
    <w:rsid w:val="00E16CD2"/>
    <w:rsid w:val="00E2169A"/>
    <w:rsid w:val="00E3376C"/>
    <w:rsid w:val="00E37F4C"/>
    <w:rsid w:val="00E40309"/>
    <w:rsid w:val="00E44E3E"/>
    <w:rsid w:val="00E44F29"/>
    <w:rsid w:val="00E477E1"/>
    <w:rsid w:val="00E525F7"/>
    <w:rsid w:val="00E5774C"/>
    <w:rsid w:val="00E64C46"/>
    <w:rsid w:val="00E651F5"/>
    <w:rsid w:val="00E67122"/>
    <w:rsid w:val="00E765B1"/>
    <w:rsid w:val="00E816AB"/>
    <w:rsid w:val="00E95A44"/>
    <w:rsid w:val="00E95B83"/>
    <w:rsid w:val="00E965BF"/>
    <w:rsid w:val="00EA0768"/>
    <w:rsid w:val="00EA2E6E"/>
    <w:rsid w:val="00EB0B02"/>
    <w:rsid w:val="00EC13E3"/>
    <w:rsid w:val="00ED2DA9"/>
    <w:rsid w:val="00ED3301"/>
    <w:rsid w:val="00EE290D"/>
    <w:rsid w:val="00EE3CD7"/>
    <w:rsid w:val="00EE598E"/>
    <w:rsid w:val="00EF50B6"/>
    <w:rsid w:val="00EF609C"/>
    <w:rsid w:val="00F0740A"/>
    <w:rsid w:val="00F106D5"/>
    <w:rsid w:val="00F1204C"/>
    <w:rsid w:val="00F14755"/>
    <w:rsid w:val="00F2031C"/>
    <w:rsid w:val="00F226B7"/>
    <w:rsid w:val="00F25A4D"/>
    <w:rsid w:val="00F267EC"/>
    <w:rsid w:val="00F27630"/>
    <w:rsid w:val="00F30097"/>
    <w:rsid w:val="00F34432"/>
    <w:rsid w:val="00F37249"/>
    <w:rsid w:val="00F44C1F"/>
    <w:rsid w:val="00F4557B"/>
    <w:rsid w:val="00F46187"/>
    <w:rsid w:val="00F465A0"/>
    <w:rsid w:val="00F5284E"/>
    <w:rsid w:val="00F57302"/>
    <w:rsid w:val="00F60BF1"/>
    <w:rsid w:val="00F61EF7"/>
    <w:rsid w:val="00F70BB8"/>
    <w:rsid w:val="00F731E4"/>
    <w:rsid w:val="00F81782"/>
    <w:rsid w:val="00F81DD3"/>
    <w:rsid w:val="00F835CF"/>
    <w:rsid w:val="00F849B0"/>
    <w:rsid w:val="00F91880"/>
    <w:rsid w:val="00FA0D09"/>
    <w:rsid w:val="00FA0DCA"/>
    <w:rsid w:val="00FA163D"/>
    <w:rsid w:val="00FA1644"/>
    <w:rsid w:val="00FA49A3"/>
    <w:rsid w:val="00FA52F3"/>
    <w:rsid w:val="00FA5FFF"/>
    <w:rsid w:val="00FB7E31"/>
    <w:rsid w:val="00FC0B05"/>
    <w:rsid w:val="00FC11F9"/>
    <w:rsid w:val="00FC2DDD"/>
    <w:rsid w:val="00FC4047"/>
    <w:rsid w:val="00FC5945"/>
    <w:rsid w:val="00FC6947"/>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0A123"/>
  <w15:docId w15:val="{1FB28F6E-A6B5-491B-8B48-57DB2162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6AF"/>
    <w:pPr>
      <w:jc w:val="both"/>
    </w:pPr>
    <w:rPr>
      <w:sz w:val="22"/>
      <w:lang w:eastAsia="en-US" w:bidi="en-US"/>
    </w:rPr>
  </w:style>
  <w:style w:type="paragraph" w:styleId="Heading1">
    <w:name w:val="heading 1"/>
    <w:basedOn w:val="Normal"/>
    <w:next w:val="Normal"/>
    <w:link w:val="Heading1Char"/>
    <w:uiPriority w:val="9"/>
    <w:qFormat/>
    <w:rsid w:val="00C573F2"/>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b/>
      <w:bCs/>
      <w:caps/>
      <w:color w:val="FFFFFF"/>
      <w:spacing w:val="15"/>
      <w:sz w:val="36"/>
      <w:szCs w:val="22"/>
    </w:rPr>
  </w:style>
  <w:style w:type="paragraph" w:styleId="Heading2">
    <w:name w:val="heading 2"/>
    <w:basedOn w:val="Normal"/>
    <w:next w:val="Normal"/>
    <w:link w:val="Heading2Char"/>
    <w:uiPriority w:val="9"/>
    <w:unhideWhenUsed/>
    <w:qFormat/>
    <w:rsid w:val="00233AD6"/>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Heading3">
    <w:name w:val="heading 3"/>
    <w:basedOn w:val="Normal"/>
    <w:next w:val="Normal"/>
    <w:link w:val="Heading3Char"/>
    <w:uiPriority w:val="9"/>
    <w:unhideWhenUsed/>
    <w:qFormat/>
    <w:rsid w:val="00233AD6"/>
    <w:pPr>
      <w:numPr>
        <w:numId w:val="4"/>
      </w:numPr>
      <w:pBdr>
        <w:top w:val="single" w:sz="6" w:space="2" w:color="C00000"/>
        <w:left w:val="single" w:sz="6" w:space="2" w:color="C00000"/>
      </w:pBdr>
      <w:tabs>
        <w:tab w:val="left" w:pos="1134"/>
      </w:tabs>
      <w:spacing w:before="480"/>
      <w:outlineLvl w:val="2"/>
    </w:pPr>
    <w:rPr>
      <w:b/>
      <w:caps/>
      <w:color w:val="000000"/>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C573F2"/>
    <w:rPr>
      <w:b/>
      <w:bCs/>
      <w:caps/>
      <w:color w:val="FFFFFF"/>
      <w:spacing w:val="15"/>
      <w:sz w:val="36"/>
      <w:szCs w:val="22"/>
      <w:shd w:val="clear" w:color="auto" w:fill="000000" w:themeFill="text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233AD6"/>
    <w:rPr>
      <w:caps/>
      <w:spacing w:val="15"/>
      <w:sz w:val="28"/>
      <w:szCs w:val="22"/>
      <w:shd w:val="clear" w:color="auto" w:fill="F5DFD3"/>
      <w:lang w:eastAsia="en-US" w:bidi="en-US"/>
    </w:rPr>
  </w:style>
  <w:style w:type="character" w:customStyle="1" w:styleId="Heading3Char">
    <w:name w:val="Heading 3 Char"/>
    <w:basedOn w:val="DefaultParagraphFont"/>
    <w:link w:val="Heading3"/>
    <w:uiPriority w:val="9"/>
    <w:rsid w:val="00233AD6"/>
    <w:rPr>
      <w:b/>
      <w:caps/>
      <w:color w:val="000000"/>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uiPriority w:val="10"/>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uiPriority w:val="10"/>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qFormat/>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4"/>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4"/>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tabs>
        <w:tab w:val="left" w:pos="1560"/>
      </w:tabs>
      <w:ind w:left="0"/>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4"/>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4"/>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character" w:customStyle="1" w:styleId="FootnoteTextChar">
    <w:name w:val="Footnote Text Char"/>
    <w:basedOn w:val="DefaultParagraphFont"/>
    <w:link w:val="FootnoteText"/>
    <w:semiHidden/>
    <w:rsid w:val="00E16CD2"/>
    <w:rPr>
      <w:rFonts w:ascii="Times New Roman" w:hAnsi="Times New Roman"/>
      <w:sz w:val="22"/>
      <w:lang w:eastAsia="en-US" w:bidi="en-US"/>
    </w:rPr>
  </w:style>
  <w:style w:type="paragraph" w:customStyle="1" w:styleId="3LSTableContents">
    <w:name w:val="3LS_Table Contents"/>
    <w:basedOn w:val="Normal"/>
    <w:rsid w:val="006F1BF1"/>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698314056">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onsumentenombudsdienst.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uk@biv.be" TargetMode="External"/><Relationship Id="rId2" Type="http://schemas.openxmlformats.org/officeDocument/2006/relationships/customXml" Target="../customXml/item2.xml"/><Relationship Id="rId16" Type="http://schemas.openxmlformats.org/officeDocument/2006/relationships/hyperlink" Target="http://www.biv.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ontact@consumentenombudsdienst.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6D683-CDDD-4DE5-93EF-7570B837E5E4}">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D6DC5894-3090-4219-8401-F5477D4A6FAE}">
  <ds:schemaRefs>
    <ds:schemaRef ds:uri="http://schemas.openxmlformats.org/officeDocument/2006/bibliography"/>
  </ds:schemaRefs>
</ds:datastoreItem>
</file>

<file path=customXml/itemProps3.xml><?xml version="1.0" encoding="utf-8"?>
<ds:datastoreItem xmlns:ds="http://schemas.openxmlformats.org/officeDocument/2006/customXml" ds:itemID="{B1A48560-70E2-4D41-BC2F-7FE9F12C32C2}">
  <ds:schemaRefs>
    <ds:schemaRef ds:uri="http://schemas.microsoft.com/sharepoint/v3/contenttype/forms"/>
  </ds:schemaRefs>
</ds:datastoreItem>
</file>

<file path=customXml/itemProps4.xml><?xml version="1.0" encoding="utf-8"?>
<ds:datastoreItem xmlns:ds="http://schemas.openxmlformats.org/officeDocument/2006/customXml" ds:itemID="{53C1D641-3022-4584-BE64-AB403BA5A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1836</Words>
  <Characters>10466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12278</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Bart</cp:lastModifiedBy>
  <cp:revision>12</cp:revision>
  <cp:lastPrinted>2014-06-17T08:58:00Z</cp:lastPrinted>
  <dcterms:created xsi:type="dcterms:W3CDTF">2024-05-24T09:43:00Z</dcterms:created>
  <dcterms:modified xsi:type="dcterms:W3CDTF">2024-05-28T08:15:00Z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