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A996FB" w14:textId="77777777" w:rsidR="008415CC" w:rsidRDefault="008415CC">
      <w:pPr>
        <w:pStyle w:val="CIBTextBody"/>
      </w:pPr>
    </w:p>
    <w:tbl>
      <w:tblPr>
        <w:tblW w:w="0" w:type="auto"/>
        <w:tblInd w:w="55" w:type="dxa"/>
        <w:tblBorders>
          <w:top w:val="single" w:sz="8" w:space="0" w:color="BEAF82"/>
          <w:left w:val="single" w:sz="8" w:space="0" w:color="BEAF82"/>
          <w:bottom w:val="single" w:sz="8" w:space="0" w:color="BEAF82"/>
          <w:right w:val="single" w:sz="8" w:space="0" w:color="BEAF82"/>
          <w:insideH w:val="single" w:sz="8" w:space="0" w:color="BEAF82"/>
          <w:insideV w:val="single" w:sz="8" w:space="0" w:color="BEAF82"/>
        </w:tblBorders>
        <w:tblLayout w:type="fixed"/>
        <w:tblCellMar>
          <w:top w:w="55" w:type="dxa"/>
          <w:left w:w="55" w:type="dxa"/>
          <w:bottom w:w="55" w:type="dxa"/>
          <w:right w:w="55" w:type="dxa"/>
        </w:tblCellMar>
        <w:tblLook w:val="0000" w:firstRow="0" w:lastRow="0" w:firstColumn="0" w:lastColumn="0" w:noHBand="0" w:noVBand="0"/>
      </w:tblPr>
      <w:tblGrid>
        <w:gridCol w:w="7920"/>
        <w:gridCol w:w="1718"/>
      </w:tblGrid>
      <w:tr w:rsidR="008415CC" w14:paraId="03A99701" w14:textId="77777777" w:rsidTr="00AE2E5B">
        <w:tc>
          <w:tcPr>
            <w:tcW w:w="7920" w:type="dxa"/>
            <w:shd w:val="clear" w:color="auto" w:fill="EEEEEE"/>
          </w:tcPr>
          <w:p w14:paraId="03A996FC" w14:textId="77777777" w:rsidR="008415CC" w:rsidRDefault="009A4E80">
            <w:pPr>
              <w:pStyle w:val="2LSCIBTableContents"/>
            </w:pPr>
            <w:r>
              <w:t xml:space="preserve">Bemiddelend vastgoedmakelaar: </w:t>
            </w:r>
            <w:r>
              <w:rPr>
                <w:b/>
                <w:bCs/>
              </w:rPr>
              <w:t xml:space="preserve"> </w:t>
            </w:r>
            <w:r>
              <w:tab/>
            </w:r>
            <w:r>
              <w:br/>
              <w:t>BIV</w:t>
            </w:r>
            <w:r>
              <w:t xml:space="preserve">-Nr.: </w:t>
            </w:r>
            <w:r>
              <w:tab/>
            </w:r>
          </w:p>
          <w:p w14:paraId="03A996FD" w14:textId="77777777" w:rsidR="008415CC" w:rsidRDefault="009A4E80">
            <w:pPr>
              <w:pStyle w:val="2LSCIBTextBody"/>
            </w:pPr>
            <w:r>
              <w:t xml:space="preserve">Kantoor: </w:t>
            </w:r>
            <w:r>
              <w:tab/>
            </w:r>
          </w:p>
          <w:p w14:paraId="03A996FE" w14:textId="77777777" w:rsidR="008415CC" w:rsidRDefault="009A4E80">
            <w:pPr>
              <w:pStyle w:val="2LSCIBTextBody"/>
            </w:pPr>
            <w:r>
              <w:t xml:space="preserve">Straat: .......................................... Nr.: ............ Bus: ............ </w:t>
            </w:r>
            <w:r>
              <w:br/>
              <w:t xml:space="preserve">Postcode: ............ Stad: </w:t>
            </w:r>
            <w:r>
              <w:tab/>
            </w:r>
          </w:p>
          <w:p w14:paraId="03A996FF" w14:textId="77777777" w:rsidR="008415CC" w:rsidRDefault="009A4E80">
            <w:pPr>
              <w:pStyle w:val="2LSCIBTableContents"/>
            </w:pPr>
            <w:r>
              <w:t xml:space="preserve">BA en borgstelling: </w:t>
            </w:r>
            <w:r>
              <w:rPr>
                <w:b/>
                <w:bCs/>
                <w:sz w:val="20"/>
              </w:rPr>
              <w:t>NV AXA BELGIUM (polisnr. 730.390.160)</w:t>
            </w:r>
            <w:r>
              <w:t xml:space="preserve"> </w:t>
            </w:r>
          </w:p>
        </w:tc>
        <w:tc>
          <w:tcPr>
            <w:tcW w:w="1718" w:type="dxa"/>
            <w:shd w:val="clear" w:color="auto" w:fill="EEEEEE"/>
            <w:vAlign w:val="center"/>
          </w:tcPr>
          <w:p w14:paraId="03A99700" w14:textId="196D51E8" w:rsidR="008415CC" w:rsidRDefault="009A4E80">
            <w:pPr>
              <w:pStyle w:val="2LSCIBTableContents"/>
            </w:pPr>
            <w:r w:rsidRPr="00183998">
              <w:rPr>
                <w:noProof/>
              </w:rPr>
              <w:pict w14:anchorId="34687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79.2pt;height:79.2pt;visibility:visible;mso-wrap-style:square">
                  <v:imagedata r:id="rId7" o:title=""/>
                </v:shape>
              </w:pict>
            </w:r>
          </w:p>
        </w:tc>
      </w:tr>
    </w:tbl>
    <w:p w14:paraId="03A99702" w14:textId="77777777" w:rsidR="008415CC" w:rsidRDefault="008415CC">
      <w:pPr>
        <w:pStyle w:val="2LSTextbody"/>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68"/>
        <w:gridCol w:w="370"/>
      </w:tblGrid>
      <w:tr w:rsidR="008415CC" w14:paraId="03A99705" w14:textId="77777777" w:rsidTr="00AE2E5B">
        <w:tc>
          <w:tcPr>
            <w:tcW w:w="9268" w:type="dxa"/>
            <w:shd w:val="clear" w:color="auto" w:fill="BEAF82"/>
          </w:tcPr>
          <w:p w14:paraId="03A99703" w14:textId="77777777" w:rsidR="008415CC" w:rsidRDefault="009A4E80">
            <w:pPr>
              <w:pStyle w:val="4LSTableContents"/>
              <w:jc w:val="center"/>
            </w:pPr>
            <w:r>
              <w:rPr>
                <w:b/>
                <w:bCs/>
                <w:color w:val="FFFFFF"/>
                <w:sz w:val="32"/>
                <w:szCs w:val="32"/>
              </w:rPr>
              <w:t xml:space="preserve">OVEREENKOMST VAN TIJDELIJKE WEDERZIJDSE </w:t>
            </w:r>
            <w:r>
              <w:rPr>
                <w:b/>
                <w:bCs/>
                <w:color w:val="FFFFFF"/>
                <w:sz w:val="32"/>
                <w:szCs w:val="32"/>
              </w:rPr>
              <w:t>VERKOOP/AANKOOPBELOFTE (NIET WET BREYNE)</w:t>
            </w:r>
          </w:p>
        </w:tc>
        <w:tc>
          <w:tcPr>
            <w:tcW w:w="370" w:type="dxa"/>
            <w:shd w:val="clear" w:color="auto" w:fill="BEAF82"/>
          </w:tcPr>
          <w:p w14:paraId="03A99704" w14:textId="77777777" w:rsidR="008415CC" w:rsidRDefault="008415CC">
            <w:pPr>
              <w:pStyle w:val="4LSTableContents"/>
              <w:jc w:val="center"/>
              <w:rPr>
                <w:b/>
                <w:bCs/>
                <w:color w:val="FFFFFF"/>
                <w:sz w:val="32"/>
                <w:szCs w:val="32"/>
              </w:rPr>
            </w:pPr>
          </w:p>
        </w:tc>
      </w:tr>
    </w:tbl>
    <w:p w14:paraId="03A99706" w14:textId="77777777" w:rsidR="008415CC" w:rsidRDefault="008415CC">
      <w:pPr>
        <w:pStyle w:val="4LSStandard"/>
      </w:pPr>
    </w:p>
    <w:p w14:paraId="03A99707" w14:textId="77777777" w:rsidR="008415CC" w:rsidRDefault="008415CC">
      <w:pPr>
        <w:pStyle w:val="CIBTextBody"/>
      </w:pPr>
    </w:p>
    <w:p w14:paraId="03A99708" w14:textId="77777777" w:rsidR="008415CC" w:rsidRDefault="008415CC">
      <w:pPr>
        <w:pStyle w:val="CIBTextBody"/>
        <w:pageBreakBefore/>
        <w:rPr>
          <w:sz w:val="12"/>
          <w:szCs w:val="12"/>
        </w:rPr>
      </w:pPr>
    </w:p>
    <w:p w14:paraId="03A99709" w14:textId="77777777" w:rsidR="008415CC" w:rsidRDefault="009A4E80">
      <w:pPr>
        <w:pStyle w:val="5LSStandard"/>
      </w:pPr>
      <w:r>
        <w:rPr>
          <w:b/>
          <w:bCs/>
          <w:sz w:val="18"/>
          <w:szCs w:val="18"/>
        </w:rPr>
        <w:t>Tussen de partijen:</w:t>
      </w:r>
    </w:p>
    <w:p w14:paraId="03A9970A" w14:textId="77777777" w:rsidR="008415CC" w:rsidRDefault="008415CC">
      <w:pPr>
        <w:pStyle w:val="5LSStandard"/>
        <w:rPr>
          <w:sz w:val="12"/>
          <w:szCs w:val="12"/>
        </w:rPr>
      </w:pPr>
    </w:p>
    <w:tbl>
      <w:tblPr>
        <w:tblW w:w="0" w:type="auto"/>
        <w:tblInd w:w="55" w:type="dxa"/>
        <w:tblBorders>
          <w:top w:val="single" w:sz="2" w:space="0" w:color="BEAF82"/>
          <w:left w:val="single" w:sz="2" w:space="0" w:color="BEAF82"/>
          <w:bottom w:val="single" w:sz="2" w:space="0" w:color="BEAF82"/>
          <w:right w:val="single" w:sz="2" w:space="0" w:color="BEAF82"/>
        </w:tblBorders>
        <w:tblLayout w:type="fixed"/>
        <w:tblCellMar>
          <w:top w:w="55" w:type="dxa"/>
          <w:left w:w="55" w:type="dxa"/>
          <w:bottom w:w="55" w:type="dxa"/>
          <w:right w:w="55" w:type="dxa"/>
        </w:tblCellMar>
        <w:tblLook w:val="0000" w:firstRow="0" w:lastRow="0" w:firstColumn="0" w:lastColumn="0" w:noHBand="0" w:noVBand="0"/>
      </w:tblPr>
      <w:tblGrid>
        <w:gridCol w:w="358"/>
        <w:gridCol w:w="8915"/>
        <w:gridCol w:w="366"/>
      </w:tblGrid>
      <w:tr w:rsidR="008415CC" w14:paraId="03A9971A" w14:textId="77777777" w:rsidTr="000B668B">
        <w:tc>
          <w:tcPr>
            <w:tcW w:w="9639" w:type="dxa"/>
            <w:gridSpan w:val="3"/>
            <w:shd w:val="clear" w:color="auto" w:fill="EEEEEE"/>
          </w:tcPr>
          <w:p w14:paraId="03A9970B" w14:textId="77777777" w:rsidR="008415CC" w:rsidRDefault="009A4E80">
            <w:pPr>
              <w:pStyle w:val="5LSCIBTableContents"/>
            </w:pPr>
            <w:r>
              <w:rPr>
                <w:i/>
                <w:iCs/>
                <w:sz w:val="16"/>
                <w:szCs w:val="16"/>
              </w:rPr>
              <w:t>[indien natuurlijk persoon:]</w:t>
            </w:r>
          </w:p>
          <w:p w14:paraId="03A9970C" w14:textId="77777777" w:rsidR="008415CC" w:rsidRDefault="009A4E80">
            <w:pPr>
              <w:pStyle w:val="5LSCIBTableContents"/>
            </w:pPr>
            <w:r>
              <w:rPr>
                <w:sz w:val="16"/>
                <w:szCs w:val="16"/>
              </w:rPr>
              <w:t>Dhr./Mevr.</w:t>
            </w:r>
            <w:r>
              <w:rPr>
                <w:sz w:val="16"/>
                <w:szCs w:val="16"/>
              </w:rPr>
              <w:br/>
              <w:t xml:space="preserve">Naam: .................................... Voornaam: .............................. </w:t>
            </w:r>
            <w:r>
              <w:rPr>
                <w:sz w:val="16"/>
                <w:szCs w:val="16"/>
              </w:rPr>
              <w:br/>
              <w:t xml:space="preserve">wonende te: </w:t>
            </w:r>
          </w:p>
          <w:p w14:paraId="03A9970D" w14:textId="77777777" w:rsidR="008415CC" w:rsidRDefault="009A4E80">
            <w:pPr>
              <w:pStyle w:val="5LSCIBTableContents"/>
            </w:pPr>
            <w:r>
              <w:rPr>
                <w:sz w:val="16"/>
                <w:szCs w:val="16"/>
              </w:rPr>
              <w:t xml:space="preserve">Straat: </w:t>
            </w:r>
            <w:r>
              <w:rPr>
                <w:sz w:val="16"/>
                <w:szCs w:val="16"/>
              </w:rPr>
              <w:t>.......................................... Nr.: ............ Bus: ............</w:t>
            </w:r>
          </w:p>
          <w:p w14:paraId="03A9970E" w14:textId="77777777" w:rsidR="008415CC" w:rsidRDefault="009A4E80">
            <w:pPr>
              <w:pStyle w:val="5LSCIBTableContents"/>
            </w:pPr>
            <w:r>
              <w:rPr>
                <w:sz w:val="16"/>
                <w:szCs w:val="16"/>
              </w:rPr>
              <w:t>Postcode: ............ Stad: ....................................</w:t>
            </w:r>
            <w:r>
              <w:rPr>
                <w:b/>
                <w:bCs/>
                <w:sz w:val="16"/>
                <w:szCs w:val="16"/>
              </w:rPr>
              <w:t xml:space="preserve"> </w:t>
            </w:r>
            <w:r>
              <w:rPr>
                <w:sz w:val="16"/>
                <w:szCs w:val="16"/>
              </w:rPr>
              <w:t>Land:</w:t>
            </w:r>
            <w:r>
              <w:rPr>
                <w:b/>
                <w:bCs/>
                <w:sz w:val="16"/>
                <w:szCs w:val="16"/>
              </w:rPr>
              <w:t xml:space="preserve"> </w:t>
            </w:r>
            <w:r>
              <w:rPr>
                <w:sz w:val="16"/>
                <w:szCs w:val="16"/>
              </w:rPr>
              <w:t>..............................</w:t>
            </w:r>
            <w:r>
              <w:rPr>
                <w:sz w:val="16"/>
                <w:szCs w:val="16"/>
              </w:rPr>
              <w:br/>
              <w:t xml:space="preserve">geboren te: .................................... op: .................. </w:t>
            </w:r>
            <w:r>
              <w:rPr>
                <w:sz w:val="16"/>
                <w:szCs w:val="16"/>
              </w:rPr>
              <w:br/>
              <w:t>b</w:t>
            </w:r>
            <w:r>
              <w:rPr>
                <w:sz w:val="16"/>
                <w:szCs w:val="16"/>
              </w:rPr>
              <w:t>urgerlijke staat: ..............................</w:t>
            </w:r>
          </w:p>
          <w:p w14:paraId="03A9970F" w14:textId="77777777" w:rsidR="008415CC" w:rsidRDefault="008415CC">
            <w:pPr>
              <w:pStyle w:val="5LSCIBTableContents"/>
              <w:rPr>
                <w:sz w:val="16"/>
                <w:szCs w:val="16"/>
              </w:rPr>
            </w:pPr>
          </w:p>
          <w:p w14:paraId="03A99710" w14:textId="77777777" w:rsidR="008415CC" w:rsidRDefault="009A4E80">
            <w:pPr>
              <w:pStyle w:val="5LSCIBTableContents"/>
            </w:pPr>
            <w:r>
              <w:rPr>
                <w:i/>
                <w:iCs/>
                <w:sz w:val="16"/>
                <w:szCs w:val="16"/>
              </w:rPr>
              <w:t>[indien vennootschap:]</w:t>
            </w:r>
          </w:p>
          <w:p w14:paraId="03A99711" w14:textId="77777777" w:rsidR="008415CC" w:rsidRDefault="009A4E80">
            <w:pPr>
              <w:pStyle w:val="5LSCIBTableContents"/>
            </w:pPr>
            <w:r>
              <w:rPr>
                <w:sz w:val="16"/>
                <w:szCs w:val="16"/>
              </w:rPr>
              <w:t>Onderneming: .......................................... met ondernemingsnummer: ....................................</w:t>
            </w:r>
            <w:r>
              <w:rPr>
                <w:sz w:val="16"/>
                <w:szCs w:val="16"/>
              </w:rPr>
              <w:br/>
              <w:t>met zetel te:</w:t>
            </w:r>
          </w:p>
          <w:p w14:paraId="03A99712" w14:textId="77777777" w:rsidR="008415CC" w:rsidRDefault="009A4E80">
            <w:pPr>
              <w:pStyle w:val="5LSCIBTableContents"/>
            </w:pPr>
            <w:r>
              <w:rPr>
                <w:sz w:val="16"/>
                <w:szCs w:val="16"/>
              </w:rPr>
              <w:t>Straat: .......................................... N</w:t>
            </w:r>
            <w:r>
              <w:rPr>
                <w:sz w:val="16"/>
                <w:szCs w:val="16"/>
              </w:rPr>
              <w:t>r.: ............ Bus: ............</w:t>
            </w:r>
            <w:r>
              <w:rPr>
                <w:sz w:val="16"/>
                <w:szCs w:val="16"/>
              </w:rPr>
              <w:br/>
              <w:t>Postcode: ............ Stad: ....................................</w:t>
            </w:r>
            <w:r>
              <w:rPr>
                <w:b/>
                <w:bCs/>
                <w:sz w:val="16"/>
                <w:szCs w:val="16"/>
              </w:rPr>
              <w:t xml:space="preserve"> </w:t>
            </w:r>
            <w:r>
              <w:rPr>
                <w:sz w:val="16"/>
                <w:szCs w:val="16"/>
              </w:rPr>
              <w:t>Land:</w:t>
            </w:r>
            <w:r>
              <w:rPr>
                <w:b/>
                <w:bCs/>
                <w:sz w:val="16"/>
                <w:szCs w:val="16"/>
              </w:rPr>
              <w:t xml:space="preserve"> </w:t>
            </w:r>
            <w:r>
              <w:rPr>
                <w:sz w:val="16"/>
                <w:szCs w:val="16"/>
              </w:rPr>
              <w:t>..............................</w:t>
            </w:r>
            <w:r>
              <w:rPr>
                <w:sz w:val="16"/>
                <w:szCs w:val="16"/>
              </w:rPr>
              <w:br/>
            </w:r>
          </w:p>
          <w:p w14:paraId="03A99713" w14:textId="77777777" w:rsidR="008415CC" w:rsidRDefault="009A4E80">
            <w:pPr>
              <w:pStyle w:val="5LSCIBTextBody"/>
            </w:pPr>
            <w:r>
              <w:rPr>
                <w:b/>
                <w:bCs/>
                <w:i/>
                <w:iCs/>
                <w:sz w:val="16"/>
                <w:szCs w:val="16"/>
              </w:rPr>
              <w:t>Hier vertegenwoordigd door:</w:t>
            </w:r>
          </w:p>
          <w:tbl>
            <w:tblPr>
              <w:tblW w:w="0" w:type="auto"/>
              <w:tblInd w:w="119" w:type="dxa"/>
              <w:tblLayout w:type="fixed"/>
              <w:tblCellMar>
                <w:top w:w="55" w:type="dxa"/>
                <w:left w:w="55" w:type="dxa"/>
                <w:bottom w:w="55" w:type="dxa"/>
                <w:right w:w="55" w:type="dxa"/>
              </w:tblCellMar>
              <w:tblLook w:val="0000" w:firstRow="0" w:lastRow="0" w:firstColumn="0" w:lastColumn="0" w:noHBand="0" w:noVBand="0"/>
            </w:tblPr>
            <w:tblGrid>
              <w:gridCol w:w="9461"/>
            </w:tblGrid>
            <w:tr w:rsidR="008415CC" w14:paraId="03A99718" w14:textId="77777777">
              <w:tc>
                <w:tcPr>
                  <w:tcW w:w="9461" w:type="dxa"/>
                  <w:shd w:val="clear" w:color="auto" w:fill="FFFFFF"/>
                </w:tcPr>
                <w:p w14:paraId="03A99714" w14:textId="77777777" w:rsidR="008415CC" w:rsidRDefault="009A4E80">
                  <w:pPr>
                    <w:pStyle w:val="5LSTableContents"/>
                  </w:pPr>
                  <w:r>
                    <w:rPr>
                      <w:sz w:val="16"/>
                      <w:szCs w:val="16"/>
                    </w:rPr>
                    <w:t>Dhr./Mevr.</w:t>
                  </w:r>
                </w:p>
                <w:p w14:paraId="03A99715" w14:textId="77777777" w:rsidR="008415CC" w:rsidRDefault="009A4E80">
                  <w:pPr>
                    <w:pStyle w:val="5LSTableContents"/>
                  </w:pPr>
                  <w:r>
                    <w:rPr>
                      <w:sz w:val="16"/>
                      <w:szCs w:val="16"/>
                    </w:rPr>
                    <w:t>Naam: .................................... Voornaam: .........................</w:t>
                  </w:r>
                  <w:r>
                    <w:rPr>
                      <w:sz w:val="16"/>
                      <w:szCs w:val="16"/>
                    </w:rPr>
                    <w:t>.....</w:t>
                  </w:r>
                  <w:r>
                    <w:rPr>
                      <w:sz w:val="16"/>
                      <w:szCs w:val="16"/>
                    </w:rPr>
                    <w:br/>
                    <w:t>wonende te:</w:t>
                  </w:r>
                </w:p>
                <w:p w14:paraId="03A99716" w14:textId="77777777" w:rsidR="008415CC" w:rsidRDefault="009A4E80">
                  <w:pPr>
                    <w:pStyle w:val="5LSTableContents"/>
                  </w:pPr>
                  <w:r>
                    <w:rPr>
                      <w:sz w:val="16"/>
                      <w:szCs w:val="16"/>
                    </w:rPr>
                    <w:t xml:space="preserve">Straat: .......................................... Nr.: ............ Bus: ............ </w:t>
                  </w:r>
                  <w:r>
                    <w:rPr>
                      <w:sz w:val="16"/>
                      <w:szCs w:val="16"/>
                    </w:rPr>
                    <w:br/>
                    <w:t>Postcode: ............ Stad: .................................... Land: ..............................</w:t>
                  </w:r>
                </w:p>
                <w:p w14:paraId="03A99717" w14:textId="77777777" w:rsidR="008415CC" w:rsidRDefault="009A4E80">
                  <w:pPr>
                    <w:pStyle w:val="5LSTableContents"/>
                  </w:pPr>
                  <w:r>
                    <w:rPr>
                      <w:sz w:val="16"/>
                      <w:szCs w:val="16"/>
                    </w:rPr>
                    <w:t>in hoedanigheid van: ..........................</w:t>
                  </w:r>
                  <w:r>
                    <w:rPr>
                      <w:sz w:val="16"/>
                      <w:szCs w:val="16"/>
                    </w:rPr>
                    <w:t>................</w:t>
                  </w:r>
                </w:p>
              </w:tc>
            </w:tr>
          </w:tbl>
          <w:p w14:paraId="03A99719" w14:textId="77777777" w:rsidR="008415CC" w:rsidRDefault="008415CC">
            <w:pPr>
              <w:pStyle w:val="5LSCIBTableContents"/>
              <w:rPr>
                <w:sz w:val="16"/>
                <w:szCs w:val="16"/>
              </w:rPr>
            </w:pPr>
          </w:p>
        </w:tc>
      </w:tr>
      <w:tr w:rsidR="008415CC" w14:paraId="03A9971D" w14:textId="77777777" w:rsidTr="000B668B">
        <w:tc>
          <w:tcPr>
            <w:tcW w:w="9273" w:type="dxa"/>
            <w:gridSpan w:val="2"/>
            <w:shd w:val="clear" w:color="auto" w:fill="EEEEEE"/>
          </w:tcPr>
          <w:p w14:paraId="03A9971B" w14:textId="77777777" w:rsidR="008415CC" w:rsidRDefault="009A4E80">
            <w:pPr>
              <w:pStyle w:val="5LSCIBTextBody"/>
            </w:pPr>
            <w:r>
              <w:rPr>
                <w:sz w:val="16"/>
                <w:szCs w:val="16"/>
              </w:rPr>
              <w:t>Handelend in de hoedanigheid van:</w:t>
            </w:r>
          </w:p>
        </w:tc>
        <w:tc>
          <w:tcPr>
            <w:tcW w:w="366" w:type="dxa"/>
            <w:shd w:val="clear" w:color="auto" w:fill="EEEEEE"/>
          </w:tcPr>
          <w:p w14:paraId="03A9971C" w14:textId="77777777" w:rsidR="008415CC" w:rsidRDefault="008415CC">
            <w:pPr>
              <w:pStyle w:val="5LSCIBTextBody"/>
              <w:rPr>
                <w:sz w:val="16"/>
                <w:szCs w:val="16"/>
              </w:rPr>
            </w:pPr>
          </w:p>
        </w:tc>
      </w:tr>
      <w:tr w:rsidR="008415CC" w14:paraId="03A99720" w14:textId="77777777" w:rsidTr="000B668B">
        <w:tc>
          <w:tcPr>
            <w:tcW w:w="358" w:type="dxa"/>
            <w:shd w:val="clear" w:color="auto" w:fill="EEEEEE"/>
          </w:tcPr>
          <w:p w14:paraId="03A9971E" w14:textId="77777777" w:rsidR="008415CC" w:rsidRDefault="009A4E80">
            <w:pPr>
              <w:pStyle w:val="5LSCIBTableContents"/>
              <w:jc w:val="center"/>
            </w:pPr>
            <w:r>
              <w:rPr>
                <w:sz w:val="16"/>
                <w:szCs w:val="16"/>
              </w:rPr>
              <w:t>☐</w:t>
            </w:r>
          </w:p>
        </w:tc>
        <w:tc>
          <w:tcPr>
            <w:tcW w:w="9281" w:type="dxa"/>
            <w:gridSpan w:val="2"/>
            <w:shd w:val="clear" w:color="auto" w:fill="EEEEEE"/>
          </w:tcPr>
          <w:p w14:paraId="03A9971F" w14:textId="77777777" w:rsidR="008415CC" w:rsidRDefault="009A4E80">
            <w:pPr>
              <w:pStyle w:val="5LSCIBTableContents"/>
            </w:pPr>
            <w:r>
              <w:rPr>
                <w:sz w:val="16"/>
                <w:szCs w:val="16"/>
              </w:rPr>
              <w:t>eigenaar(s)</w:t>
            </w:r>
          </w:p>
        </w:tc>
      </w:tr>
      <w:tr w:rsidR="008415CC" w14:paraId="03A99723" w14:textId="77777777" w:rsidTr="000B668B">
        <w:tc>
          <w:tcPr>
            <w:tcW w:w="358" w:type="dxa"/>
            <w:shd w:val="clear" w:color="auto" w:fill="EEEEEE"/>
          </w:tcPr>
          <w:p w14:paraId="03A99721" w14:textId="77777777" w:rsidR="008415CC" w:rsidRDefault="009A4E80">
            <w:pPr>
              <w:pStyle w:val="5LSCIBTableContents"/>
              <w:jc w:val="center"/>
            </w:pPr>
            <w:r>
              <w:rPr>
                <w:sz w:val="16"/>
                <w:szCs w:val="16"/>
              </w:rPr>
              <w:t>☐</w:t>
            </w:r>
          </w:p>
        </w:tc>
        <w:tc>
          <w:tcPr>
            <w:tcW w:w="9281" w:type="dxa"/>
            <w:gridSpan w:val="2"/>
            <w:shd w:val="clear" w:color="auto" w:fill="EEEEEE"/>
          </w:tcPr>
          <w:p w14:paraId="03A99722" w14:textId="77777777" w:rsidR="008415CC" w:rsidRDefault="009A4E80">
            <w:pPr>
              <w:pStyle w:val="5LSCIBTableContents"/>
            </w:pPr>
            <w:r>
              <w:rPr>
                <w:sz w:val="16"/>
                <w:szCs w:val="16"/>
              </w:rPr>
              <w:t>lasthebber(s)</w:t>
            </w:r>
          </w:p>
        </w:tc>
      </w:tr>
      <w:tr w:rsidR="008415CC" w14:paraId="03A99726" w14:textId="77777777" w:rsidTr="000B668B">
        <w:tc>
          <w:tcPr>
            <w:tcW w:w="358" w:type="dxa"/>
            <w:shd w:val="clear" w:color="auto" w:fill="EEEEEE"/>
          </w:tcPr>
          <w:p w14:paraId="03A99724" w14:textId="77777777" w:rsidR="008415CC" w:rsidRDefault="009A4E80">
            <w:pPr>
              <w:pStyle w:val="5LSCIBTableContents"/>
              <w:jc w:val="center"/>
            </w:pPr>
            <w:r>
              <w:rPr>
                <w:sz w:val="16"/>
                <w:szCs w:val="16"/>
              </w:rPr>
              <w:t>☐</w:t>
            </w:r>
          </w:p>
        </w:tc>
        <w:tc>
          <w:tcPr>
            <w:tcW w:w="9281" w:type="dxa"/>
            <w:gridSpan w:val="2"/>
            <w:shd w:val="clear" w:color="auto" w:fill="EEEEEE"/>
          </w:tcPr>
          <w:p w14:paraId="03A99725" w14:textId="77777777" w:rsidR="008415CC" w:rsidRDefault="009A4E80">
            <w:pPr>
              <w:pStyle w:val="5LSCIBTableContents"/>
            </w:pPr>
            <w:r>
              <w:rPr>
                <w:sz w:val="16"/>
                <w:szCs w:val="16"/>
              </w:rPr>
              <w:t>zich sterk makend voor ............ [</w:t>
            </w:r>
            <w:r>
              <w:rPr>
                <w:i/>
                <w:iCs/>
                <w:sz w:val="16"/>
                <w:szCs w:val="16"/>
              </w:rPr>
              <w:t>aanduiding van diegene voor wie men sterk maakt</w:t>
            </w:r>
            <w:r>
              <w:rPr>
                <w:sz w:val="16"/>
                <w:szCs w:val="16"/>
              </w:rPr>
              <w:t>];</w:t>
            </w:r>
            <w:r>
              <w:rPr>
                <w:sz w:val="16"/>
                <w:szCs w:val="16"/>
              </w:rPr>
              <w:br/>
              <w:t>de verbintenis dient bekrachtigd te worden binnen ............ [</w:t>
            </w:r>
            <w:r>
              <w:rPr>
                <w:i/>
                <w:iCs/>
                <w:sz w:val="16"/>
                <w:szCs w:val="16"/>
              </w:rPr>
              <w:t>aanduiding termijn</w:t>
            </w:r>
            <w:r>
              <w:rPr>
                <w:sz w:val="16"/>
                <w:szCs w:val="16"/>
              </w:rPr>
              <w:t>].</w:t>
            </w:r>
          </w:p>
        </w:tc>
      </w:tr>
      <w:tr w:rsidR="008415CC" w14:paraId="03A99729" w14:textId="77777777" w:rsidTr="000B668B">
        <w:trPr>
          <w:trHeight w:val="14"/>
        </w:trPr>
        <w:tc>
          <w:tcPr>
            <w:tcW w:w="9273" w:type="dxa"/>
            <w:gridSpan w:val="2"/>
            <w:shd w:val="clear" w:color="auto" w:fill="EEEEEE"/>
          </w:tcPr>
          <w:p w14:paraId="03A99727" w14:textId="77777777" w:rsidR="008415CC" w:rsidRDefault="008415CC">
            <w:pPr>
              <w:pStyle w:val="5LSCIBTableContents"/>
              <w:rPr>
                <w:sz w:val="16"/>
                <w:szCs w:val="16"/>
              </w:rPr>
            </w:pPr>
          </w:p>
        </w:tc>
        <w:tc>
          <w:tcPr>
            <w:tcW w:w="366" w:type="dxa"/>
            <w:shd w:val="clear" w:color="auto" w:fill="EEEEEE"/>
          </w:tcPr>
          <w:p w14:paraId="03A99728" w14:textId="77777777" w:rsidR="008415CC" w:rsidRDefault="008415CC">
            <w:pPr>
              <w:pStyle w:val="5LSCIBTableContents"/>
              <w:rPr>
                <w:sz w:val="16"/>
                <w:szCs w:val="16"/>
              </w:rPr>
            </w:pPr>
          </w:p>
        </w:tc>
      </w:tr>
    </w:tbl>
    <w:p w14:paraId="03A9972A" w14:textId="77777777" w:rsidR="008415CC" w:rsidRDefault="008415CC">
      <w:pPr>
        <w:pStyle w:val="5LSStandard"/>
        <w:rPr>
          <w:sz w:val="12"/>
          <w:szCs w:val="12"/>
        </w:rPr>
      </w:pPr>
    </w:p>
    <w:p w14:paraId="03A9972B" w14:textId="77777777" w:rsidR="008415CC" w:rsidRDefault="009A4E80">
      <w:pPr>
        <w:pStyle w:val="5LSCIBTextBody"/>
      </w:pPr>
      <w:r>
        <w:rPr>
          <w:sz w:val="18"/>
          <w:szCs w:val="18"/>
        </w:rPr>
        <w:t>Hierna genoemd : “de kandidaat-verkoper(s)”</w:t>
      </w:r>
    </w:p>
    <w:p w14:paraId="03A9972C" w14:textId="77777777" w:rsidR="008415CC" w:rsidRDefault="008415CC">
      <w:pPr>
        <w:pStyle w:val="5LSCIBTextBody"/>
        <w:rPr>
          <w:sz w:val="12"/>
          <w:szCs w:val="12"/>
        </w:rPr>
      </w:pPr>
    </w:p>
    <w:p w14:paraId="03A9972D" w14:textId="77777777" w:rsidR="008415CC" w:rsidRDefault="009A4E80">
      <w:pPr>
        <w:pStyle w:val="5LSCIBTextBody"/>
      </w:pPr>
      <w:r>
        <w:rPr>
          <w:b/>
          <w:bCs/>
          <w:sz w:val="18"/>
          <w:szCs w:val="18"/>
        </w:rPr>
        <w:t>En</w:t>
      </w:r>
    </w:p>
    <w:p w14:paraId="03A9972E" w14:textId="77777777" w:rsidR="008415CC" w:rsidRDefault="008415CC">
      <w:pPr>
        <w:pStyle w:val="5LSStandard"/>
        <w:rPr>
          <w:sz w:val="12"/>
          <w:szCs w:val="12"/>
        </w:rPr>
      </w:pPr>
    </w:p>
    <w:tbl>
      <w:tblPr>
        <w:tblW w:w="0" w:type="auto"/>
        <w:tblInd w:w="55" w:type="dxa"/>
        <w:tblBorders>
          <w:top w:val="single" w:sz="2" w:space="0" w:color="BEAF82"/>
          <w:left w:val="single" w:sz="2" w:space="0" w:color="BEAF82"/>
          <w:bottom w:val="single" w:sz="2" w:space="0" w:color="BEAF82"/>
          <w:right w:val="single" w:sz="2" w:space="0" w:color="BEAF82"/>
        </w:tblBorders>
        <w:tblLayout w:type="fixed"/>
        <w:tblCellMar>
          <w:top w:w="55" w:type="dxa"/>
          <w:left w:w="55" w:type="dxa"/>
          <w:bottom w:w="55" w:type="dxa"/>
          <w:right w:w="55" w:type="dxa"/>
        </w:tblCellMar>
        <w:tblLook w:val="0000" w:firstRow="0" w:lastRow="0" w:firstColumn="0" w:lastColumn="0" w:noHBand="0" w:noVBand="0"/>
      </w:tblPr>
      <w:tblGrid>
        <w:gridCol w:w="9638"/>
      </w:tblGrid>
      <w:tr w:rsidR="008415CC" w14:paraId="03A9973D" w14:textId="77777777" w:rsidTr="000B668B">
        <w:tc>
          <w:tcPr>
            <w:tcW w:w="9638" w:type="dxa"/>
            <w:shd w:val="clear" w:color="auto" w:fill="EEEEEE"/>
          </w:tcPr>
          <w:p w14:paraId="03A9972F" w14:textId="77777777" w:rsidR="008415CC" w:rsidRDefault="009A4E80">
            <w:pPr>
              <w:pStyle w:val="5LSCIBTableContents"/>
            </w:pPr>
            <w:r>
              <w:rPr>
                <w:i/>
                <w:iCs/>
                <w:sz w:val="16"/>
                <w:szCs w:val="16"/>
              </w:rPr>
              <w:t>[indien natuurlijk persoon:]</w:t>
            </w:r>
          </w:p>
          <w:p w14:paraId="03A99730" w14:textId="77777777" w:rsidR="008415CC" w:rsidRDefault="009A4E80">
            <w:pPr>
              <w:pStyle w:val="5LSCIBTableContents"/>
            </w:pPr>
            <w:r>
              <w:rPr>
                <w:sz w:val="16"/>
                <w:szCs w:val="16"/>
              </w:rPr>
              <w:t>Dhr./Mevr.</w:t>
            </w:r>
            <w:r>
              <w:rPr>
                <w:sz w:val="16"/>
                <w:szCs w:val="16"/>
              </w:rPr>
              <w:br/>
              <w:t>Naam: .................................... Voornaam: ..............................</w:t>
            </w:r>
            <w:r>
              <w:rPr>
                <w:sz w:val="16"/>
                <w:szCs w:val="16"/>
              </w:rPr>
              <w:br/>
              <w:t>wonende te:</w:t>
            </w:r>
          </w:p>
          <w:p w14:paraId="03A99731" w14:textId="77777777" w:rsidR="008415CC" w:rsidRDefault="009A4E80">
            <w:pPr>
              <w:pStyle w:val="5LSCIBTableContents"/>
            </w:pPr>
            <w:r>
              <w:rPr>
                <w:sz w:val="16"/>
                <w:szCs w:val="16"/>
              </w:rPr>
              <w:t xml:space="preserve">Straat: </w:t>
            </w:r>
            <w:r>
              <w:rPr>
                <w:sz w:val="16"/>
                <w:szCs w:val="16"/>
              </w:rPr>
              <w:t>.......................................... Nr.: ............ Bus: ............</w:t>
            </w:r>
          </w:p>
          <w:p w14:paraId="03A99732" w14:textId="77777777" w:rsidR="008415CC" w:rsidRDefault="009A4E80">
            <w:pPr>
              <w:pStyle w:val="5LSCIBTableContents"/>
            </w:pPr>
            <w:r>
              <w:rPr>
                <w:sz w:val="16"/>
                <w:szCs w:val="16"/>
              </w:rPr>
              <w:t>Postcode: ............ Stad: ....................................</w:t>
            </w:r>
            <w:r>
              <w:rPr>
                <w:b/>
                <w:bCs/>
                <w:sz w:val="16"/>
                <w:szCs w:val="16"/>
              </w:rPr>
              <w:t xml:space="preserve"> </w:t>
            </w:r>
            <w:r>
              <w:rPr>
                <w:sz w:val="16"/>
                <w:szCs w:val="16"/>
              </w:rPr>
              <w:t>Land:</w:t>
            </w:r>
            <w:r>
              <w:rPr>
                <w:b/>
                <w:bCs/>
                <w:sz w:val="16"/>
                <w:szCs w:val="16"/>
              </w:rPr>
              <w:t xml:space="preserve"> </w:t>
            </w:r>
            <w:r>
              <w:rPr>
                <w:sz w:val="16"/>
                <w:szCs w:val="16"/>
              </w:rPr>
              <w:t>..............................</w:t>
            </w:r>
            <w:r>
              <w:rPr>
                <w:sz w:val="16"/>
                <w:szCs w:val="16"/>
              </w:rPr>
              <w:br/>
              <w:t xml:space="preserve">geboren te: .................................... op: .................. </w:t>
            </w:r>
            <w:r>
              <w:rPr>
                <w:sz w:val="16"/>
                <w:szCs w:val="16"/>
              </w:rPr>
              <w:br/>
              <w:t>b</w:t>
            </w:r>
            <w:r>
              <w:rPr>
                <w:sz w:val="16"/>
                <w:szCs w:val="16"/>
              </w:rPr>
              <w:t>urgerlijke staat: ..............................</w:t>
            </w:r>
          </w:p>
          <w:p w14:paraId="03A99733" w14:textId="77777777" w:rsidR="008415CC" w:rsidRDefault="008415CC">
            <w:pPr>
              <w:pStyle w:val="5LSCIBTableContents"/>
              <w:rPr>
                <w:sz w:val="16"/>
                <w:szCs w:val="16"/>
              </w:rPr>
            </w:pPr>
          </w:p>
          <w:p w14:paraId="03A99734" w14:textId="77777777" w:rsidR="008415CC" w:rsidRDefault="009A4E80">
            <w:pPr>
              <w:pStyle w:val="5LSCIBTableContents"/>
            </w:pPr>
            <w:r>
              <w:rPr>
                <w:i/>
                <w:iCs/>
                <w:sz w:val="16"/>
                <w:szCs w:val="16"/>
              </w:rPr>
              <w:t>[indien vennootschap:]</w:t>
            </w:r>
          </w:p>
          <w:p w14:paraId="03A99735" w14:textId="77777777" w:rsidR="008415CC" w:rsidRDefault="009A4E80">
            <w:pPr>
              <w:pStyle w:val="5LSCIBTableContents"/>
            </w:pPr>
            <w:r>
              <w:rPr>
                <w:sz w:val="16"/>
                <w:szCs w:val="16"/>
              </w:rPr>
              <w:t>Onderneming:</w:t>
            </w:r>
            <w:r>
              <w:rPr>
                <w:b/>
                <w:bCs/>
                <w:sz w:val="16"/>
                <w:szCs w:val="16"/>
              </w:rPr>
              <w:t xml:space="preserve"> </w:t>
            </w:r>
            <w:r>
              <w:rPr>
                <w:sz w:val="16"/>
                <w:szCs w:val="16"/>
              </w:rPr>
              <w:t xml:space="preserve">.......................................... met ondernemingsnummer: .................................... </w:t>
            </w:r>
            <w:r>
              <w:rPr>
                <w:sz w:val="16"/>
                <w:szCs w:val="16"/>
              </w:rPr>
              <w:br/>
              <w:t>met zetel te:</w:t>
            </w:r>
            <w:r>
              <w:rPr>
                <w:sz w:val="16"/>
                <w:szCs w:val="16"/>
              </w:rPr>
              <w:br/>
              <w:t xml:space="preserve">Straat: </w:t>
            </w:r>
            <w:r>
              <w:rPr>
                <w:sz w:val="16"/>
                <w:szCs w:val="16"/>
              </w:rPr>
              <w:t xml:space="preserve">.......................................... Nr.: ............ Bus: ............ </w:t>
            </w:r>
            <w:r>
              <w:rPr>
                <w:sz w:val="16"/>
                <w:szCs w:val="16"/>
              </w:rPr>
              <w:br/>
              <w:t>Postcode: ............ Stad: ....................................</w:t>
            </w:r>
            <w:r>
              <w:rPr>
                <w:b/>
                <w:bCs/>
                <w:sz w:val="16"/>
                <w:szCs w:val="16"/>
              </w:rPr>
              <w:t xml:space="preserve"> </w:t>
            </w:r>
            <w:r>
              <w:rPr>
                <w:sz w:val="16"/>
                <w:szCs w:val="16"/>
              </w:rPr>
              <w:t>Land:</w:t>
            </w:r>
            <w:r>
              <w:rPr>
                <w:b/>
                <w:bCs/>
                <w:sz w:val="16"/>
                <w:szCs w:val="16"/>
              </w:rPr>
              <w:t xml:space="preserve"> </w:t>
            </w:r>
            <w:r>
              <w:rPr>
                <w:sz w:val="16"/>
                <w:szCs w:val="16"/>
              </w:rPr>
              <w:t>..............................</w:t>
            </w:r>
          </w:p>
          <w:p w14:paraId="03A99736" w14:textId="77777777" w:rsidR="008415CC" w:rsidRDefault="008415CC">
            <w:pPr>
              <w:pStyle w:val="5LSCIBTextBody"/>
              <w:rPr>
                <w:sz w:val="16"/>
                <w:szCs w:val="16"/>
              </w:rPr>
            </w:pPr>
          </w:p>
          <w:p w14:paraId="03A99737" w14:textId="77777777" w:rsidR="008415CC" w:rsidRDefault="009A4E80">
            <w:pPr>
              <w:pStyle w:val="5LSCIBTextBody"/>
            </w:pPr>
            <w:r>
              <w:rPr>
                <w:b/>
                <w:bCs/>
                <w:i/>
                <w:iCs/>
                <w:sz w:val="16"/>
                <w:szCs w:val="16"/>
              </w:rPr>
              <w:t>Hier vertegenwoordigd door: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528"/>
            </w:tblGrid>
            <w:tr w:rsidR="008415CC" w14:paraId="03A9973B" w14:textId="77777777">
              <w:tc>
                <w:tcPr>
                  <w:tcW w:w="9528" w:type="dxa"/>
                  <w:shd w:val="clear" w:color="auto" w:fill="FFFFFF"/>
                </w:tcPr>
                <w:p w14:paraId="03A99738" w14:textId="77777777" w:rsidR="008415CC" w:rsidRDefault="009A4E80">
                  <w:pPr>
                    <w:pStyle w:val="5LSTableContents"/>
                  </w:pPr>
                  <w:r>
                    <w:rPr>
                      <w:sz w:val="16"/>
                      <w:szCs w:val="16"/>
                    </w:rPr>
                    <w:t>Dhr./Mevr.</w:t>
                  </w:r>
                </w:p>
                <w:p w14:paraId="03A99739" w14:textId="77777777" w:rsidR="008415CC" w:rsidRDefault="009A4E80">
                  <w:pPr>
                    <w:pStyle w:val="5LSTableContents"/>
                  </w:pPr>
                  <w:r>
                    <w:rPr>
                      <w:sz w:val="16"/>
                      <w:szCs w:val="16"/>
                    </w:rPr>
                    <w:t xml:space="preserve">Naam: </w:t>
                  </w:r>
                  <w:r>
                    <w:rPr>
                      <w:sz w:val="16"/>
                      <w:szCs w:val="16"/>
                    </w:rPr>
                    <w:t>.................................... Voornaam: ..............................</w:t>
                  </w:r>
                  <w:r>
                    <w:rPr>
                      <w:sz w:val="16"/>
                      <w:szCs w:val="16"/>
                    </w:rPr>
                    <w:br/>
                    <w:t xml:space="preserve">wonende te: </w:t>
                  </w:r>
                </w:p>
                <w:p w14:paraId="03A9973A" w14:textId="77777777" w:rsidR="008415CC" w:rsidRDefault="009A4E80">
                  <w:pPr>
                    <w:pStyle w:val="5LSTableContents"/>
                  </w:pPr>
                  <w:r>
                    <w:rPr>
                      <w:sz w:val="16"/>
                      <w:szCs w:val="16"/>
                    </w:rPr>
                    <w:t xml:space="preserve">Straat: .......................................... Nr.: ............ Bus: ............ </w:t>
                  </w:r>
                  <w:r>
                    <w:rPr>
                      <w:sz w:val="16"/>
                      <w:szCs w:val="16"/>
                    </w:rPr>
                    <w:br/>
                    <w:t>Postcode: ............ Stad: .................................... Land: .....</w:t>
                  </w:r>
                  <w:r>
                    <w:rPr>
                      <w:sz w:val="16"/>
                      <w:szCs w:val="16"/>
                    </w:rPr>
                    <w:t>.........................</w:t>
                  </w:r>
                  <w:r>
                    <w:rPr>
                      <w:sz w:val="16"/>
                      <w:szCs w:val="16"/>
                    </w:rPr>
                    <w:br/>
                    <w:t>in hoedanigheid van: ..........................................</w:t>
                  </w:r>
                </w:p>
              </w:tc>
            </w:tr>
          </w:tbl>
          <w:p w14:paraId="03A9973C" w14:textId="77777777" w:rsidR="008415CC" w:rsidRDefault="008415CC">
            <w:pPr>
              <w:pStyle w:val="5LSCIBTableContents"/>
              <w:rPr>
                <w:sz w:val="16"/>
                <w:szCs w:val="16"/>
              </w:rPr>
            </w:pPr>
          </w:p>
        </w:tc>
      </w:tr>
      <w:tr w:rsidR="008415CC" w14:paraId="03A9973F" w14:textId="77777777" w:rsidTr="000B668B">
        <w:tc>
          <w:tcPr>
            <w:tcW w:w="9638" w:type="dxa"/>
            <w:shd w:val="clear" w:color="auto" w:fill="EEEEEE"/>
          </w:tcPr>
          <w:p w14:paraId="03A9973E" w14:textId="77777777" w:rsidR="008415CC" w:rsidRDefault="008415CC">
            <w:pPr>
              <w:pStyle w:val="5LSCIBTableContents"/>
              <w:rPr>
                <w:sz w:val="16"/>
                <w:szCs w:val="16"/>
              </w:rPr>
            </w:pPr>
          </w:p>
        </w:tc>
      </w:tr>
    </w:tbl>
    <w:p w14:paraId="03A99740" w14:textId="77777777" w:rsidR="008415CC" w:rsidRDefault="008415CC">
      <w:pPr>
        <w:pStyle w:val="5LSStandard"/>
        <w:rPr>
          <w:sz w:val="12"/>
          <w:szCs w:val="12"/>
        </w:rPr>
      </w:pPr>
    </w:p>
    <w:p w14:paraId="03A99741" w14:textId="77777777" w:rsidR="008415CC" w:rsidRDefault="009A4E80">
      <w:pPr>
        <w:pStyle w:val="5LSCIBTextBody"/>
      </w:pPr>
      <w:r>
        <w:rPr>
          <w:sz w:val="18"/>
          <w:szCs w:val="18"/>
        </w:rPr>
        <w:t xml:space="preserve">Hierna genoemd: “de kandidaat-koper(s)” </w:t>
      </w:r>
    </w:p>
    <w:p w14:paraId="03A99742" w14:textId="77777777" w:rsidR="008415CC" w:rsidRDefault="008415CC">
      <w:pPr>
        <w:pStyle w:val="5LSCIBTextBody"/>
        <w:rPr>
          <w:sz w:val="12"/>
          <w:szCs w:val="12"/>
        </w:rPr>
      </w:pPr>
    </w:p>
    <w:p w14:paraId="03A99743" w14:textId="77777777" w:rsidR="008415CC" w:rsidRDefault="009A4E80">
      <w:pPr>
        <w:pStyle w:val="5LSCIBTextBody"/>
      </w:pPr>
      <w:r>
        <w:rPr>
          <w:sz w:val="18"/>
          <w:szCs w:val="18"/>
        </w:rPr>
        <w:t>Alle partijen zijn steeds hoofdelijk en ondeelbaar gehouden indien het om meerdere personen gaat.</w:t>
      </w:r>
    </w:p>
    <w:p w14:paraId="03A99744" w14:textId="77777777" w:rsidR="008415CC" w:rsidRDefault="008415CC">
      <w:pPr>
        <w:pStyle w:val="5LSCIBTextBody"/>
        <w:rPr>
          <w:sz w:val="12"/>
          <w:szCs w:val="12"/>
        </w:rPr>
      </w:pPr>
    </w:p>
    <w:p w14:paraId="03A99745" w14:textId="77777777" w:rsidR="008415CC" w:rsidRDefault="009A4E80">
      <w:pPr>
        <w:pStyle w:val="5LSCIBTextBody"/>
      </w:pPr>
      <w:r>
        <w:rPr>
          <w:b/>
          <w:bCs/>
          <w:sz w:val="18"/>
          <w:szCs w:val="18"/>
        </w:rPr>
        <w:t xml:space="preserve">Wordt het </w:t>
      </w:r>
      <w:r>
        <w:rPr>
          <w:b/>
          <w:bCs/>
          <w:sz w:val="18"/>
          <w:szCs w:val="18"/>
        </w:rPr>
        <w:t>volgende overeengekomen:</w:t>
      </w:r>
    </w:p>
    <w:p w14:paraId="03A99746" w14:textId="77777777" w:rsidR="008415CC" w:rsidRDefault="008415CC">
      <w:pPr>
        <w:pStyle w:val="CIBTextBody"/>
      </w:pPr>
    </w:p>
    <w:p w14:paraId="03A99747" w14:textId="77777777" w:rsidR="008415CC" w:rsidRDefault="008415CC">
      <w:pPr>
        <w:pStyle w:val="CIBTextBody"/>
        <w:pageBreakBefore/>
        <w:rPr>
          <w:sz w:val="12"/>
          <w:szCs w:val="12"/>
        </w:rPr>
      </w:pPr>
    </w:p>
    <w:p w14:paraId="03A99748" w14:textId="77777777" w:rsidR="008415CC" w:rsidRDefault="009A4E80" w:rsidP="000B668B">
      <w:pPr>
        <w:pStyle w:val="6LSCIBTextBody"/>
        <w:shd w:val="clear" w:color="auto" w:fill="BEAF82"/>
      </w:pPr>
      <w:r>
        <w:rPr>
          <w:sz w:val="24"/>
        </w:rPr>
        <w:t>A. VOORWERP VAN DE OVEREENKOMST</w:t>
      </w:r>
    </w:p>
    <w:p w14:paraId="03A99749" w14:textId="77777777" w:rsidR="008415CC" w:rsidRDefault="008415CC">
      <w:pPr>
        <w:pStyle w:val="6LSCIBTextBody"/>
      </w:pPr>
    </w:p>
    <w:p w14:paraId="03A9974A" w14:textId="77777777" w:rsidR="008415CC" w:rsidRDefault="009A4E80">
      <w:pPr>
        <w:pStyle w:val="6LSCIBTextBody"/>
      </w:pPr>
      <w:r>
        <w:t>De overeenkomst heeft betrekking op het volgende onroerend goed:</w:t>
      </w:r>
    </w:p>
    <w:p w14:paraId="03A9974B" w14:textId="77777777" w:rsidR="008415CC" w:rsidRDefault="008415CC">
      <w:pPr>
        <w:pStyle w:val="6LSCIBTextBody"/>
      </w:pPr>
    </w:p>
    <w:p w14:paraId="03A9974C" w14:textId="77777777" w:rsidR="008415CC" w:rsidRDefault="009A4E80">
      <w:pPr>
        <w:pStyle w:val="6LSCIBTextBody"/>
      </w:pPr>
      <w:r>
        <w:t>Adres:</w:t>
      </w:r>
    </w:p>
    <w:p w14:paraId="03A9974D" w14:textId="77777777" w:rsidR="008415CC" w:rsidRDefault="009A4E80">
      <w:pPr>
        <w:pStyle w:val="6LSCIBTextBody"/>
      </w:pPr>
      <w:r>
        <w:t>Straat: .......................................... Nr: ............ Bus: ............</w:t>
      </w:r>
    </w:p>
    <w:p w14:paraId="03A9974E" w14:textId="77777777" w:rsidR="008415CC" w:rsidRDefault="009A4E80">
      <w:pPr>
        <w:pStyle w:val="6LSCIBTextBody"/>
      </w:pPr>
      <w:r>
        <w:t>Postcode: ............ Stad: ........</w:t>
      </w:r>
      <w:r>
        <w:t>......................</w:t>
      </w:r>
    </w:p>
    <w:p w14:paraId="03A9974F" w14:textId="77777777" w:rsidR="008415CC" w:rsidRDefault="009A4E80">
      <w:pPr>
        <w:pStyle w:val="6LSCIBTextBody"/>
      </w:pPr>
      <w:r>
        <w:t>Land: ..............................</w:t>
      </w:r>
    </w:p>
    <w:p w14:paraId="03A99750" w14:textId="77777777" w:rsidR="008415CC" w:rsidRDefault="008415CC">
      <w:pPr>
        <w:pStyle w:val="6LSCIBTextBody"/>
      </w:pPr>
    </w:p>
    <w:p w14:paraId="03A99751" w14:textId="77777777" w:rsidR="008415CC" w:rsidRDefault="009A4E80">
      <w:pPr>
        <w:pStyle w:val="6LSCIBTextBody"/>
      </w:pPr>
      <w:r>
        <w:t>Het (niet-geïndexeerd) kadastraal inkomen ☐ bedraagt .............................. EUR / ☐ is niet gekend / ☐ is niet vastgesteld.</w:t>
      </w:r>
    </w:p>
    <w:p w14:paraId="03A99752" w14:textId="77777777" w:rsidR="008415CC" w:rsidRDefault="008415CC">
      <w:pPr>
        <w:pStyle w:val="6LSCIBTextBody"/>
      </w:pPr>
    </w:p>
    <w:p w14:paraId="03A99753" w14:textId="77777777" w:rsidR="008415CC" w:rsidRDefault="008415CC">
      <w:pPr>
        <w:pStyle w:val="6LSCIBTextBody"/>
      </w:pPr>
    </w:p>
    <w:p w14:paraId="03A99754" w14:textId="77777777" w:rsidR="008415CC" w:rsidRDefault="009A4E80" w:rsidP="000B668B">
      <w:pPr>
        <w:pStyle w:val="6LSCIBTextBody"/>
        <w:shd w:val="clear" w:color="auto" w:fill="BEAF82"/>
      </w:pPr>
      <w:r>
        <w:rPr>
          <w:sz w:val="24"/>
        </w:rPr>
        <w:t>B. HOOFDINHOUD VAN DE OVEREENKOMST</w:t>
      </w:r>
    </w:p>
    <w:p w14:paraId="03A99755" w14:textId="77777777" w:rsidR="008415CC" w:rsidRDefault="008415CC">
      <w:pPr>
        <w:pStyle w:val="6LSCIBTextBody"/>
      </w:pPr>
    </w:p>
    <w:p w14:paraId="03A99756" w14:textId="77777777" w:rsidR="008415CC" w:rsidRDefault="009A4E80" w:rsidP="000B668B">
      <w:pPr>
        <w:pStyle w:val="6LSCIBHeading1"/>
        <w:numPr>
          <w:ilvl w:val="0"/>
          <w:numId w:val="1"/>
        </w:numPr>
        <w:pBdr>
          <w:top w:val="single" w:sz="4" w:space="1" w:color="BEAF82"/>
          <w:left w:val="single" w:sz="4" w:space="1" w:color="BEAF82"/>
        </w:pBdr>
      </w:pPr>
      <w:r>
        <w:t>De verkoopbelofte en aank</w:t>
      </w:r>
      <w:r>
        <w:t>oopoptie</w:t>
      </w:r>
    </w:p>
    <w:p w14:paraId="03A99757" w14:textId="77777777" w:rsidR="008415CC" w:rsidRDefault="008415CC">
      <w:pPr>
        <w:pStyle w:val="6LSCIBTextBody"/>
      </w:pPr>
    </w:p>
    <w:p w14:paraId="03A99758" w14:textId="77777777" w:rsidR="008415CC" w:rsidRDefault="009A4E80">
      <w:pPr>
        <w:pStyle w:val="6LSStandard"/>
      </w:pPr>
      <w:r>
        <w:rPr>
          <w:rFonts w:cs="Calibri"/>
          <w:bCs/>
        </w:rPr>
        <w:t xml:space="preserve">De kandidaat-verkoper verbindt er zich toe om gedurende een bepaalde termijn het onroerend goed </w:t>
      </w:r>
      <w:r>
        <w:rPr>
          <w:rFonts w:cs="Calibri"/>
          <w:b/>
        </w:rPr>
        <w:t>enkel te verkopen</w:t>
      </w:r>
      <w:r>
        <w:rPr>
          <w:rFonts w:cs="Calibri"/>
          <w:bCs/>
        </w:rPr>
        <w:t xml:space="preserve"> aan de kandidaat-koper, volgens de hierna beschreven voorwaarden.</w:t>
      </w:r>
    </w:p>
    <w:p w14:paraId="03A99759" w14:textId="77777777" w:rsidR="008415CC" w:rsidRDefault="008415CC">
      <w:pPr>
        <w:pStyle w:val="6LSStandard"/>
        <w:ind w:left="720"/>
        <w:contextualSpacing/>
        <w:rPr>
          <w:rFonts w:cs="Calibri"/>
          <w:bCs/>
        </w:rPr>
      </w:pPr>
    </w:p>
    <w:p w14:paraId="03A9975A" w14:textId="77777777" w:rsidR="008415CC" w:rsidRDefault="009A4E80">
      <w:pPr>
        <w:pStyle w:val="6LSStandard"/>
        <w:ind w:left="720"/>
        <w:contextualSpacing/>
      </w:pPr>
      <w:r>
        <w:rPr>
          <w:rFonts w:cs="Calibri"/>
          <w:bCs/>
        </w:rPr>
        <w:t xml:space="preserve">De termijn loopt: </w:t>
      </w:r>
    </w:p>
    <w:p w14:paraId="03A9975B" w14:textId="77777777" w:rsidR="008415CC" w:rsidRDefault="008415CC">
      <w:pPr>
        <w:pStyle w:val="6LSStandard"/>
        <w:contextualSpacing/>
        <w:rPr>
          <w:rFonts w:cs="Calibri"/>
          <w:bCs/>
        </w:rPr>
      </w:pPr>
    </w:p>
    <w:p w14:paraId="03A9975C" w14:textId="77777777" w:rsidR="008415CC" w:rsidRDefault="009A4E80">
      <w:pPr>
        <w:pStyle w:val="6LSCIBBullets"/>
        <w:numPr>
          <w:ilvl w:val="0"/>
          <w:numId w:val="2"/>
        </w:numPr>
      </w:pPr>
      <w:r>
        <w:t xml:space="preserve">vanaf het ondertekenen van deze </w:t>
      </w:r>
      <w:r>
        <w:t>overeenkomst</w:t>
      </w:r>
    </w:p>
    <w:p w14:paraId="03A9975D" w14:textId="77777777" w:rsidR="008415CC" w:rsidRDefault="009A4E80">
      <w:pPr>
        <w:pStyle w:val="6LSCIBBullets"/>
        <w:numPr>
          <w:ilvl w:val="0"/>
          <w:numId w:val="2"/>
        </w:numPr>
      </w:pPr>
      <w:r>
        <w:t xml:space="preserve">tot  …………[dd/mm/jjjj] om 19 uur </w:t>
      </w:r>
    </w:p>
    <w:p w14:paraId="03A9975E" w14:textId="77777777" w:rsidR="008415CC" w:rsidRDefault="008415CC">
      <w:pPr>
        <w:pStyle w:val="6LSStandard"/>
        <w:contextualSpacing/>
      </w:pPr>
    </w:p>
    <w:p w14:paraId="03A9975F" w14:textId="77777777" w:rsidR="008415CC" w:rsidRDefault="009A4E80">
      <w:pPr>
        <w:pStyle w:val="6LSStandard"/>
      </w:pPr>
      <w:r>
        <w:rPr>
          <w:rFonts w:cs="Calibri"/>
          <w:bCs/>
        </w:rPr>
        <w:t>Ten laatste op die datum moet de notariële verkoopakte op vraag van de kandidaat-koper worden ondertekend, opdat de overwogen verkoopbelofte als werkelijke aankoopoptie kan gekwalificeerd worden.</w:t>
      </w:r>
    </w:p>
    <w:p w14:paraId="03A99760" w14:textId="77777777" w:rsidR="008415CC" w:rsidRDefault="008415CC">
      <w:pPr>
        <w:pStyle w:val="6LSStandard"/>
      </w:pPr>
    </w:p>
    <w:p w14:paraId="03A99761" w14:textId="77777777" w:rsidR="008415CC" w:rsidRDefault="009A4E80">
      <w:pPr>
        <w:pStyle w:val="6LSStandard"/>
      </w:pPr>
      <w:r>
        <w:rPr>
          <w:rFonts w:cs="Calibri"/>
          <w:bCs/>
        </w:rPr>
        <w:t xml:space="preserve">De kandidaat-koper heeft een </w:t>
      </w:r>
      <w:r>
        <w:rPr>
          <w:rFonts w:cs="Calibri"/>
          <w:b/>
        </w:rPr>
        <w:t>aankoopoptie</w:t>
      </w:r>
      <w:r>
        <w:rPr>
          <w:rFonts w:cs="Calibri"/>
          <w:bCs/>
        </w:rPr>
        <w:t>. Hij heeft het recht om het onroerend goed tegen de hierna beschreven voorwaarden te kopen als hij de optie binnen de termijn licht.</w:t>
      </w:r>
    </w:p>
    <w:p w14:paraId="03A99762" w14:textId="77777777" w:rsidR="008415CC" w:rsidRDefault="008415CC">
      <w:pPr>
        <w:pStyle w:val="6LSStandard"/>
      </w:pPr>
    </w:p>
    <w:p w14:paraId="13C0C374" w14:textId="77777777" w:rsidR="000B668B" w:rsidRDefault="000B668B">
      <w:pPr>
        <w:pStyle w:val="6LSStandard"/>
      </w:pPr>
    </w:p>
    <w:p w14:paraId="03A99763" w14:textId="77777777" w:rsidR="008415CC" w:rsidRDefault="009A4E80" w:rsidP="000B668B">
      <w:pPr>
        <w:pStyle w:val="6LSCIBHeading1"/>
        <w:numPr>
          <w:ilvl w:val="0"/>
          <w:numId w:val="1"/>
        </w:numPr>
        <w:pBdr>
          <w:top w:val="single" w:sz="4" w:space="1" w:color="BEAF82"/>
          <w:left w:val="single" w:sz="4" w:space="1" w:color="BEAF82"/>
        </w:pBdr>
      </w:pPr>
      <w:r>
        <w:t>De aankoopbelofte en verkoopoptie</w:t>
      </w:r>
    </w:p>
    <w:p w14:paraId="03A99764" w14:textId="77777777" w:rsidR="008415CC" w:rsidRDefault="008415CC">
      <w:pPr>
        <w:pStyle w:val="6LSStandard"/>
        <w:rPr>
          <w:rFonts w:cs="Calibri"/>
          <w:bCs/>
          <w:highlight w:val="yellow"/>
        </w:rPr>
      </w:pPr>
    </w:p>
    <w:p w14:paraId="03A99765" w14:textId="77777777" w:rsidR="008415CC" w:rsidRDefault="009A4E80">
      <w:pPr>
        <w:pStyle w:val="6LSStandard"/>
      </w:pPr>
      <w:r>
        <w:rPr>
          <w:rFonts w:cs="Calibri"/>
          <w:bCs/>
        </w:rPr>
        <w:t xml:space="preserve">De kandidaat-koper die niet (op tijd) ingaat </w:t>
      </w:r>
      <w:r>
        <w:rPr>
          <w:rFonts w:cs="Calibri"/>
          <w:bCs/>
        </w:rPr>
        <w:t xml:space="preserve">op zijn aankoopoptie, verbindt er zich gedurende </w:t>
      </w:r>
      <w:r>
        <w:rPr>
          <w:rFonts w:cs="Calibri"/>
          <w:b/>
        </w:rPr>
        <w:t>1 maand</w:t>
      </w:r>
      <w:r>
        <w:rPr>
          <w:rFonts w:cs="Calibri"/>
          <w:bCs/>
        </w:rPr>
        <w:t xml:space="preserve"> toe om het onroerend goed </w:t>
      </w:r>
      <w:r>
        <w:rPr>
          <w:rFonts w:cs="Calibri"/>
          <w:b/>
        </w:rPr>
        <w:t>te kopen</w:t>
      </w:r>
      <w:r>
        <w:rPr>
          <w:rFonts w:cs="Calibri"/>
          <w:bCs/>
        </w:rPr>
        <w:t xml:space="preserve"> van de verkoper, als die dat wil, volgens dezelfde voorwaarden. </w:t>
      </w:r>
    </w:p>
    <w:p w14:paraId="03A99766" w14:textId="77777777" w:rsidR="008415CC" w:rsidRDefault="008415CC">
      <w:pPr>
        <w:pStyle w:val="6LSStandard"/>
        <w:contextualSpacing/>
        <w:rPr>
          <w:rFonts w:cs="Calibri"/>
          <w:bCs/>
        </w:rPr>
      </w:pPr>
    </w:p>
    <w:p w14:paraId="03A99767" w14:textId="77777777" w:rsidR="008415CC" w:rsidRDefault="009A4E80">
      <w:pPr>
        <w:pStyle w:val="6LSStandard"/>
        <w:contextualSpacing/>
      </w:pPr>
      <w:r>
        <w:rPr>
          <w:rFonts w:cs="Calibri"/>
          <w:bCs/>
        </w:rPr>
        <w:t xml:space="preserve">De maand loopt vanaf </w:t>
      </w:r>
      <w:r>
        <w:t xml:space="preserve"> ............(einddatum van de aankoopoptie) om 19 uur.</w:t>
      </w:r>
    </w:p>
    <w:p w14:paraId="03A99768" w14:textId="77777777" w:rsidR="008415CC" w:rsidRDefault="008415CC">
      <w:pPr>
        <w:pStyle w:val="6LSCIBTextBody"/>
      </w:pPr>
    </w:p>
    <w:p w14:paraId="03A99769" w14:textId="77777777" w:rsidR="008415CC" w:rsidRDefault="009A4E80">
      <w:pPr>
        <w:pStyle w:val="6LSStandard"/>
      </w:pPr>
      <w:r>
        <w:rPr>
          <w:rFonts w:cs="Calibri"/>
          <w:bCs/>
        </w:rPr>
        <w:t>De kandidaat-verkope</w:t>
      </w:r>
      <w:r>
        <w:rPr>
          <w:rFonts w:cs="Calibri"/>
          <w:bCs/>
        </w:rPr>
        <w:t xml:space="preserve">r heeft een </w:t>
      </w:r>
      <w:r>
        <w:rPr>
          <w:rFonts w:cs="Calibri"/>
          <w:b/>
        </w:rPr>
        <w:t>verkoopoptie</w:t>
      </w:r>
      <w:r>
        <w:rPr>
          <w:rFonts w:cs="Calibri"/>
          <w:bCs/>
        </w:rPr>
        <w:t>. Hij heeft het recht om te eisen dat de kandidaat-koper het onroerend goed koopt tegen de hierna beschreven voorwaarden, als hij de optie binnen de termijn licht.</w:t>
      </w:r>
    </w:p>
    <w:p w14:paraId="03A9976A" w14:textId="77777777" w:rsidR="008415CC" w:rsidRDefault="008415CC">
      <w:pPr>
        <w:pStyle w:val="6LSStandard"/>
        <w:contextualSpacing/>
        <w:rPr>
          <w:rFonts w:cs="Calibri"/>
          <w:bCs/>
        </w:rPr>
      </w:pPr>
    </w:p>
    <w:p w14:paraId="03A9976B" w14:textId="77777777" w:rsidR="008415CC" w:rsidRDefault="009A4E80">
      <w:pPr>
        <w:pStyle w:val="6LSStandard"/>
        <w:contextualSpacing/>
      </w:pPr>
      <w:r>
        <w:rPr>
          <w:rFonts w:cs="Calibri"/>
          <w:bCs/>
        </w:rPr>
        <w:t>De kandidaat-koper moet, indien de kandidaat-verkoper zijn verkoopo</w:t>
      </w:r>
      <w:r>
        <w:rPr>
          <w:rFonts w:cs="Calibri"/>
          <w:bCs/>
        </w:rPr>
        <w:t xml:space="preserve">ptie licht, aan de kandidaat-verkoper </w:t>
      </w:r>
      <w:r>
        <w:rPr>
          <w:rFonts w:cs="Calibri"/>
          <w:b/>
        </w:rPr>
        <w:t>intresten</w:t>
      </w:r>
      <w:r>
        <w:rPr>
          <w:rFonts w:cs="Calibri"/>
          <w:bCs/>
        </w:rPr>
        <w:t xml:space="preserve"> betalen op de verkoopprijs vanaf het verstrijken van de termijn van zijn aankoopoptie tot de dag waarop de verkoopprijs betaald wordt. De intresten worden berekend aan de wettelijke intrestvoet in burgerlijke</w:t>
      </w:r>
      <w:r>
        <w:rPr>
          <w:rFonts w:cs="Calibri"/>
          <w:bCs/>
        </w:rPr>
        <w:t xml:space="preserve"> zaken, verhoogd met 4%.</w:t>
      </w:r>
    </w:p>
    <w:p w14:paraId="03A9976C" w14:textId="77777777" w:rsidR="008415CC" w:rsidRDefault="008415CC">
      <w:pPr>
        <w:pStyle w:val="6LSStandard"/>
        <w:contextualSpacing/>
        <w:rPr>
          <w:rFonts w:cs="Calibri"/>
          <w:bCs/>
        </w:rPr>
      </w:pPr>
    </w:p>
    <w:p w14:paraId="03A9976D" w14:textId="77777777" w:rsidR="008415CC" w:rsidRDefault="009A4E80">
      <w:pPr>
        <w:pStyle w:val="6LSStandard"/>
        <w:contextualSpacing/>
      </w:pPr>
      <w:r>
        <w:rPr>
          <w:rFonts w:cs="Calibri"/>
          <w:bCs/>
        </w:rPr>
        <w:t>Als de kandidaat-koper en de kandidaat-verkoper de termijnen willen verlengen dan is het geboden dat ze dit schriftelijk doen.</w:t>
      </w:r>
    </w:p>
    <w:p w14:paraId="03A9976E" w14:textId="77777777" w:rsidR="008415CC" w:rsidRDefault="008415CC">
      <w:pPr>
        <w:pStyle w:val="6LSStandard"/>
      </w:pPr>
    </w:p>
    <w:p w14:paraId="03A9976F" w14:textId="77777777" w:rsidR="008415CC" w:rsidRDefault="009A4E80" w:rsidP="000B668B">
      <w:pPr>
        <w:pStyle w:val="6LSCIBHeading1"/>
        <w:numPr>
          <w:ilvl w:val="0"/>
          <w:numId w:val="1"/>
        </w:numPr>
        <w:pBdr>
          <w:top w:val="single" w:sz="4" w:space="1" w:color="BEAF82"/>
          <w:left w:val="single" w:sz="4" w:space="1" w:color="BEAF82"/>
        </w:pBdr>
      </w:pPr>
      <w:r>
        <w:t>De verkoop zelf: het verlijden van de notariële akte</w:t>
      </w:r>
    </w:p>
    <w:p w14:paraId="03A99770" w14:textId="77777777" w:rsidR="008415CC" w:rsidRDefault="009A4E80">
      <w:pPr>
        <w:pStyle w:val="6LSCIBTextBody"/>
      </w:pPr>
      <w:r>
        <w:t>Partijen zijn, in afwijking van het gemeen recht,</w:t>
      </w:r>
      <w:r>
        <w:t xml:space="preserve"> uitdrukkelijk overeengekomen dat de verkoop zelf pas tot stand komt door, en op het ogenblik van het verlijden van de notariële akte vaststellende die verkoop, zodat zij van deze verkoop een </w:t>
      </w:r>
      <w:r>
        <w:rPr>
          <w:b/>
          <w:bCs/>
        </w:rPr>
        <w:t>PLECHTIG CONTRACT</w:t>
      </w:r>
      <w:r>
        <w:t xml:space="preserve"> hebben gemaakt. </w:t>
      </w:r>
    </w:p>
    <w:p w14:paraId="03A99771" w14:textId="77777777" w:rsidR="008415CC" w:rsidRDefault="008415CC">
      <w:pPr>
        <w:pStyle w:val="6LSCIBTextBody"/>
      </w:pPr>
    </w:p>
    <w:p w14:paraId="03A99772" w14:textId="77777777" w:rsidR="008415CC" w:rsidRDefault="009A4E80">
      <w:pPr>
        <w:pStyle w:val="6LSCIBTextBody"/>
      </w:pPr>
      <w:r>
        <w:t>Zolang de notariële akte nie</w:t>
      </w:r>
      <w:r>
        <w:t>t werd verleden, bestaat er dus nog geen verkoop maar enkel een verbintenis tot verkopen en/of een verbintenis tot kopen. Zelfs het lichten van de optie brengt de verkoop nog niet tot stand.</w:t>
      </w:r>
    </w:p>
    <w:p w14:paraId="03A99773" w14:textId="77777777" w:rsidR="008415CC" w:rsidRDefault="008415CC">
      <w:pPr>
        <w:pStyle w:val="6LSCIBTextBody"/>
      </w:pPr>
    </w:p>
    <w:p w14:paraId="03A99774" w14:textId="77777777" w:rsidR="008415CC" w:rsidRDefault="009A4E80" w:rsidP="000B668B">
      <w:pPr>
        <w:pStyle w:val="6LSCIBTextBody"/>
        <w:shd w:val="clear" w:color="auto" w:fill="BEAF82"/>
      </w:pPr>
      <w:r>
        <w:rPr>
          <w:sz w:val="24"/>
        </w:rPr>
        <w:t>C. MODALITEITEN VAN DE OVEREENKOMST</w:t>
      </w:r>
    </w:p>
    <w:p w14:paraId="03A99775" w14:textId="77777777" w:rsidR="008415CC" w:rsidRDefault="008415CC">
      <w:pPr>
        <w:pStyle w:val="6LSCIBTextBody"/>
      </w:pPr>
    </w:p>
    <w:p w14:paraId="03A99776" w14:textId="77777777" w:rsidR="008415CC" w:rsidRDefault="009A4E80">
      <w:pPr>
        <w:pStyle w:val="6LSCIBTextBody"/>
      </w:pPr>
      <w:r>
        <w:t>De partij die wenst in te gaan op de contractbelofte van de andere partij, nodigt deze schriftelijk uit, in voorkomend geval via de optredende notaris(sen), tot het ondertekenen van de notariële akte vaststellende de verkoop tegen de hierna bepaalde voorwa</w:t>
      </w:r>
      <w:r>
        <w:t xml:space="preserve">arden, op plaats, dag en uur, bepaald in samenspraak met die notaris(sen). </w:t>
      </w:r>
    </w:p>
    <w:p w14:paraId="03A99777" w14:textId="77777777" w:rsidR="008415CC" w:rsidRDefault="009A4E80">
      <w:pPr>
        <w:pStyle w:val="6LSCIBTextBody"/>
      </w:pPr>
      <w:r>
        <w:t xml:space="preserve">Door deze uitnodiging geeft die partij op voldoende wijze te kennen in te gaan op de contractbelofte van de andere partij, licht hij derhalve de hem verleende optie en ontstaat in </w:t>
      </w:r>
      <w:r>
        <w:t xml:space="preserve">hoofde van elke partij dan ook de verplichting de authentieke akte vaststellende de verkoop te verlijden vóór het verstrijken van de termijn waarvoor die contractbelofte geldt. </w:t>
      </w:r>
    </w:p>
    <w:p w14:paraId="03A99778" w14:textId="77777777" w:rsidR="008415CC" w:rsidRDefault="008415CC">
      <w:pPr>
        <w:pStyle w:val="6LSCIBTextBody"/>
      </w:pPr>
    </w:p>
    <w:p w14:paraId="03A99779" w14:textId="77777777" w:rsidR="008415CC" w:rsidRDefault="009A4E80">
      <w:pPr>
        <w:pStyle w:val="6LSCIBTextBody"/>
      </w:pPr>
      <w:r>
        <w:t>Indien voorafgaandelijk de verkoop een voorkooprecht in voordeel van één of m</w:t>
      </w:r>
      <w:r>
        <w:t>eerdere derde personen moet worden geëerbiedigd, geven partijen bij deze aan de instrumenterende notaris uitdrukkelijk de opdracht dit voorkooprecht aan te bieden zonder hierover opnieuw overleg te moeten plegen met partijen, hetgeen in hoofde van de kandi</w:t>
      </w:r>
      <w:r>
        <w:t>daat-koper impliceert dat hij zijn aankoopoptie licht.</w:t>
      </w:r>
    </w:p>
    <w:p w14:paraId="03A9977A" w14:textId="77777777" w:rsidR="008415CC" w:rsidRDefault="008415CC">
      <w:pPr>
        <w:pStyle w:val="6LSCIBTextBody"/>
      </w:pPr>
    </w:p>
    <w:p w14:paraId="03A9977B" w14:textId="77777777" w:rsidR="008415CC" w:rsidRDefault="009A4E80">
      <w:pPr>
        <w:pStyle w:val="6LSCIBTextBody"/>
      </w:pPr>
      <w:r>
        <w:rPr>
          <w:i/>
          <w:iCs/>
          <w:u w:val="single"/>
        </w:rPr>
        <w:t>Indien van toepassing</w:t>
      </w:r>
      <w:r>
        <w:rPr>
          <w:i/>
          <w:iCs/>
        </w:rPr>
        <w:t>: bij gebrek aan een bodemattest en stedenbouwkundig uittreksel bij ondertekening</w:t>
      </w:r>
    </w:p>
    <w:p w14:paraId="03A9977C" w14:textId="77777777" w:rsidR="008415CC" w:rsidRDefault="008415CC">
      <w:pPr>
        <w:pStyle w:val="6LSCIBTextBody"/>
      </w:pPr>
    </w:p>
    <w:p w14:paraId="03A9977D" w14:textId="77777777" w:rsidR="008415CC" w:rsidRDefault="009A4E80">
      <w:pPr>
        <w:pStyle w:val="6LSCIBTextBody"/>
      </w:pPr>
      <w:r>
        <w:t>Partijen komen overeen, dat de aankoopoptie (dus het ingaan door de kandidaat-koper op de verkoo</w:t>
      </w:r>
      <w:r>
        <w:t>pbelofte van de kandidaat-verkoper) en de verkoopoptie (dus het ingaan door de kandidaat-verkoper op de aankoopbelofte van de kandidaat-koper), pas kunnen worden gelicht nadat de kandidaat-koper het bodemattest en het stedenbouwkundig uittreksel / stedenbo</w:t>
      </w:r>
      <w:r>
        <w:t>uwkundige inlichtingen heeft ontvangen waarvan sprake in de opschortende voorwaarden (in voordeel van de kandidaat-koper).</w:t>
      </w:r>
    </w:p>
    <w:p w14:paraId="03A9977E" w14:textId="77777777" w:rsidR="008415CC" w:rsidRDefault="008415CC">
      <w:pPr>
        <w:pStyle w:val="6LSCIBTextBody"/>
      </w:pPr>
    </w:p>
    <w:p w14:paraId="03A9977F" w14:textId="77777777" w:rsidR="008415CC" w:rsidRDefault="009A4E80">
      <w:pPr>
        <w:pStyle w:val="6LSCIBTextBody"/>
      </w:pPr>
      <w:r>
        <w:rPr>
          <w:i/>
          <w:iCs/>
          <w:u w:val="single"/>
        </w:rPr>
        <w:t>Indien van toepassing</w:t>
      </w:r>
      <w:r>
        <w:rPr>
          <w:i/>
          <w:iCs/>
        </w:rPr>
        <w:t xml:space="preserve"> en op voorwaarde dat de kandidaat-verkoper hiermee akkoord gaat, is de kandidaat-verkoper niet verplicht zich </w:t>
      </w:r>
      <w:r>
        <w:rPr>
          <w:i/>
          <w:iCs/>
        </w:rPr>
        <w:t>in geval van weigering te rechtvaardigen:</w:t>
      </w:r>
    </w:p>
    <w:p w14:paraId="03A99780" w14:textId="77777777" w:rsidR="008415CC" w:rsidRDefault="008415CC">
      <w:pPr>
        <w:pStyle w:val="6LSCIBTextBody"/>
      </w:pPr>
    </w:p>
    <w:p w14:paraId="03A99781" w14:textId="77777777" w:rsidR="008415CC" w:rsidRDefault="009A4E80">
      <w:pPr>
        <w:pStyle w:val="6LSCIBTextBody"/>
      </w:pPr>
      <w:r>
        <w:t xml:space="preserve">De kandidaat-koper heeft het recht een andere persoon in zijn plaats te stellen voor het geheel of een deel van zijn rechten en verplichtingen, doch met dien verstande dat de verkoop steeds betrekking moet hebben </w:t>
      </w:r>
      <w:r>
        <w:t xml:space="preserve">op het volledige goed en dat de kandidaat-koper in dat geval steeds hoofdelijk en ondeelbaar gehouden is met die personen tot het nakomen van de verbintenissen die uit deze overeenkomst voortspruiten. In deze hypothese moet de volledige identiteit van die </w:t>
      </w:r>
      <w:r>
        <w:t>perso(o)n(en) die het goed kopen uiterlijk 30 dagen vóór het verlijden van de akte aan de instrumenterende notaris meegedeeld worden.</w:t>
      </w:r>
    </w:p>
    <w:p w14:paraId="03A99782" w14:textId="77777777" w:rsidR="008415CC" w:rsidRDefault="008415CC">
      <w:pPr>
        <w:pStyle w:val="6LSCIBTextBody"/>
      </w:pPr>
    </w:p>
    <w:p w14:paraId="03A99783" w14:textId="77777777" w:rsidR="008415CC" w:rsidRDefault="009A4E80">
      <w:pPr>
        <w:pStyle w:val="6LSCIBTextBody"/>
      </w:pPr>
      <w:r>
        <w:t>In geval van overlijden van een (of meerdere) kandidaat-koper(s) is de langstlevende van de kandidaat-koper(s) gerechtigd</w:t>
      </w:r>
      <w:r>
        <w:t xml:space="preserve"> de aankoopoptie alléén te lichten mits hij volledig alle aankoopverbintenissen nakomt.</w:t>
      </w:r>
    </w:p>
    <w:p w14:paraId="03A99784" w14:textId="77777777" w:rsidR="008415CC" w:rsidRDefault="008415CC">
      <w:pPr>
        <w:pStyle w:val="6LSCIBTextBody"/>
      </w:pPr>
    </w:p>
    <w:p w14:paraId="03A99785" w14:textId="77777777" w:rsidR="008415CC" w:rsidRDefault="009A4E80">
      <w:pPr>
        <w:pStyle w:val="6LSCIBTextBody"/>
      </w:pPr>
      <w:r>
        <w:t>Partijen, die ervan in kennis zijn dat zij steeds het recht hebben een notaris aan te duiden ter behartiging van hun belangen, en dat het optreden van meerdere notaris</w:t>
      </w:r>
      <w:r>
        <w:t>sen geen aanleiding geeft tot verhoging van de kosten, hebben hiertoe aangeduid:</w:t>
      </w:r>
    </w:p>
    <w:p w14:paraId="03A99786" w14:textId="77777777" w:rsidR="008415CC" w:rsidRDefault="009A4E80">
      <w:pPr>
        <w:pStyle w:val="6LSCIBBullets"/>
        <w:numPr>
          <w:ilvl w:val="0"/>
          <w:numId w:val="2"/>
        </w:numPr>
      </w:pPr>
      <w:r>
        <w:t xml:space="preserve">De kandidaat-verkoper: </w:t>
      </w:r>
      <w:r>
        <w:tab/>
      </w:r>
    </w:p>
    <w:p w14:paraId="03A99787" w14:textId="77777777" w:rsidR="008415CC" w:rsidRDefault="009A4E80">
      <w:pPr>
        <w:pStyle w:val="6LSCIBBullets"/>
        <w:numPr>
          <w:ilvl w:val="0"/>
          <w:numId w:val="2"/>
        </w:numPr>
      </w:pPr>
      <w:r>
        <w:t xml:space="preserve">De kandidaat-koper: </w:t>
      </w:r>
      <w:r>
        <w:tab/>
      </w:r>
    </w:p>
    <w:p w14:paraId="03A99788" w14:textId="77777777" w:rsidR="008415CC" w:rsidRDefault="008415CC">
      <w:pPr>
        <w:pStyle w:val="6LSCIBTextBody"/>
      </w:pPr>
    </w:p>
    <w:p w14:paraId="03A99789" w14:textId="77777777" w:rsidR="008415CC" w:rsidRDefault="009A4E80" w:rsidP="000B668B">
      <w:pPr>
        <w:pStyle w:val="6LSCIBTextBody"/>
        <w:shd w:val="clear" w:color="auto" w:fill="BEAF82"/>
      </w:pPr>
      <w:r>
        <w:rPr>
          <w:sz w:val="24"/>
        </w:rPr>
        <w:t>D. OPTIEPRIJS – WAARBORG – VOORSCHOT</w:t>
      </w:r>
    </w:p>
    <w:p w14:paraId="03A9978A" w14:textId="77777777" w:rsidR="008415CC" w:rsidRDefault="008415CC">
      <w:pPr>
        <w:pStyle w:val="6LSCIBTextBody"/>
      </w:pPr>
    </w:p>
    <w:p w14:paraId="03A9978B" w14:textId="77777777" w:rsidR="008415CC" w:rsidRDefault="009A4E80">
      <w:pPr>
        <w:pStyle w:val="6LSCIBTextBody"/>
      </w:pPr>
      <w:r>
        <w:t>De kandidaat-koper is, als tegenprestatie voor het verkrijgen van de verkoopbelofte vanwe</w:t>
      </w:r>
      <w:r>
        <w:t xml:space="preserve">ge de kandidaat-verkoper, naast de door hem verleende aankoopbelofte, ook een </w:t>
      </w:r>
      <w:r>
        <w:rPr>
          <w:b/>
          <w:bCs/>
        </w:rPr>
        <w:t>optieprijs</w:t>
      </w:r>
      <w:r>
        <w:t xml:space="preserve"> verschuldigd aan de kandidaat-verkoper indien deze overeenkomst uiteindelijk niet zou leiden tot een verkoop.</w:t>
      </w:r>
    </w:p>
    <w:p w14:paraId="03A9978C" w14:textId="77777777" w:rsidR="008415CC" w:rsidRDefault="008415CC">
      <w:pPr>
        <w:pStyle w:val="6LSCIBTextBody"/>
      </w:pPr>
    </w:p>
    <w:p w14:paraId="03A9978D" w14:textId="77777777" w:rsidR="008415CC" w:rsidRDefault="009A4E80">
      <w:pPr>
        <w:pStyle w:val="6LSCIBTextBody"/>
      </w:pPr>
      <w:r>
        <w:t>Deze optieprijs bedraagt: ..............................</w:t>
      </w:r>
      <w:r>
        <w:t xml:space="preserve"> EUR en wordt als volgt betaald aan de tussenkomende vastgoedmakelaar ………………………… [naam] ter consignatie tot aan het verlijden van de notariële akte, of tot het bedrag toekomt aan kandidaat-verkoper of moet worden teruggegeven aan kandidaat-koper zoals hier</w:t>
      </w:r>
      <w:r>
        <w:t>na uiteengezet:</w:t>
      </w:r>
    </w:p>
    <w:p w14:paraId="03A9978E" w14:textId="77777777" w:rsidR="008415CC" w:rsidRDefault="008415CC">
      <w:pPr>
        <w:pStyle w:val="6LSCIBTextBody"/>
      </w:pPr>
    </w:p>
    <w:p w14:paraId="03A9978F" w14:textId="77777777" w:rsidR="008415CC" w:rsidRDefault="009A4E80">
      <w:pPr>
        <w:pStyle w:val="6LSCIBBullets"/>
        <w:numPr>
          <w:ilvl w:val="0"/>
          <w:numId w:val="2"/>
        </w:numPr>
      </w:pPr>
      <w:r>
        <w:t>via bankcheque nummer .................................... getrokken op rekeningnummer .................................... bij de bankinstelling ....................................</w:t>
      </w:r>
    </w:p>
    <w:p w14:paraId="03A99790" w14:textId="77777777" w:rsidR="008415CC" w:rsidRDefault="009A4E80">
      <w:pPr>
        <w:pStyle w:val="6LSCIBBullets"/>
        <w:numPr>
          <w:ilvl w:val="0"/>
          <w:numId w:val="2"/>
        </w:numPr>
      </w:pPr>
      <w:r>
        <w:t>via een overschrijving door of voor rekening van de kand</w:t>
      </w:r>
      <w:r>
        <w:t xml:space="preserve">idaat-koper van rekeningnummer .................................... bij de bankinstelling .................................... naar volgende financiële rekening (derdenrekening) van de vastgoedmakelaar .................................... uiterlijk op </w:t>
      </w:r>
      <w:r>
        <w:tab/>
      </w:r>
    </w:p>
    <w:p w14:paraId="03A99791" w14:textId="77777777" w:rsidR="008415CC" w:rsidRDefault="008415CC">
      <w:pPr>
        <w:pStyle w:val="6LSCIBTextBody"/>
      </w:pPr>
    </w:p>
    <w:p w14:paraId="03A99792" w14:textId="77777777" w:rsidR="008415CC" w:rsidRDefault="009A4E80">
      <w:pPr>
        <w:pStyle w:val="6LSCIBTextBody"/>
      </w:pPr>
      <w:r>
        <w:t xml:space="preserve">Het bedrag gestort als optieprijs geldt tevens als </w:t>
      </w:r>
      <w:r>
        <w:rPr>
          <w:b/>
          <w:bCs/>
        </w:rPr>
        <w:t>waarborg</w:t>
      </w:r>
      <w:r>
        <w:t xml:space="preserve"> voor de uitvoering van de verbintenissen van de kandidaat-koper. </w:t>
      </w:r>
    </w:p>
    <w:p w14:paraId="03A99793" w14:textId="77777777" w:rsidR="008415CC" w:rsidRDefault="008415CC">
      <w:pPr>
        <w:pStyle w:val="6LSCIBTextBody"/>
      </w:pPr>
    </w:p>
    <w:p w14:paraId="03A99794" w14:textId="77777777" w:rsidR="008415CC" w:rsidRDefault="009A4E80">
      <w:pPr>
        <w:pStyle w:val="6LSCIBTextBody"/>
      </w:pPr>
      <w:r>
        <w:t xml:space="preserve">Partijen zijn evenwel overeengekomen dat dit bedrag mag worden aangerekend op de prijs, en dus geldt als </w:t>
      </w:r>
      <w:r>
        <w:rPr>
          <w:b/>
          <w:bCs/>
        </w:rPr>
        <w:t>voorschot</w:t>
      </w:r>
      <w:r>
        <w:t xml:space="preserve"> vanwege de koper, voor zover en op het ogenblik waarop de authentieke akte vaststellende de verkoop wordt verleden. </w:t>
      </w:r>
    </w:p>
    <w:p w14:paraId="03A99795" w14:textId="77777777" w:rsidR="008415CC" w:rsidRDefault="009A4E80">
      <w:pPr>
        <w:pStyle w:val="6LSCIBTextBody"/>
      </w:pPr>
      <w:r>
        <w:t>Verstrijkt de termijn van de verkoopbelofte zonder dat de kandidaat-koper op voldoende wijze te kennen heeft gegeven op deze contractbelof</w:t>
      </w:r>
      <w:r>
        <w:t xml:space="preserve">te in te gaan, en maakt de kandidaat-verkoper geen gebruik van de hem door de kandidaat-koper verleende aankoopbelofte, dan komt dit bedrag, als definitief verworven optieprijs, toe aan de kandidaat-verkoper onder voorbehoud evenwel van wat hierna bepaald </w:t>
      </w:r>
      <w:r>
        <w:t>wordt.</w:t>
      </w:r>
    </w:p>
    <w:p w14:paraId="03A99796" w14:textId="77777777" w:rsidR="008415CC" w:rsidRDefault="008415CC">
      <w:pPr>
        <w:pStyle w:val="6LSCIBTextBody"/>
      </w:pPr>
    </w:p>
    <w:p w14:paraId="03A99797" w14:textId="77777777" w:rsidR="008415CC" w:rsidRDefault="009A4E80">
      <w:pPr>
        <w:pStyle w:val="6LSCIBTextBody"/>
      </w:pPr>
      <w:r>
        <w:t>Indien de opschortende voorwaarden, die hierna worden opgenomen, zich niet tijdig realiseren, dan wordt dit bedrag teruggegeven aan de kandidaat-koper.</w:t>
      </w:r>
    </w:p>
    <w:p w14:paraId="03A99798" w14:textId="77777777" w:rsidR="008415CC" w:rsidRDefault="008415CC">
      <w:pPr>
        <w:pStyle w:val="6LSCIBTextBody"/>
      </w:pPr>
    </w:p>
    <w:p w14:paraId="03A99799" w14:textId="77777777" w:rsidR="008415CC" w:rsidRDefault="009A4E80">
      <w:pPr>
        <w:pStyle w:val="6LSCIBTextBody"/>
      </w:pPr>
      <w:r>
        <w:t>De interesten die werden verworven op dit bedrag komen steeds toe aan de partij aan wie dit bed</w:t>
      </w:r>
      <w:r>
        <w:t>rag uiteindelijk wordt uitbetaald. Bij uitbetaling aan de kandidaat-verkoper vervangen deze interesten desgevallend wél de nalatigheidsinteresten die de kandidaat-koper hem krachtens deze overeenkomst op ditzelfde bedrag zou verschuldigd zijn.</w:t>
      </w:r>
    </w:p>
    <w:p w14:paraId="03A9979A" w14:textId="77777777" w:rsidR="008415CC" w:rsidRDefault="008415CC">
      <w:pPr>
        <w:pStyle w:val="6LSCIBTextBody"/>
      </w:pPr>
    </w:p>
    <w:p w14:paraId="03A9979B" w14:textId="77777777" w:rsidR="008415CC" w:rsidRDefault="009A4E80" w:rsidP="000B668B">
      <w:pPr>
        <w:pStyle w:val="6LSCIBTextBody"/>
        <w:shd w:val="clear" w:color="auto" w:fill="BEAF82"/>
      </w:pPr>
      <w:r>
        <w:rPr>
          <w:sz w:val="24"/>
        </w:rPr>
        <w:t>E. OPSCHORT</w:t>
      </w:r>
      <w:r>
        <w:rPr>
          <w:sz w:val="24"/>
        </w:rPr>
        <w:t>ENDE VOORWAARDEN</w:t>
      </w:r>
    </w:p>
    <w:p w14:paraId="03A9979C" w14:textId="77777777" w:rsidR="008415CC" w:rsidRDefault="008415CC">
      <w:pPr>
        <w:pStyle w:val="6LSCIBTextBody"/>
      </w:pPr>
    </w:p>
    <w:p w14:paraId="03A9979D" w14:textId="77777777" w:rsidR="008415CC" w:rsidRDefault="009A4E80">
      <w:pPr>
        <w:pStyle w:val="6LSCIBTextBody"/>
      </w:pPr>
      <w:r>
        <w:t>De bij deze overeenkomst door de partijen aangegane verbintenissen, alsook de verbintenissen die ontstaan na lichting van (één van) de opties, worden, wat elk van de partijen betreft, afhankelijk gemaakt van de tijdige realisatie van de h</w:t>
      </w:r>
      <w:r>
        <w:t>ierna vermelde opschortende voorwaarden.</w:t>
      </w:r>
    </w:p>
    <w:p w14:paraId="03A9979E" w14:textId="77777777" w:rsidR="008415CC" w:rsidRDefault="008415CC">
      <w:pPr>
        <w:pStyle w:val="6LSCIBTextBody"/>
      </w:pPr>
    </w:p>
    <w:p w14:paraId="03A9979F" w14:textId="77777777" w:rsidR="008415CC" w:rsidRDefault="009A4E80">
      <w:pPr>
        <w:pStyle w:val="6LSCIBTextBody"/>
      </w:pPr>
      <w:r>
        <w:t>“Tijdig” wil zeggen dat de opschortende voorwaarden dienen gerealiseerd te zijn vóór het verstrijken van de termijn van de aankoopoptie. Voormelde voorwaarden moeten dus vervuld zijn ten laatste bij het lichten van</w:t>
      </w:r>
      <w:r>
        <w:t xml:space="preserve"> de aankoopoptie.</w:t>
      </w:r>
    </w:p>
    <w:p w14:paraId="03A997A0" w14:textId="77777777" w:rsidR="008415CC" w:rsidRDefault="009A4E80">
      <w:pPr>
        <w:pStyle w:val="6LSCIBTextBody"/>
      </w:pPr>
      <w:r>
        <w:t>Behoudens hierna vermeld specifiek andersluidend beding, zijn partijen elkaar, bij niet-tijdige realisatie van deze opschortende voorwaarden, niets verschuldigd.</w:t>
      </w:r>
    </w:p>
    <w:p w14:paraId="03A997A1" w14:textId="77777777" w:rsidR="008415CC" w:rsidRDefault="009A4E80">
      <w:pPr>
        <w:pStyle w:val="6LSCIBTextBody"/>
      </w:pPr>
      <w:r>
        <w:t xml:space="preserve">Enkel de partij in wiens voordeel de opschortende voorwaarde werd voorzien, </w:t>
      </w:r>
      <w:r>
        <w:t>kan zich hierop beroepen, of kan, voor zover dit de rechtsgeldigheid van de verkoop niet in het gedrang brengt, eraan verzaken.</w:t>
      </w:r>
    </w:p>
    <w:p w14:paraId="03A997A2" w14:textId="77777777" w:rsidR="008415CC" w:rsidRDefault="008415CC">
      <w:pPr>
        <w:pStyle w:val="6LSCIBTextBody"/>
      </w:pPr>
    </w:p>
    <w:p w14:paraId="03A997A3" w14:textId="77777777" w:rsidR="008415CC" w:rsidRDefault="009A4E80">
      <w:pPr>
        <w:pStyle w:val="6LSCIBTextBody"/>
      </w:pPr>
      <w:r>
        <w:rPr>
          <w:i/>
          <w:iCs/>
        </w:rPr>
        <w:t>Gelieve alle opschortende voorwaarden die niet van toepassing zijn te schrappen :</w:t>
      </w:r>
    </w:p>
    <w:p w14:paraId="03A997A4" w14:textId="77777777" w:rsidR="008415CC" w:rsidRDefault="008415CC">
      <w:pPr>
        <w:pStyle w:val="6LSCIBTextBody"/>
      </w:pPr>
    </w:p>
    <w:p w14:paraId="03A997A5" w14:textId="77777777" w:rsidR="008415CC" w:rsidRDefault="009A4E80" w:rsidP="003A4D6E">
      <w:pPr>
        <w:pStyle w:val="6LSCIBHeading1"/>
        <w:numPr>
          <w:ilvl w:val="0"/>
          <w:numId w:val="1"/>
        </w:numPr>
        <w:pBdr>
          <w:top w:val="single" w:sz="4" w:space="1" w:color="BEAF82"/>
          <w:left w:val="single" w:sz="4" w:space="1" w:color="BEAF82"/>
        </w:pBdr>
      </w:pPr>
      <w:r>
        <w:t xml:space="preserve">Opschortende voorwaarden in voordeel van de </w:t>
      </w:r>
      <w:r>
        <w:t>kandidaat-koper:</w:t>
      </w:r>
    </w:p>
    <w:p w14:paraId="03A997A6" w14:textId="77777777" w:rsidR="008415CC" w:rsidRDefault="009A4E80">
      <w:pPr>
        <w:pStyle w:val="6LSCIBHeading2"/>
        <w:keepNext/>
        <w:numPr>
          <w:ilvl w:val="1"/>
          <w:numId w:val="1"/>
        </w:numPr>
      </w:pPr>
      <w:r>
        <w:t>Vlaams Bodemdecreet:</w:t>
      </w:r>
    </w:p>
    <w:p w14:paraId="03A997A7" w14:textId="77777777" w:rsidR="008415CC" w:rsidRDefault="008415CC">
      <w:pPr>
        <w:pStyle w:val="6LSCIBTextBody"/>
        <w:keepNext/>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9"/>
        <w:gridCol w:w="9099"/>
      </w:tblGrid>
      <w:tr w:rsidR="008415CC" w14:paraId="03A997A9" w14:textId="77777777">
        <w:trPr>
          <w:cantSplit/>
        </w:trPr>
        <w:tc>
          <w:tcPr>
            <w:tcW w:w="9638" w:type="dxa"/>
            <w:gridSpan w:val="2"/>
            <w:shd w:val="clear" w:color="auto" w:fill="auto"/>
          </w:tcPr>
          <w:p w14:paraId="03A997A8" w14:textId="77777777" w:rsidR="008415CC" w:rsidRDefault="009A4E80">
            <w:pPr>
              <w:pStyle w:val="6LSTableContents"/>
              <w:keepNext/>
            </w:pPr>
            <w:r>
              <w:rPr>
                <w:i/>
                <w:iCs/>
              </w:rPr>
              <w:t>Keuzemogelijkheden:</w:t>
            </w:r>
          </w:p>
        </w:tc>
      </w:tr>
      <w:tr w:rsidR="008415CC" w14:paraId="03A997AE" w14:textId="77777777">
        <w:trPr>
          <w:cantSplit/>
        </w:trPr>
        <w:tc>
          <w:tcPr>
            <w:tcW w:w="539" w:type="dxa"/>
            <w:shd w:val="clear" w:color="auto" w:fill="auto"/>
          </w:tcPr>
          <w:p w14:paraId="03A997AA" w14:textId="77777777" w:rsidR="008415CC" w:rsidRDefault="009A4E80">
            <w:pPr>
              <w:pStyle w:val="6LSTableContents"/>
              <w:keepNext/>
              <w:jc w:val="center"/>
            </w:pPr>
            <w:r>
              <w:t>☐</w:t>
            </w:r>
          </w:p>
        </w:tc>
        <w:tc>
          <w:tcPr>
            <w:tcW w:w="9099" w:type="dxa"/>
            <w:shd w:val="clear" w:color="auto" w:fill="auto"/>
          </w:tcPr>
          <w:p w14:paraId="03A997AB" w14:textId="77777777" w:rsidR="008415CC" w:rsidRDefault="009A4E80">
            <w:pPr>
              <w:pStyle w:val="6LSCIBTableContents"/>
            </w:pPr>
            <w:r>
              <w:rPr>
                <w:i/>
                <w:iCs/>
              </w:rPr>
              <w:t>Geen risicogrond en geen saneringsverplichting</w:t>
            </w:r>
          </w:p>
          <w:p w14:paraId="03A997AC" w14:textId="77777777" w:rsidR="008415CC" w:rsidRDefault="008415CC">
            <w:pPr>
              <w:pStyle w:val="6LSCIBTableContents"/>
            </w:pPr>
          </w:p>
          <w:p w14:paraId="03A997AD" w14:textId="77777777" w:rsidR="008415CC" w:rsidRDefault="009A4E80">
            <w:pPr>
              <w:pStyle w:val="6LSCIBTableContents"/>
            </w:pPr>
            <w:r>
              <w:rPr>
                <w:u w:val="single"/>
              </w:rPr>
              <w:t>Als opschortende voorwaarde geldt</w:t>
            </w:r>
            <w:r>
              <w:t xml:space="preserve">: het bekomen, vóór het verstrijken van de termijn waarvoor de verkoopbelofte verleend werd, van de </w:t>
            </w:r>
            <w:r>
              <w:t>vereiste bodemattesten betreffende het goed waaruit blijkt dat voor dit goed geen gegevens beschikbaar zijn bij de OVAM, of waaruit geen bodemverontreiniging blijkt die aanleiding geeft tot een saneringsverplichting ten laste van de eigenaar van deze grond</w:t>
            </w:r>
            <w:r>
              <w:t>, evenals het bekomen, via navraag bij OVAM en de bevoegde stedelijke of gemeentelijke instanties of op eender welke andere wijze, van de (redelijke) zekerheid dat het goed geen risicogrond is als bedoeld in het Vlaams Bodemdecreet.</w:t>
            </w:r>
          </w:p>
        </w:tc>
      </w:tr>
      <w:tr w:rsidR="008415CC" w14:paraId="03A997B4" w14:textId="77777777">
        <w:trPr>
          <w:cantSplit/>
        </w:trPr>
        <w:tc>
          <w:tcPr>
            <w:tcW w:w="539" w:type="dxa"/>
            <w:shd w:val="clear" w:color="auto" w:fill="auto"/>
          </w:tcPr>
          <w:p w14:paraId="03A997AF" w14:textId="77777777" w:rsidR="008415CC" w:rsidRDefault="009A4E80">
            <w:pPr>
              <w:pStyle w:val="6LSTableContents"/>
              <w:jc w:val="center"/>
            </w:pPr>
            <w:r>
              <w:t>☐</w:t>
            </w:r>
          </w:p>
        </w:tc>
        <w:tc>
          <w:tcPr>
            <w:tcW w:w="9099" w:type="dxa"/>
            <w:shd w:val="clear" w:color="auto" w:fill="auto"/>
          </w:tcPr>
          <w:p w14:paraId="03A997B0" w14:textId="77777777" w:rsidR="008415CC" w:rsidRDefault="009A4E80">
            <w:pPr>
              <w:pStyle w:val="6LSCIBTableContents"/>
            </w:pPr>
            <w:r>
              <w:rPr>
                <w:i/>
                <w:iCs/>
              </w:rPr>
              <w:t>Risicogrond maar gee</w:t>
            </w:r>
            <w:r>
              <w:rPr>
                <w:i/>
                <w:iCs/>
              </w:rPr>
              <w:t>n saneringsverplichting</w:t>
            </w:r>
          </w:p>
          <w:p w14:paraId="03A997B1" w14:textId="77777777" w:rsidR="008415CC" w:rsidRDefault="008415CC">
            <w:pPr>
              <w:pStyle w:val="6LSCIBTextBody"/>
            </w:pPr>
          </w:p>
          <w:p w14:paraId="03A997B2" w14:textId="77777777" w:rsidR="008415CC" w:rsidRDefault="009A4E80">
            <w:pPr>
              <w:pStyle w:val="6LSCIBTextBody"/>
            </w:pPr>
            <w:r>
              <w:rPr>
                <w:u w:val="single"/>
              </w:rPr>
              <w:t>Als opschortende voorwaarde geldt</w:t>
            </w:r>
            <w:r>
              <w:t>: het bekomen, vóór het verstrijken van de termijn waarvoor de verkoopbelofte verleend werd, van de vereiste bodemattesten betreffende het goed waaruit geen bodemverontreiniging blijkt die aanleidin</w:t>
            </w:r>
            <w:r>
              <w:t>g geeft tot een saneringsverplichting ten laste van de eigenaar van deze grond.</w:t>
            </w:r>
          </w:p>
          <w:p w14:paraId="03A997B3" w14:textId="77777777" w:rsidR="008415CC" w:rsidRDefault="009A4E80">
            <w:pPr>
              <w:pStyle w:val="6LSCIBTextBody"/>
            </w:pPr>
            <w:r>
              <w:t>De kandidaat-verkoper geeft bij deze opdracht aan de door hem aangeduide notaris om, indien dit noodzakelijk is met het oog op de voorgenomen overdracht van het goed op zijn ko</w:t>
            </w:r>
            <w:r>
              <w:t>sten over te gaan tot de nodige formaliteiten (aanstellen van bodemdeskundige / het doen uitvoeren van het oriënterend bodemonderzoek).</w:t>
            </w:r>
          </w:p>
        </w:tc>
      </w:tr>
    </w:tbl>
    <w:p w14:paraId="03A997B5" w14:textId="77777777" w:rsidR="008415CC" w:rsidRDefault="008415CC">
      <w:pPr>
        <w:pStyle w:val="6LSCIBTextBody"/>
      </w:pPr>
    </w:p>
    <w:p w14:paraId="03A997B6" w14:textId="77777777" w:rsidR="008415CC" w:rsidRDefault="009A4E80">
      <w:pPr>
        <w:pStyle w:val="6LSCIBHeading2"/>
        <w:keepNext/>
        <w:numPr>
          <w:ilvl w:val="1"/>
          <w:numId w:val="1"/>
        </w:numPr>
      </w:pPr>
      <w:r>
        <w:t>Ruimtelijke ordening – ligging en bestemming van het goed:</w:t>
      </w:r>
    </w:p>
    <w:p w14:paraId="03A997B7" w14:textId="77777777" w:rsidR="008415CC" w:rsidRDefault="008415CC">
      <w:pPr>
        <w:pStyle w:val="6LSCIBTextBody"/>
      </w:pPr>
    </w:p>
    <w:p w14:paraId="03A997B8" w14:textId="77777777" w:rsidR="008415CC" w:rsidRDefault="009A4E80">
      <w:pPr>
        <w:pStyle w:val="6LSCIBTextBody"/>
      </w:pPr>
      <w:r>
        <w:rPr>
          <w:u w:val="single"/>
        </w:rPr>
        <w:t>Als opschortende voorwaarde geldt</w:t>
      </w:r>
      <w:r>
        <w:t xml:space="preserve">: het bekomen, vóór </w:t>
      </w:r>
      <w:r>
        <w:t>het verstrijken van de termijn waarvoor de verkoopbelofte verleend werd van de zekerheid dat voorschreven eigendom niet zonevreemd is, dat de vereiste vergunningen werden afgeleverd gelet op de bestemming tenzij het gebouw onder toepassing valt van het ver</w:t>
      </w:r>
      <w:r>
        <w:t>moeden van vergunning, dat het niet het voorwerp uitmaakt van een bouwmisdrijf, van enige stedenbouwkundige beschermings¬maatregel (bescherming als monument, landschap, stads- of dorpsgezicht, archeologisch patrimonium, beschermd duingebied, …), niet geleg</w:t>
      </w:r>
      <w:r>
        <w:t>en is in onteigening of in een ontwerp van onteigeningsplan, niet het voorwerp uitmaakt van een ongeldige verdeling, en, indien de gemeente waarin het eigendom gelegen is reeds beschikt over een goedgekeurd plannen- en vergunningenregister, van een stedenb</w:t>
      </w:r>
      <w:r>
        <w:t>ouwkundig uittreksel en van de overige informatie waarvan sprake in de Vlaamse Codex Ruimtelijke Ordening.</w:t>
      </w:r>
    </w:p>
    <w:p w14:paraId="03A997B9" w14:textId="77777777" w:rsidR="008415CC" w:rsidRDefault="008415CC">
      <w:pPr>
        <w:pStyle w:val="6LSCIBTextBody"/>
      </w:pPr>
    </w:p>
    <w:p w14:paraId="03A997BA" w14:textId="77777777" w:rsidR="008415CC" w:rsidRDefault="008415CC">
      <w:pPr>
        <w:pStyle w:val="6LSTextbody"/>
        <w:rPr>
          <w:color w:val="C00000"/>
          <w:u w:val="single"/>
          <w:lang w:val="nl-NL"/>
        </w:rPr>
      </w:pPr>
    </w:p>
    <w:p w14:paraId="03A997BB" w14:textId="77777777" w:rsidR="008415CC" w:rsidRDefault="009A4E80">
      <w:pPr>
        <w:pStyle w:val="6LSCIBTextBody"/>
      </w:pPr>
      <w:r>
        <w:rPr>
          <w:u w:val="single"/>
        </w:rPr>
        <w:t>Als opschortende voorwaarde geldt</w:t>
      </w:r>
      <w:r>
        <w:t xml:space="preserve">: het bekomen van de termijn waarvoor de verkoopbelofte verleend werd, van de zekerheid dat het perceel grond als </w:t>
      </w:r>
      <w:r>
        <w:t>bouwgrond kan verkocht worden ingevolge de bevestiging dat het perceel deel uitmaakt van een niet-vervallen verkaveling of het voorwerp is van een gunstig stedenbouwkundig attest.</w:t>
      </w:r>
    </w:p>
    <w:p w14:paraId="03A997BC" w14:textId="77777777" w:rsidR="008415CC" w:rsidRDefault="008415CC">
      <w:pPr>
        <w:pStyle w:val="6LSCIBTextBody"/>
      </w:pPr>
    </w:p>
    <w:p w14:paraId="03A997BD" w14:textId="77777777" w:rsidR="008415CC" w:rsidRDefault="009A4E80">
      <w:pPr>
        <w:pStyle w:val="6LSCIBHeading2"/>
        <w:keepNext/>
        <w:numPr>
          <w:ilvl w:val="1"/>
          <w:numId w:val="1"/>
        </w:numPr>
      </w:pPr>
      <w:r>
        <w:t>Financiering:</w:t>
      </w:r>
    </w:p>
    <w:p w14:paraId="03A997BE" w14:textId="77777777" w:rsidR="008415CC" w:rsidRDefault="008415CC">
      <w:pPr>
        <w:pStyle w:val="6LSCIBTextBody"/>
      </w:pPr>
    </w:p>
    <w:p w14:paraId="03A997BF" w14:textId="77777777" w:rsidR="008415CC" w:rsidRDefault="009A4E80">
      <w:pPr>
        <w:pStyle w:val="6LSCIBTextBody"/>
      </w:pPr>
      <w:r>
        <w:rPr>
          <w:u w:val="single"/>
        </w:rPr>
        <w:t>Als opschortende voorwaarde geldt</w:t>
      </w:r>
      <w:r>
        <w:t>: het verkrijgen door de ka</w:t>
      </w:r>
      <w:r>
        <w:t>ndidaat-koper van een krediet van ...</w:t>
      </w:r>
    </w:p>
    <w:p w14:paraId="03A997C0" w14:textId="77777777" w:rsidR="008415CC" w:rsidRDefault="009A4E80">
      <w:pPr>
        <w:pStyle w:val="6LSCIBTextBody"/>
      </w:pPr>
      <w:r>
        <w:t>[maximum] EUR  tegen normale actuele marktvoorwaarden, met het oog op de financiering van de aankoop van het goed. De kandidaat-koper zal evenwel onweerlegbaar vermoed worden definitief te hebben verzaakt aan het inroe</w:t>
      </w:r>
      <w:r>
        <w:t>pen van deze opschortende voorwaarde in zijn voordeel, indien hij niet, bij aangetekend schrijven gericht aan de tussenkomende vastgoedmakelaar en aan de notaris die de kandidaat-verkoper gelast heeft met de behartiging van zijn belangen, meedeelt per aang</w:t>
      </w:r>
      <w:r>
        <w:t xml:space="preserve">etekend schrijven uiterlijk binnen de zes weken na de ondertekening van deze overeenkomst, een dergelijk krediet niet te kunnen bekomen en hierbij minstens drie </w:t>
      </w:r>
      <w:r>
        <w:rPr>
          <w:b/>
          <w:bCs/>
        </w:rPr>
        <w:t>originele attesten</w:t>
      </w:r>
      <w:r>
        <w:t xml:space="preserve"> voegt van evenveel verschillende, in België gevestigde financiële instelling</w:t>
      </w:r>
      <w:r>
        <w:t>en, waarin bevestigd wordt dat hem geen krediet tegen gezegde voorwaarden kan worden toegestaan.</w:t>
      </w:r>
    </w:p>
    <w:p w14:paraId="03A997C1" w14:textId="77777777" w:rsidR="008415CC" w:rsidRDefault="008415CC">
      <w:pPr>
        <w:pStyle w:val="6LSCIBTextBody"/>
      </w:pPr>
    </w:p>
    <w:p w14:paraId="03A997C2" w14:textId="77777777" w:rsidR="008415CC" w:rsidRDefault="008415CC">
      <w:pPr>
        <w:pStyle w:val="6LSCIBTextBody"/>
        <w:rPr>
          <w:sz w:val="12"/>
          <w:szCs w:val="12"/>
        </w:rPr>
      </w:pPr>
    </w:p>
    <w:p w14:paraId="03A997C3" w14:textId="77777777" w:rsidR="008415CC" w:rsidRDefault="009A4E80" w:rsidP="003A4D6E">
      <w:pPr>
        <w:pStyle w:val="6LSCIBHeading1"/>
        <w:numPr>
          <w:ilvl w:val="0"/>
          <w:numId w:val="1"/>
        </w:numPr>
        <w:pBdr>
          <w:top w:val="single" w:sz="4" w:space="1" w:color="BEAF82"/>
          <w:left w:val="single" w:sz="4" w:space="1" w:color="BEAF82"/>
        </w:pBdr>
      </w:pPr>
      <w:r>
        <w:t>Opschortende voorwaarden in voordeel van beide partijen:</w:t>
      </w:r>
    </w:p>
    <w:p w14:paraId="03A997C4" w14:textId="77777777" w:rsidR="008415CC" w:rsidRDefault="009A4E80">
      <w:pPr>
        <w:pStyle w:val="6LSCIBHeading2"/>
        <w:numPr>
          <w:ilvl w:val="1"/>
          <w:numId w:val="1"/>
        </w:numPr>
      </w:pPr>
      <w:r>
        <w:t>Verkoop voor vrij en onbelast en zonder juridische belemmeringen:</w:t>
      </w:r>
    </w:p>
    <w:p w14:paraId="03A997C5" w14:textId="77777777" w:rsidR="008415CC" w:rsidRDefault="008415CC">
      <w:pPr>
        <w:pStyle w:val="6LSCIBTextBody"/>
      </w:pPr>
    </w:p>
    <w:p w14:paraId="03A997C6" w14:textId="77777777" w:rsidR="008415CC" w:rsidRDefault="009A4E80">
      <w:pPr>
        <w:pStyle w:val="6LSCIBTextBody"/>
      </w:pPr>
      <w:r>
        <w:rPr>
          <w:u w:val="single"/>
        </w:rPr>
        <w:t>Als opschortende voorwaarde geldt</w:t>
      </w:r>
      <w:r>
        <w:t>: het bekomen, indien van toepassing, vóór het verstrijken van de termijn waarvoor de verkoopbelofte verleend werd, vanwege de betrokken (schuld)eisers van de kandidaat-verkoper van de toezegging dat het goed kan worden verkocht voor vrij en onbelast van o</w:t>
      </w:r>
      <w:r>
        <w:t>m het even welke bezwarende in- of overschrijving of kantmelding of desgevallend van andere bezwarende vorderingen of belemmeringen (bijvoorbeeld: gevaar voor een latere vordering tot ontbinding) en van de zekerheid dat aan de door die (schuld)eisers geste</w:t>
      </w:r>
      <w:r>
        <w:t>lde voorwaarden kan worden voldaan. De kosten die hiermee verband houden, vallen ten laste van de kandidaat-verkoper.</w:t>
      </w:r>
    </w:p>
    <w:p w14:paraId="03A997C7" w14:textId="77777777" w:rsidR="008415CC" w:rsidRDefault="009A4E80">
      <w:pPr>
        <w:pStyle w:val="6LSCIBTextBody"/>
      </w:pPr>
      <w:r>
        <w:t xml:space="preserve">De ondertekening van huidige overeenkomst door de kandidaat-verkoper en zijn verplichting tot uitvoering te goeder trouw van de aangegane </w:t>
      </w:r>
      <w:r>
        <w:t>verbintenissen, impliceert wel dat hij er niet van op de hoogte is dat de realisatie van deze voorwaarde op dit ogenblik een probleem zou kunnen stellen.</w:t>
      </w:r>
    </w:p>
    <w:p w14:paraId="03A997C8" w14:textId="77777777" w:rsidR="008415CC" w:rsidRDefault="008415CC">
      <w:pPr>
        <w:pStyle w:val="6LSCIBTextBody"/>
      </w:pPr>
    </w:p>
    <w:p w14:paraId="03A997C9" w14:textId="77777777" w:rsidR="008415CC" w:rsidRDefault="009A4E80">
      <w:pPr>
        <w:pStyle w:val="6LSCIBHeading2"/>
        <w:numPr>
          <w:ilvl w:val="1"/>
          <w:numId w:val="1"/>
        </w:numPr>
      </w:pPr>
      <w:r>
        <w:t>Rechterlijke machtiging tot verkoop uit de hand:</w:t>
      </w:r>
    </w:p>
    <w:p w14:paraId="03A997CA" w14:textId="77777777" w:rsidR="008415CC" w:rsidRDefault="008415CC">
      <w:pPr>
        <w:pStyle w:val="6LSCIBTextBody"/>
      </w:pPr>
    </w:p>
    <w:p w14:paraId="03A997CB" w14:textId="77777777" w:rsidR="008415CC" w:rsidRDefault="009A4E80">
      <w:pPr>
        <w:pStyle w:val="6LSCIBTextBody"/>
      </w:pPr>
      <w:r>
        <w:rPr>
          <w:u w:val="single"/>
        </w:rPr>
        <w:t>Als opschortende voorwaarde geldt</w:t>
      </w:r>
      <w:r>
        <w:t>: het bekomen, ind</w:t>
      </w:r>
      <w:r>
        <w:t>ien wettelijk vereist, vóór het verstrijken van de termijn waarvoor de verkoopbelofte verleend werd, vanwege de daartoe bevoegde rechterlijke instanties, van de machtiging dat het goed uit de hand mag worden verkocht/aangekocht tegen de hierna bepaalde voo</w:t>
      </w:r>
      <w:r>
        <w:t>rwaarden. De kosten die hiermee verband houden, vallen ten laste van de partij die voor de machtiging moet instaan.</w:t>
      </w:r>
    </w:p>
    <w:p w14:paraId="03A997CC" w14:textId="77777777" w:rsidR="008415CC" w:rsidRDefault="008415CC">
      <w:pPr>
        <w:pStyle w:val="6LSCIBTextBody"/>
      </w:pPr>
    </w:p>
    <w:p w14:paraId="03A997CD" w14:textId="77777777" w:rsidR="008415CC" w:rsidRDefault="009A4E80">
      <w:pPr>
        <w:pStyle w:val="6LSCIBHeading2"/>
        <w:numPr>
          <w:ilvl w:val="1"/>
          <w:numId w:val="1"/>
        </w:numPr>
      </w:pPr>
      <w:r>
        <w:t>Voorkooprechten:</w:t>
      </w:r>
    </w:p>
    <w:p w14:paraId="03A997CE" w14:textId="77777777" w:rsidR="008415CC" w:rsidRDefault="008415CC">
      <w:pPr>
        <w:pStyle w:val="6LSCIBTextBody"/>
      </w:pPr>
    </w:p>
    <w:p w14:paraId="03A997CF" w14:textId="77777777" w:rsidR="008415CC" w:rsidRDefault="009A4E80">
      <w:pPr>
        <w:pStyle w:val="6LSCIBTextBody"/>
      </w:pPr>
      <w:r>
        <w:t xml:space="preserve">Voor zover het goed het voorwerp zou uitmaken van enig voorkooprecht, </w:t>
      </w:r>
      <w:r>
        <w:rPr>
          <w:u w:val="single"/>
        </w:rPr>
        <w:t>geldt als opschortende voorwaarde</w:t>
      </w:r>
      <w:r>
        <w:t>: het bekomen, vóó</w:t>
      </w:r>
      <w:r>
        <w:t xml:space="preserve">r het verstrijken van de termijn waarvoor de verkoopbelofte verleend werd, van de zekerheid dat de begunstigden van dit recht hun voorkooprecht niet uitoefenen. </w:t>
      </w:r>
    </w:p>
    <w:p w14:paraId="03A997D0" w14:textId="77777777" w:rsidR="008415CC" w:rsidRDefault="009A4E80">
      <w:pPr>
        <w:pStyle w:val="6LSCIBTextBody"/>
      </w:pPr>
      <w:r>
        <w:t xml:space="preserve">De kandidaat-koper is ervan op de hoogte dat de aanbieding van een voorkooprecht door de </w:t>
      </w:r>
      <w:r>
        <w:t>instrumenterende notaris, waartoe partijen bij deze uitdrukkelijk opdracht geven indien een dergelijk recht moet worden geëerbiedigd, de lichting van de aankoopoptie in zijn hoofde impliceert.</w:t>
      </w:r>
    </w:p>
    <w:p w14:paraId="03A997D1" w14:textId="77777777" w:rsidR="008415CC" w:rsidRDefault="008415CC">
      <w:pPr>
        <w:pStyle w:val="6LSCIBTextBody"/>
      </w:pPr>
    </w:p>
    <w:p w14:paraId="03A997D2" w14:textId="77777777" w:rsidR="008415CC" w:rsidRDefault="009A4E80">
      <w:pPr>
        <w:pStyle w:val="6LSCIBTextBody"/>
      </w:pPr>
      <w:r>
        <w:t xml:space="preserve">Indien de begunstigde het voorkooprecht uitoefent, </w:t>
      </w:r>
      <w:r>
        <w:t>wordt, (althans indien de specifieke (overheids-) bepalingen geen andere formaliteiten voorzien), afgeweken van het hierboven vermeld plechtig karakter van de verkoop en komt de verkoop tot stand overeenkomstig die dwingende (overheids-) bepalingen. In dat</w:t>
      </w:r>
      <w:r>
        <w:t xml:space="preserve"> geval zal de overeenkomst uiterlijk binnen de 4 maanden na de totstandkoming van de verkoop, ter registratie moeten worden aangeboden door en op eigen initiatief van de belastingplichtige (de kandidaat-koper).</w:t>
      </w:r>
    </w:p>
    <w:p w14:paraId="03A997D3" w14:textId="77777777" w:rsidR="008415CC" w:rsidRDefault="008415CC">
      <w:pPr>
        <w:pStyle w:val="6LSCIBTextBody"/>
      </w:pPr>
    </w:p>
    <w:p w14:paraId="03A997D4" w14:textId="77777777" w:rsidR="008415CC" w:rsidRDefault="008415CC">
      <w:pPr>
        <w:pStyle w:val="6LSCIBTextBody"/>
        <w:rPr>
          <w:sz w:val="12"/>
          <w:szCs w:val="12"/>
        </w:rPr>
      </w:pPr>
    </w:p>
    <w:p w14:paraId="03A997D5" w14:textId="77777777" w:rsidR="008415CC" w:rsidRDefault="009A4E80" w:rsidP="003A4D6E">
      <w:pPr>
        <w:pStyle w:val="6LSCIBTextBody"/>
        <w:shd w:val="clear" w:color="auto" w:fill="BEAF82"/>
      </w:pPr>
      <w:r>
        <w:rPr>
          <w:b/>
          <w:bCs/>
          <w:sz w:val="24"/>
        </w:rPr>
        <w:t>F. SANCTIONERING VAN DE OVEREENKOMST EN KOS</w:t>
      </w:r>
      <w:r>
        <w:rPr>
          <w:b/>
          <w:bCs/>
          <w:sz w:val="24"/>
        </w:rPr>
        <w:t>TEN:</w:t>
      </w:r>
    </w:p>
    <w:p w14:paraId="03A997D6" w14:textId="77777777" w:rsidR="008415CC" w:rsidRDefault="008415CC">
      <w:pPr>
        <w:pStyle w:val="6LSCIBTextBody"/>
      </w:pPr>
    </w:p>
    <w:p w14:paraId="03A997D7" w14:textId="77777777" w:rsidR="008415CC" w:rsidRDefault="009A4E80">
      <w:pPr>
        <w:pStyle w:val="6LSCIBTextBody"/>
      </w:pPr>
      <w:r>
        <w:t>Indien één van beide partijen zijn verbintenissen niet nakomt, heeft de andere partij steeds het recht om, 20 dagen na de ingebrekestelling van die partij bij aangetekend schrijven en zonder gevolg binnen zelfde termijn :</w:t>
      </w:r>
    </w:p>
    <w:p w14:paraId="03A997D8" w14:textId="77777777" w:rsidR="008415CC" w:rsidRDefault="008415CC">
      <w:pPr>
        <w:pStyle w:val="6LSCIBTextBody"/>
      </w:pPr>
    </w:p>
    <w:p w14:paraId="03A997D9" w14:textId="77777777" w:rsidR="008415CC" w:rsidRDefault="009A4E80">
      <w:pPr>
        <w:pStyle w:val="6LSCIBBullets"/>
        <w:numPr>
          <w:ilvl w:val="0"/>
          <w:numId w:val="2"/>
        </w:numPr>
      </w:pPr>
      <w:r>
        <w:t>ofwel de gedwongen naleving</w:t>
      </w:r>
      <w:r>
        <w:t xml:space="preserve"> van deze verbintenissen in rechte te vervolgen, onverminderd vergoeding van de geleden schade,</w:t>
      </w:r>
    </w:p>
    <w:p w14:paraId="03A997DA" w14:textId="77777777" w:rsidR="008415CC" w:rsidRDefault="009A4E80">
      <w:pPr>
        <w:pStyle w:val="6LSCIBBullets"/>
        <w:numPr>
          <w:ilvl w:val="0"/>
          <w:numId w:val="2"/>
        </w:numPr>
      </w:pPr>
      <w:r>
        <w:t>ofwel de overeenkomst als van rechtswege ontbonden te beschouwen, waarbij partijen zijn overeengekomen dat de in gebreke blijvende partij in dat geval aan de an</w:t>
      </w:r>
      <w:r>
        <w:t xml:space="preserve">dere partij een schadevergoeding verschuldigd is die forfaitair wordt vastgesteld op 10% van de hierna vermelde prijs tegen dewelke het goed zou worden aangekocht. </w:t>
      </w:r>
      <w:r>
        <w:rPr>
          <w:i/>
          <w:iCs/>
        </w:rPr>
        <w:t>[enkel als er een waarborg is betaald]</w:t>
      </w:r>
    </w:p>
    <w:p w14:paraId="03A997DB" w14:textId="77777777" w:rsidR="008415CC" w:rsidRDefault="008415CC">
      <w:pPr>
        <w:pStyle w:val="6LSCIBTextBody"/>
      </w:pPr>
    </w:p>
    <w:p w14:paraId="03A997DC" w14:textId="77777777" w:rsidR="008415CC" w:rsidRDefault="009A4E80">
      <w:pPr>
        <w:pStyle w:val="6LSCIBTextBody"/>
      </w:pPr>
      <w:r>
        <w:t xml:space="preserve">Indien de </w:t>
      </w:r>
      <w:r>
        <w:rPr>
          <w:u w:val="single"/>
        </w:rPr>
        <w:t>kandidaat-verkoper</w:t>
      </w:r>
      <w:r>
        <w:t xml:space="preserve"> aldus op deze schadever</w:t>
      </w:r>
      <w:r>
        <w:t xml:space="preserve">goeding aanspraak maakt, zijn partijen op onherroepelijke wijze overeengekomen dat de door de kandidaat-koper gestelde optieprijs/waarborg bij voorrang bestemd wordt ter voldoening van deze schadevergoeding en dan ook aan de kandidaat-verkoper toekomt, in </w:t>
      </w:r>
      <w:r>
        <w:t>voorkomend geval beperkt tot het bedrag van die schadevergoeding.</w:t>
      </w:r>
      <w:r>
        <w:br/>
      </w:r>
    </w:p>
    <w:p w14:paraId="03A997DD" w14:textId="77777777" w:rsidR="008415CC" w:rsidRDefault="009A4E80">
      <w:pPr>
        <w:pStyle w:val="6LSCIBTextBody"/>
      </w:pPr>
      <w:r>
        <w:t xml:space="preserve">Indien de </w:t>
      </w:r>
      <w:r>
        <w:rPr>
          <w:u w:val="single"/>
        </w:rPr>
        <w:t>kandidaat-koper</w:t>
      </w:r>
      <w:r>
        <w:t xml:space="preserve"> zich op dit uitdrukkelijk ontbindend beding beroept, wordt de betaalde optieprijs/waarborg hem op eerste verzoek teruggestort.</w:t>
      </w:r>
    </w:p>
    <w:p w14:paraId="03A997DE" w14:textId="77777777" w:rsidR="008415CC" w:rsidRDefault="008415CC">
      <w:pPr>
        <w:pStyle w:val="6LSCIBTextBody"/>
      </w:pPr>
    </w:p>
    <w:p w14:paraId="03A997DF" w14:textId="77777777" w:rsidR="008415CC" w:rsidRDefault="009A4E80">
      <w:pPr>
        <w:pStyle w:val="6LSCIBTextBody"/>
      </w:pPr>
      <w:r>
        <w:t xml:space="preserve">Indien de </w:t>
      </w:r>
      <w:r>
        <w:rPr>
          <w:u w:val="single"/>
        </w:rPr>
        <w:t>kandidaat-koper</w:t>
      </w:r>
      <w:r>
        <w:t xml:space="preserve"> zijn verb</w:t>
      </w:r>
      <w:r>
        <w:t xml:space="preserve">intenissen </w:t>
      </w:r>
      <w:r>
        <w:rPr>
          <w:u w:val="single"/>
        </w:rPr>
        <w:t xml:space="preserve">niet </w:t>
      </w:r>
      <w:r>
        <w:rPr>
          <w:b/>
          <w:bCs/>
          <w:u w:val="single"/>
        </w:rPr>
        <w:t>tijdig</w:t>
      </w:r>
      <w:r>
        <w:rPr>
          <w:u w:val="single"/>
        </w:rPr>
        <w:t xml:space="preserve"> nakomt</w:t>
      </w:r>
      <w:r>
        <w:t>, heeft de kandidaat-verkoper van rechtswege en zonder verplichting tot ingebrekestelling, recht op nalatigheidsinteresten die berekend worden van dag tot dag, op het bedrag van de verkoopprijs, aan een jaarlijkse intrestvoet v</w:t>
      </w:r>
      <w:r>
        <w:t>an 10%.</w:t>
      </w:r>
    </w:p>
    <w:p w14:paraId="03A997E0" w14:textId="77777777" w:rsidR="008415CC" w:rsidRDefault="008415CC">
      <w:pPr>
        <w:pStyle w:val="6LSCIBTextBody"/>
      </w:pPr>
    </w:p>
    <w:p w14:paraId="03A997E1" w14:textId="77777777" w:rsidR="008415CC" w:rsidRDefault="009A4E80">
      <w:pPr>
        <w:pStyle w:val="6LSCIBTextBody"/>
      </w:pPr>
      <w:r>
        <w:t xml:space="preserve">Komt de </w:t>
      </w:r>
      <w:r>
        <w:rPr>
          <w:u w:val="single"/>
        </w:rPr>
        <w:t>kandidaat-verkoper</w:t>
      </w:r>
      <w:r>
        <w:t xml:space="preserve"> (na het lichten van de aankoopoptie) zijn verbintenissen </w:t>
      </w:r>
      <w:r>
        <w:rPr>
          <w:u w:val="single"/>
        </w:rPr>
        <w:t xml:space="preserve">niet </w:t>
      </w:r>
      <w:r>
        <w:rPr>
          <w:b/>
          <w:bCs/>
          <w:u w:val="single"/>
        </w:rPr>
        <w:t>tijdig</w:t>
      </w:r>
      <w:r>
        <w:rPr>
          <w:u w:val="single"/>
        </w:rPr>
        <w:t xml:space="preserve"> na</w:t>
      </w:r>
      <w:r>
        <w:t>, dan ook is de kandidaat-verkoper van rechtswege en zonder verplichting tot ingebrekestelling ertoe gehouden de kandidaat-koper schadeloos te stelle</w:t>
      </w:r>
      <w:r>
        <w:t>n, door betaling van een forfaitair tussen partijen vastgestelde nalatigheids¬vergoeding die berekend wordt, van dag tot dag, aan 10% ‘s jaars op het bedrag van de verkoopprijs.</w:t>
      </w:r>
    </w:p>
    <w:p w14:paraId="03A997E2" w14:textId="77777777" w:rsidR="008415CC" w:rsidRDefault="008415CC">
      <w:pPr>
        <w:pStyle w:val="6LSCIBTextBody"/>
      </w:pPr>
    </w:p>
    <w:p w14:paraId="03A997E3" w14:textId="77777777" w:rsidR="008415CC" w:rsidRDefault="009A4E80">
      <w:pPr>
        <w:pStyle w:val="6LSCIBTextBody"/>
      </w:pPr>
      <w:r>
        <w:t>Bij niet-tijdige betaling van een bedrag verschuldigd in uitvoering van onder</w:t>
      </w:r>
      <w:r>
        <w:t>havige overeenkomst (zoals bijv. het bedrag van de waarborg), is er van rechtswege en zonder verplichting tot ingebrekestelling, recht op nalatigheidsinteresten die berekend worden van dag tot dag, op het te betalen bedrag, aan een jaarlijkse intrestvoet v</w:t>
      </w:r>
      <w:r>
        <w:t>an 10 %.</w:t>
      </w:r>
    </w:p>
    <w:p w14:paraId="03A997E4" w14:textId="77777777" w:rsidR="008415CC" w:rsidRDefault="008415CC">
      <w:pPr>
        <w:pStyle w:val="6LSCIBTextBody"/>
      </w:pPr>
    </w:p>
    <w:p w14:paraId="03A997E5" w14:textId="77777777" w:rsidR="008415CC" w:rsidRDefault="009A4E80" w:rsidP="003A4D6E">
      <w:pPr>
        <w:pStyle w:val="6LSCIBTextBody"/>
        <w:shd w:val="clear" w:color="auto" w:fill="BEAF82"/>
      </w:pPr>
      <w:r>
        <w:rPr>
          <w:b/>
          <w:bCs/>
          <w:sz w:val="24"/>
        </w:rPr>
        <w:t>G. VOORWAARDEN WAARONDER DE  VERKOOP ZAL PLAATSVINDEN:</w:t>
      </w:r>
    </w:p>
    <w:p w14:paraId="03A997E6" w14:textId="77777777" w:rsidR="008415CC" w:rsidRDefault="008415CC">
      <w:pPr>
        <w:pStyle w:val="6LSCIBTextBody"/>
      </w:pPr>
    </w:p>
    <w:p w14:paraId="03A997E7" w14:textId="77777777" w:rsidR="008415CC" w:rsidRDefault="009A4E80">
      <w:pPr>
        <w:pStyle w:val="6LSCIBTextBody"/>
      </w:pPr>
      <w:r>
        <w:t>Indien één van beide partijen ingaat op de contractbelofte van de andere partij, zal de verkoop onder meer geschieden onder de volgende verkoopsvoorwaarden die door beide partijen moeten wor</w:t>
      </w:r>
      <w:r>
        <w:t>den nageleefd:</w:t>
      </w:r>
    </w:p>
    <w:p w14:paraId="03A997E8" w14:textId="77777777" w:rsidR="008415CC" w:rsidRDefault="008415CC">
      <w:pPr>
        <w:pStyle w:val="6LSCIBTextBody"/>
      </w:pPr>
    </w:p>
    <w:p w14:paraId="03A997E9" w14:textId="77777777" w:rsidR="008415CC" w:rsidRDefault="009A4E80" w:rsidP="003A4D6E">
      <w:pPr>
        <w:pStyle w:val="6LSCIBHeading1"/>
        <w:numPr>
          <w:ilvl w:val="0"/>
          <w:numId w:val="1"/>
        </w:numPr>
        <w:pBdr>
          <w:top w:val="single" w:sz="4" w:space="1" w:color="BEAF82"/>
          <w:left w:val="single" w:sz="4" w:space="1" w:color="BEAF82"/>
        </w:pBdr>
      </w:pPr>
      <w:r>
        <w:t>Hypothecaire toestand</w:t>
      </w:r>
    </w:p>
    <w:p w14:paraId="03A997EA" w14:textId="77777777" w:rsidR="008415CC" w:rsidRDefault="009A4E80">
      <w:pPr>
        <w:pStyle w:val="6LSCIBTextBody"/>
      </w:pPr>
      <w:r>
        <w:t>De verkoop zal plaatsvinden voor vrij en onbelast van alle hypothecaire en andere bezwarende in- en/of overschrijvingen, kantmeldingen of andere bezwarende belemmeringen of vorderingen (bijv. tot ontbinding), hoe ook g</w:t>
      </w:r>
      <w:r>
        <w:t>enoemd.</w:t>
      </w:r>
    </w:p>
    <w:p w14:paraId="03A997EB" w14:textId="77777777" w:rsidR="008415CC" w:rsidRDefault="008415CC">
      <w:pPr>
        <w:pStyle w:val="6LSCIBTextBody"/>
      </w:pPr>
    </w:p>
    <w:p w14:paraId="03A997EC" w14:textId="77777777" w:rsidR="008415CC" w:rsidRDefault="009A4E80" w:rsidP="003A4D6E">
      <w:pPr>
        <w:pStyle w:val="6LSCIBHeading1"/>
        <w:numPr>
          <w:ilvl w:val="0"/>
          <w:numId w:val="1"/>
        </w:numPr>
        <w:pBdr>
          <w:top w:val="single" w:sz="4" w:space="1" w:color="BEAF82"/>
          <w:left w:val="single" w:sz="4" w:space="1" w:color="BEAF82"/>
        </w:pBdr>
      </w:pPr>
      <w:r>
        <w:t>Staat</w:t>
      </w:r>
    </w:p>
    <w:p w14:paraId="03A997ED" w14:textId="77777777" w:rsidR="008415CC" w:rsidRDefault="009A4E80">
      <w:pPr>
        <w:pStyle w:val="6LSCIBTextBody"/>
      </w:pPr>
      <w:r>
        <w:t xml:space="preserve">De verkoop zal plaatsvinden in de toestand waarin het goed zich bevindt op dit ogenblik, met alle zichtbare en verborgen gebreken en dus zonder waarborg vanwege de kandidaat-verkoper voor de verborgen gebreken waarvan hij zelf geen </w:t>
      </w:r>
      <w:r>
        <w:t>kennis had, zonder waarborg ook voor de verkochte oppervlakte, hoe groot het verschil tussen de uitgedrukte en de werkelijke oppervlakte ook moge zijn, zelfs indien dit verschil 1/20° overtrof.</w:t>
      </w:r>
    </w:p>
    <w:p w14:paraId="03A997EE" w14:textId="77777777" w:rsidR="008415CC" w:rsidRDefault="008415CC">
      <w:pPr>
        <w:pStyle w:val="6LSCIBTextBody"/>
      </w:pPr>
    </w:p>
    <w:p w14:paraId="03A997EF" w14:textId="77777777" w:rsidR="008415CC" w:rsidRDefault="009A4E80" w:rsidP="003A4D6E">
      <w:pPr>
        <w:pStyle w:val="6LSCIBHeading1"/>
        <w:numPr>
          <w:ilvl w:val="0"/>
          <w:numId w:val="1"/>
        </w:numPr>
        <w:pBdr>
          <w:top w:val="single" w:sz="4" w:space="1" w:color="BEAF82"/>
          <w:left w:val="single" w:sz="4" w:space="1" w:color="BEAF82"/>
        </w:pBdr>
      </w:pPr>
      <w:r>
        <w:t>Lasten, erfdienstbaarheden en gemeenschappen</w:t>
      </w:r>
    </w:p>
    <w:p w14:paraId="03A997F0" w14:textId="77777777" w:rsidR="008415CC" w:rsidRDefault="009A4E80">
      <w:pPr>
        <w:pStyle w:val="6LSCIBTextBody"/>
      </w:pPr>
      <w:r>
        <w:t>De verkoop zal p</w:t>
      </w:r>
      <w:r>
        <w:t>laatsvinden met alle erfdienstbaarheden en gemeenschappen, waarmede het goed zou kunnen bevoor- of benadeeld zijn.</w:t>
      </w:r>
    </w:p>
    <w:p w14:paraId="03A997F1" w14:textId="77777777" w:rsidR="008415CC" w:rsidRDefault="009A4E80">
      <w:pPr>
        <w:pStyle w:val="6LSCIBTextBody"/>
      </w:pPr>
      <w:r>
        <w:t>De kandidaat-verkoper verklaart dienaangaande geen erfdienstbaarheden te hebben gevestigd of toegestaan ten laste van het goed en geen kennis</w:t>
      </w:r>
      <w:r>
        <w:t xml:space="preserve"> te hebben van eventuele erfdienstbaarheden andere dan deze vermeld in zijn eigendomstitel. Kandidaat-koper erkent alsdan een kopie te hebben ontvangen van de tekst van de erfdienstbaarheden, zoals vermeld in die eigendomstitel en erkent hiervan kennis te </w:t>
      </w:r>
      <w:r>
        <w:t>hebben genomen vóór de ondertekening van huidige overeenkomst.</w:t>
      </w:r>
    </w:p>
    <w:p w14:paraId="03A997F2" w14:textId="77777777" w:rsidR="008415CC" w:rsidRDefault="009A4E80">
      <w:pPr>
        <w:pStyle w:val="6LSCIBTextBody"/>
      </w:pPr>
      <w:r>
        <w:t>De kandidaat-verkoper is evenmin op de hoogte van het bestaan van betwistingen met buren of andere derden.</w:t>
      </w:r>
    </w:p>
    <w:p w14:paraId="03A997F3" w14:textId="77777777" w:rsidR="008415CC" w:rsidRDefault="008415CC">
      <w:pPr>
        <w:pStyle w:val="6LSCIBTextBody"/>
      </w:pPr>
    </w:p>
    <w:p w14:paraId="03A997F4" w14:textId="77777777" w:rsidR="008415CC" w:rsidRDefault="009A4E80">
      <w:pPr>
        <w:pStyle w:val="6LSCIBTextBody"/>
      </w:pPr>
      <w:r>
        <w:t>De verkoop zal plaatsvinden met alle rechten en verplichtingen inzake eventuele gemen</w:t>
      </w:r>
      <w:r>
        <w:t>e muren, hagen of andere afsluitingen, die de scheiding uitmaken tussen het goed en de aanpalende eigendommen en met alle rechten die de verkoper had kunnen inroepen of had ingeroepen in het kader van de tienjarige aansprakelijkheid van architecten en aann</w:t>
      </w:r>
      <w:r>
        <w:t>emers, mits de uiteindelijke koper alle kosten die daaruit voortvloeien ten laste neemt.</w:t>
      </w:r>
    </w:p>
    <w:p w14:paraId="03A997F5" w14:textId="77777777" w:rsidR="008415CC" w:rsidRDefault="008415CC">
      <w:pPr>
        <w:pStyle w:val="6LSCIBTextBody"/>
      </w:pPr>
    </w:p>
    <w:p w14:paraId="03A997F6" w14:textId="77777777" w:rsidR="008415CC" w:rsidRDefault="009A4E80" w:rsidP="003A4D6E">
      <w:pPr>
        <w:pStyle w:val="6LSCIBHeading1"/>
        <w:numPr>
          <w:ilvl w:val="0"/>
          <w:numId w:val="1"/>
        </w:numPr>
        <w:pBdr>
          <w:top w:val="single" w:sz="4" w:space="1" w:color="BEAF82"/>
          <w:left w:val="single" w:sz="4" w:space="1" w:color="BEAF82"/>
        </w:pBdr>
      </w:pPr>
      <w:r>
        <w:t>Stedenbouwkundige toestand</w:t>
      </w:r>
    </w:p>
    <w:p w14:paraId="03A997F7" w14:textId="77777777" w:rsidR="008415CC" w:rsidRDefault="009A4E80">
      <w:pPr>
        <w:pStyle w:val="6LSCIBTextBody"/>
      </w:pPr>
      <w:r>
        <w:t>Indien het goed in de toekomst mocht onderworpen worden aan gehele of gedeeltelijke onteigening, lijnrichting betreffende voorbouw of achte</w:t>
      </w:r>
      <w:r>
        <w:t>rbouw, urbanisatievereisten of om het even welke overheidsbesluiten of reglementen, zal de uiteindelijke koper zich moeten schikken naar al die voorschriften, zonder voor verlies van grond, voor weigering van toelating tot bouwen of welke andere reden ook,</w:t>
      </w:r>
      <w:r>
        <w:t xml:space="preserve"> enig verhaal tegen de kandidaat-verkoper te kunnen uitoefenen. </w:t>
      </w:r>
    </w:p>
    <w:p w14:paraId="03A997F8" w14:textId="77777777" w:rsidR="008415CC" w:rsidRDefault="008415CC">
      <w:pPr>
        <w:pStyle w:val="6LSCIBTextBody"/>
      </w:pPr>
    </w:p>
    <w:p w14:paraId="03A997F9" w14:textId="77777777" w:rsidR="008415CC" w:rsidRDefault="009A4E80">
      <w:pPr>
        <w:pStyle w:val="6LSCIBTextBody"/>
      </w:pPr>
      <w:r>
        <w:t>De kandidaat-verkoper verklaart dat, voor zover hem bekend, het goed op heden noch geheel noch ten dele het voorwerp uitmaakt van enige voorlopige of definitieve stedenbouwkundige beschermin</w:t>
      </w:r>
      <w:r>
        <w:t xml:space="preserve">gsmaatregel (bescherming als monument, landschap, dorps- of stadsgezicht, ...), dat het niet gelegen is in onteigening en dat hij ook geen kennis heeft van enig voornemen tot onteigening m.b.t. dit goed. </w:t>
      </w:r>
    </w:p>
    <w:p w14:paraId="03A997FA" w14:textId="77777777" w:rsidR="008415CC" w:rsidRDefault="008415CC">
      <w:pPr>
        <w:pStyle w:val="6LSCIBTextBody"/>
      </w:pPr>
    </w:p>
    <w:p w14:paraId="03A997FB" w14:textId="77777777" w:rsidR="008415CC" w:rsidRDefault="009A4E80">
      <w:pPr>
        <w:pStyle w:val="6LSCIBTextBody"/>
      </w:pPr>
      <w:r>
        <w:t>De kandidaat-verkoper verklaart, voor zover hij ze</w:t>
      </w:r>
      <w:r>
        <w:t>lf bouw-, verbouwings- of afbraakwerkzaamheden heeft verricht aan het goed of enige andere handeling of activiteit waarvoor een vergunning vereist is, hiervoor de nodige vergunningen te hebben bekomen en verklaart dat, voor zover hem bekend, het goed op he</w:t>
      </w:r>
      <w:r>
        <w:t>den het voorwerp niet uitmaakt van enig bouwmisdrijf en dat de vereiste vergunningen werden afgeleverd gelet op de bestemming, dan wel dat het gebouw wordt vermoed vergund te zijn.</w:t>
      </w:r>
    </w:p>
    <w:p w14:paraId="03A997FC" w14:textId="77777777" w:rsidR="008415CC" w:rsidRDefault="009A4E80">
      <w:pPr>
        <w:pStyle w:val="6LSCIBTextBody"/>
      </w:pPr>
      <w:r>
        <w:rPr>
          <w:i/>
          <w:iCs/>
        </w:rPr>
        <w:t>[In voorkomend geval:] Met uitzondering van</w:t>
      </w:r>
      <w:r>
        <w:t xml:space="preserve"> </w:t>
      </w:r>
      <w:r>
        <w:tab/>
      </w:r>
    </w:p>
    <w:p w14:paraId="03A997FD" w14:textId="77777777" w:rsidR="008415CC" w:rsidRDefault="009A4E80">
      <w:pPr>
        <w:pStyle w:val="6LSCIBTextBody"/>
      </w:pPr>
      <w:r>
        <w:t xml:space="preserve">De kandidaat-koper verklaart </w:t>
      </w:r>
      <w:r>
        <w:t>hiervan op de hoogte te zijn, en hiervan zijn eigen zaak te maken zonder vrijwaring vanwege of verhaal op de kandidaat-verkoper.</w:t>
      </w:r>
    </w:p>
    <w:p w14:paraId="03A997FE" w14:textId="77777777" w:rsidR="008415CC" w:rsidRDefault="008415CC">
      <w:pPr>
        <w:pStyle w:val="6LSCIBTextBody"/>
      </w:pPr>
    </w:p>
    <w:p w14:paraId="03A997FF" w14:textId="77777777" w:rsidR="008415CC" w:rsidRDefault="009A4E80">
      <w:pPr>
        <w:pStyle w:val="6LSCIBTextBody"/>
      </w:pPr>
      <w:r>
        <w:t>De kandidaat-verkoper verklaart dat het goed niet werd opgenomen op de inventaris van de leegstaande en/of verwaarloosde gebou</w:t>
      </w:r>
      <w:r>
        <w:t>wen, woningen en/of bedrijfsruimten, en dat hem evenmin enig voornemen daartoe bekend is vanwege de overheid.</w:t>
      </w:r>
    </w:p>
    <w:p w14:paraId="03A99800" w14:textId="77777777" w:rsidR="008415CC" w:rsidRDefault="009A4E80">
      <w:pPr>
        <w:pStyle w:val="6LSCIBTextBody"/>
      </w:pPr>
      <w:r>
        <w:t>De kandidaat-verkoper verklaart dat, voor zover hem bekend, betreffende dit goed geen voorkooprecht geldt in hoofde van enige derde (overheid of p</w:t>
      </w:r>
      <w:r>
        <w:t>articulier).</w:t>
      </w:r>
    </w:p>
    <w:p w14:paraId="03A99801" w14:textId="77777777" w:rsidR="008415CC" w:rsidRDefault="008415CC">
      <w:pPr>
        <w:pStyle w:val="6LSCIBTextBody"/>
      </w:pPr>
    </w:p>
    <w:p w14:paraId="03A99802" w14:textId="77777777" w:rsidR="008415CC" w:rsidRDefault="009A4E80" w:rsidP="003A4D6E">
      <w:pPr>
        <w:pStyle w:val="6LSCIBHeading1"/>
        <w:numPr>
          <w:ilvl w:val="0"/>
          <w:numId w:val="1"/>
        </w:numPr>
        <w:pBdr>
          <w:top w:val="single" w:sz="4" w:space="1" w:color="BEAF82"/>
          <w:left w:val="single" w:sz="4" w:space="1" w:color="BEAF82"/>
        </w:pBdr>
      </w:pPr>
      <w:r>
        <w:t>Eigendomsoverdracht en genot</w:t>
      </w:r>
    </w:p>
    <w:p w14:paraId="03A99803" w14:textId="77777777" w:rsidR="008415CC" w:rsidRDefault="009A4E80">
      <w:pPr>
        <w:pStyle w:val="6LSCIBTextBody"/>
      </w:pPr>
      <w:r>
        <w:t xml:space="preserve">De uiteindelijke koper zal het eigendomsrecht van het goed pas bekomen op het ogenblik van het verlijden van de authentieke akte vaststellende de verkoop. Hij zal ervan het genot bekomen, mits koopprijs en kosten </w:t>
      </w:r>
      <w:r>
        <w:t>inmiddels volledig betaald werden:</w:t>
      </w:r>
    </w:p>
    <w:p w14:paraId="03A99804" w14:textId="77777777" w:rsidR="008415CC" w:rsidRDefault="008415CC">
      <w:pPr>
        <w:pStyle w:val="6LSCIBTextBody"/>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9"/>
        <w:gridCol w:w="9099"/>
      </w:tblGrid>
      <w:tr w:rsidR="008415CC" w14:paraId="03A99807" w14:textId="77777777">
        <w:tc>
          <w:tcPr>
            <w:tcW w:w="539" w:type="dxa"/>
            <w:shd w:val="clear" w:color="auto" w:fill="auto"/>
          </w:tcPr>
          <w:p w14:paraId="03A99805" w14:textId="77777777" w:rsidR="008415CC" w:rsidRDefault="009A4E80">
            <w:pPr>
              <w:pStyle w:val="6LSTableContents"/>
              <w:jc w:val="center"/>
            </w:pPr>
            <w:r>
              <w:t>☐</w:t>
            </w:r>
          </w:p>
        </w:tc>
        <w:tc>
          <w:tcPr>
            <w:tcW w:w="9099" w:type="dxa"/>
            <w:shd w:val="clear" w:color="auto" w:fill="auto"/>
          </w:tcPr>
          <w:p w14:paraId="03A99806" w14:textId="77777777" w:rsidR="008415CC" w:rsidRDefault="009A4E80">
            <w:pPr>
              <w:pStyle w:val="6LSCIBTableContents"/>
            </w:pPr>
            <w:r>
              <w:t>vanaf zelfde ogenblik,</w:t>
            </w:r>
          </w:p>
        </w:tc>
      </w:tr>
      <w:tr w:rsidR="008415CC" w14:paraId="03A9980A" w14:textId="77777777">
        <w:tc>
          <w:tcPr>
            <w:tcW w:w="539" w:type="dxa"/>
            <w:shd w:val="clear" w:color="auto" w:fill="auto"/>
          </w:tcPr>
          <w:p w14:paraId="03A99808" w14:textId="77777777" w:rsidR="008415CC" w:rsidRDefault="009A4E80">
            <w:pPr>
              <w:pStyle w:val="6LSTableContents"/>
              <w:jc w:val="center"/>
            </w:pPr>
            <w:r>
              <w:t>☐</w:t>
            </w:r>
          </w:p>
        </w:tc>
        <w:tc>
          <w:tcPr>
            <w:tcW w:w="9099" w:type="dxa"/>
            <w:shd w:val="clear" w:color="auto" w:fill="auto"/>
          </w:tcPr>
          <w:p w14:paraId="03A99809" w14:textId="77777777" w:rsidR="008415CC" w:rsidRDefault="009A4E80">
            <w:pPr>
              <w:pStyle w:val="6LSCIBTableContents"/>
            </w:pPr>
            <w:r>
              <w:t>in principe vanaf hetzelfde ogenblik doch niet vroeger dan ............ zelfs al zou de notariële akte reeds voordien verleden zijn.</w:t>
            </w:r>
          </w:p>
        </w:tc>
      </w:tr>
      <w:tr w:rsidR="008415CC" w14:paraId="03A9980E" w14:textId="77777777">
        <w:tc>
          <w:tcPr>
            <w:tcW w:w="539" w:type="dxa"/>
            <w:shd w:val="clear" w:color="auto" w:fill="auto"/>
          </w:tcPr>
          <w:p w14:paraId="03A9980B" w14:textId="77777777" w:rsidR="008415CC" w:rsidRDefault="009A4E80">
            <w:pPr>
              <w:pStyle w:val="6LSTableContents"/>
              <w:jc w:val="center"/>
            </w:pPr>
            <w:r>
              <w:t>☐</w:t>
            </w:r>
          </w:p>
        </w:tc>
        <w:tc>
          <w:tcPr>
            <w:tcW w:w="9099" w:type="dxa"/>
            <w:shd w:val="clear" w:color="auto" w:fill="auto"/>
          </w:tcPr>
          <w:p w14:paraId="03A9980C" w14:textId="77777777" w:rsidR="008415CC" w:rsidRDefault="009A4E80">
            <w:pPr>
              <w:pStyle w:val="6LSCIBTableContents"/>
            </w:pPr>
            <w:r>
              <w:rPr>
                <w:u w:val="single"/>
              </w:rPr>
              <w:t>door het vrij gebruik ervan</w:t>
            </w:r>
            <w:r>
              <w:t xml:space="preserve">. De </w:t>
            </w:r>
            <w:r>
              <w:t xml:space="preserve">kandidaat-verkoper verklaart en waarborgt dat het goed op dat ogenblik niet verhuurd of verpacht zal zijn aan derden, en dat derden hierop evenmin enig gebruiksrecht kunnen doen gelden. Hij ontzegt zich vanaf heden het recht om nog een huurovereenkomst af </w:t>
            </w:r>
            <w:r>
              <w:t>te sluiten of de woonvoorwaarden te wijzigen zonder toestemming van de kandidaat-koper.</w:t>
            </w:r>
          </w:p>
          <w:p w14:paraId="03A9980D" w14:textId="77777777" w:rsidR="008415CC" w:rsidRDefault="009A4E80">
            <w:pPr>
              <w:pStyle w:val="6LSCIBTableContents"/>
            </w:pPr>
            <w:r>
              <w:t>Partijen zullen voorafgaandelijk de notariële akte (op de dag zelf of daags voordien) afspreken voor plaatsbezoek om de staat van het onroerend goed te controleren en n</w:t>
            </w:r>
            <w:r>
              <w:t>a te gaan of het goed kan worden geleverd zoals tussen partijen afgesproken.</w:t>
            </w:r>
          </w:p>
        </w:tc>
      </w:tr>
      <w:tr w:rsidR="008415CC" w14:paraId="03A99815" w14:textId="77777777">
        <w:tc>
          <w:tcPr>
            <w:tcW w:w="539" w:type="dxa"/>
            <w:shd w:val="clear" w:color="auto" w:fill="auto"/>
          </w:tcPr>
          <w:p w14:paraId="03A9980F" w14:textId="77777777" w:rsidR="008415CC" w:rsidRDefault="009A4E80">
            <w:pPr>
              <w:pStyle w:val="6LSTableContents"/>
              <w:jc w:val="center"/>
            </w:pPr>
            <w:r>
              <w:t>☐</w:t>
            </w:r>
          </w:p>
        </w:tc>
        <w:tc>
          <w:tcPr>
            <w:tcW w:w="9099" w:type="dxa"/>
            <w:shd w:val="clear" w:color="auto" w:fill="auto"/>
          </w:tcPr>
          <w:p w14:paraId="03A99810" w14:textId="77777777" w:rsidR="008415CC" w:rsidRDefault="009A4E80">
            <w:pPr>
              <w:pStyle w:val="6LSCIBTableContents"/>
            </w:pPr>
            <w:r>
              <w:rPr>
                <w:u w:val="single"/>
              </w:rPr>
              <w:t>door het ontvangen van de huurgelden</w:t>
            </w:r>
            <w:r>
              <w:t xml:space="preserve"> met pro rata afrekening. De kandidaat-verkoper verklaart dat het eigendom verhuurd is. De kandidaat-koper verklaart in kennis te zijn geste</w:t>
            </w:r>
            <w:r>
              <w:t>ld van de huurvoorwaarden en identiteit van de huurders, en verbindt er zich toe deze huurovereenkomsten na te leven ter vrijwaring van de kandidaat-verkoper, onverminderd de rechten die hij, ingevolge die overeenkomsten of ingevolge de wet kan doen gelden</w:t>
            </w:r>
            <w:r>
              <w:t>. De gebeurlijke huurwaarborgen, waarvoor de kandidaat-verkoper tot zolang verantwoordelijk is ten aanzien van de huurder, zullen, ter gelegenheid van het verlijden van de notariële akte, worden overgedragen aan de definitieve koper.</w:t>
            </w:r>
          </w:p>
          <w:p w14:paraId="03A99811" w14:textId="77777777" w:rsidR="008415CC" w:rsidRDefault="008415CC">
            <w:pPr>
              <w:pStyle w:val="6LSCIBTableContents"/>
            </w:pPr>
          </w:p>
          <w:p w14:paraId="03A99812" w14:textId="77777777" w:rsidR="008415CC" w:rsidRDefault="009A4E80">
            <w:pPr>
              <w:pStyle w:val="6LSCIBTableContents"/>
            </w:pPr>
            <w:r>
              <w:rPr>
                <w:i/>
                <w:iCs/>
              </w:rPr>
              <w:t>[In voorkomend geval]</w:t>
            </w:r>
            <w:r>
              <w:t xml:space="preserve"> </w:t>
            </w:r>
          </w:p>
          <w:p w14:paraId="03A99813" w14:textId="77777777" w:rsidR="008415CC" w:rsidRDefault="009A4E80">
            <w:pPr>
              <w:pStyle w:val="6LSCIBTableContents"/>
            </w:pPr>
            <w:r>
              <w:t>De kandidaat-verkoper verklaart dat het goed verhuurd is aan de kandidaat-koper (huurcontract afgesloten dd. ............). De kandidaat-koper zal er het genot en vrij gebruik van bekomen vanaf het ondertekenen der notariële akte. Vanaf het verlijden der</w:t>
            </w:r>
            <w:r>
              <w:t xml:space="preserve"> notariële akte zal het huurcontract vervallen en dient er door de kandidaat-koper geen huur meer betaald te worden. De kandidaat-verkoper zal bij de akte de huurgarantie vrijgeven.</w:t>
            </w:r>
          </w:p>
          <w:p w14:paraId="03A99814" w14:textId="77777777" w:rsidR="008415CC" w:rsidRDefault="009A4E80">
            <w:pPr>
              <w:pStyle w:val="6LSCIBTableContents"/>
            </w:pPr>
            <w:r>
              <w:t>De kandidaat-verkoper verbindt zich ertoe, in de periode tussen de onderte</w:t>
            </w:r>
            <w:r>
              <w:t>kening van onderhavige overeenkomst en het verlijden van de notariële akte, geen (nieuwe) huurovereenkomst af te sluiten noch de voorwaarden van bewoning te wijzigen, zonder instemming van de kandidaat-koper. Bij miskenning van deze bepaling zal de kandida</w:t>
            </w:r>
            <w:r>
              <w:t>at-koper de keuze hebben: ofwel de ontbinding van de overeenkomst te vorderen met schadeloosstelling, ofwel enkel vergoeding van de schade die hij daardoor heeft geleden.</w:t>
            </w:r>
          </w:p>
        </w:tc>
      </w:tr>
      <w:tr w:rsidR="008415CC" w14:paraId="03A99820" w14:textId="77777777">
        <w:tc>
          <w:tcPr>
            <w:tcW w:w="539" w:type="dxa"/>
            <w:shd w:val="clear" w:color="auto" w:fill="auto"/>
          </w:tcPr>
          <w:p w14:paraId="03A99816" w14:textId="77777777" w:rsidR="008415CC" w:rsidRDefault="009A4E80">
            <w:pPr>
              <w:pStyle w:val="6LSTableContents"/>
              <w:jc w:val="center"/>
            </w:pPr>
            <w:r>
              <w:t>☐</w:t>
            </w:r>
          </w:p>
        </w:tc>
        <w:tc>
          <w:tcPr>
            <w:tcW w:w="9099" w:type="dxa"/>
            <w:shd w:val="clear" w:color="auto" w:fill="auto"/>
          </w:tcPr>
          <w:p w14:paraId="03A99817" w14:textId="77777777" w:rsidR="008415CC" w:rsidRDefault="009A4E80">
            <w:pPr>
              <w:pStyle w:val="6LSCIBTableContents"/>
            </w:pPr>
            <w:r>
              <w:rPr>
                <w:u w:val="single"/>
              </w:rPr>
              <w:t>de kandidaat-verkoper blijft nog wonen</w:t>
            </w:r>
          </w:p>
          <w:p w14:paraId="03A99818" w14:textId="77777777" w:rsidR="008415CC" w:rsidRDefault="008415CC">
            <w:pPr>
              <w:pStyle w:val="6LSCIBTableContents"/>
            </w:pPr>
          </w:p>
          <w:p w14:paraId="03A99819" w14:textId="77777777" w:rsidR="008415CC" w:rsidRDefault="009A4E80">
            <w:pPr>
              <w:pStyle w:val="6LSCIBTableContents"/>
            </w:pPr>
            <w:r>
              <w:t xml:space="preserve">De kandidaat-koper bekomt de eigendom van </w:t>
            </w:r>
            <w:r>
              <w:t>het verkochte goed met ingang vanaf de ondertekening van de notariële akte. Hij zal ervan het genot en vrij gebruik bekomen zoals hierna wordt bepaald.</w:t>
            </w:r>
          </w:p>
          <w:p w14:paraId="03A9981A" w14:textId="77777777" w:rsidR="008415CC" w:rsidRDefault="009A4E80">
            <w:pPr>
              <w:pStyle w:val="6LSCIBTableContents"/>
            </w:pPr>
            <w:r>
              <w:t>De kandidaat-verkoper mag het goed als een “goed huisvader” blijven bewonen tot uiterlijk ............ ☐</w:t>
            </w:r>
            <w:r>
              <w:t xml:space="preserve"> mits hij vanaf de notariële akte, aan de uiteindelijke koper een vergoeding betaalt van .............................. EUR per maand vanaf de eerste van iedere maand, de eerste maal op de eerste van de maand die volgt na de notariële akte. ☐</w:t>
            </w:r>
            <w:r>
              <w:rPr>
                <w:rFonts w:eastAsia="Arial Unicode MS" w:cs="Arial Unicode MS"/>
              </w:rPr>
              <w:t xml:space="preserve"> </w:t>
            </w:r>
            <w:r>
              <w:t>kosteloos, al</w:t>
            </w:r>
            <w:r>
              <w:t xml:space="preserve">s uitdrukkelijk voorwaarde van de verkoop. Last pro fisco geschat op </w:t>
            </w:r>
            <w:r>
              <w:tab/>
            </w:r>
          </w:p>
          <w:p w14:paraId="03A9981B" w14:textId="77777777" w:rsidR="008415CC" w:rsidRDefault="009A4E80">
            <w:pPr>
              <w:pStyle w:val="6LSCIBTableContents"/>
            </w:pPr>
            <w:r>
              <w:t xml:space="preserve">De kandidaat-verkoper zal het eigendom verzekerd houden in hoedanigheid van gebruiker tot aan de overdracht van het genot aan de uiteindelijke koper. De </w:t>
            </w:r>
            <w:r>
              <w:t>kandidaat-verkoper zal het goed vroeger mogen verlaten mits hij de kandidaat-koper daarvan 14 dagen vooraf op de hoogte brengt. De maandelijkse vergoeding zal slecht verhoudingsgewijze verschuldigd zijn indien het goed in de loop van de maand wordt vrijgeg</w:t>
            </w:r>
            <w:r>
              <w:t>even.</w:t>
            </w:r>
          </w:p>
          <w:p w14:paraId="03A9981C" w14:textId="77777777" w:rsidR="008415CC" w:rsidRDefault="009A4E80">
            <w:pPr>
              <w:pStyle w:val="6LSCIBTableContents"/>
            </w:pPr>
            <w:r>
              <w:t>Het recht van gebruik en bewoning dat de kandidaat-verkoper zich heeft voorbehouden, is een voorwaarde van de koop. In geen geval kan deze tijdelijke bezetting als een huur worden aangezien.</w:t>
            </w:r>
          </w:p>
          <w:p w14:paraId="03A9981D" w14:textId="77777777" w:rsidR="008415CC" w:rsidRDefault="009A4E80">
            <w:pPr>
              <w:pStyle w:val="6LSCIBTableContents"/>
            </w:pPr>
            <w:r>
              <w:t>Terzake zijn partijen overeengekomen dat, mocht het verkoch</w:t>
            </w:r>
            <w:r>
              <w:t>te goed uiterlijk op de gezegde datum niet vrij beschikbaar zal zijn voor de uiteindelijke koper, dat deze het verkochte goed mag doen ontruimen op kosten van de kandidaat-verkoper, door een gerechtsdeurwaarder naar eigen keuze, enkel op voorlegging van de</w:t>
            </w:r>
            <w:r>
              <w:t xml:space="preserve"> grosse van de notariële akte.</w:t>
            </w:r>
          </w:p>
          <w:p w14:paraId="03A9981E" w14:textId="77777777" w:rsidR="008415CC" w:rsidRDefault="009A4E80">
            <w:pPr>
              <w:pStyle w:val="6LSCIBTableContents"/>
            </w:pPr>
            <w:r>
              <w:t xml:space="preserve">In de notariële akte zal volgende bepaling worden opgenomen: </w:t>
            </w:r>
          </w:p>
          <w:p w14:paraId="03A9981F" w14:textId="77777777" w:rsidR="008415CC" w:rsidRDefault="009A4E80">
            <w:pPr>
              <w:pStyle w:val="6LSCIBTableContents"/>
            </w:pPr>
            <w:r>
              <w:rPr>
                <w:i/>
                <w:iCs/>
              </w:rPr>
              <w:t>“Partijen gelasten en bevelen uitdrukkelijk dat de daartoe door de koper gevorderde gerechtsdeurwaarders deze bijzondere overeenkomst en deze akte ten uitvoer zull</w:t>
            </w:r>
            <w:r>
              <w:rPr>
                <w:i/>
                <w:iCs/>
              </w:rPr>
              <w:t>en leggen en dat alle bevelhebbers en officieren van de openbare macht daartoe de sterke hand zullen bieden wanneer dit wettelijk van hen gevorderd wordt."</w:t>
            </w:r>
          </w:p>
        </w:tc>
      </w:tr>
    </w:tbl>
    <w:p w14:paraId="03A99821" w14:textId="77777777" w:rsidR="008415CC" w:rsidRDefault="008415CC">
      <w:pPr>
        <w:pStyle w:val="6LSCIBTextBody"/>
      </w:pPr>
    </w:p>
    <w:p w14:paraId="03A99822" w14:textId="77777777" w:rsidR="008415CC" w:rsidRDefault="009A4E80">
      <w:pPr>
        <w:pStyle w:val="6LSCIBTextBody"/>
      </w:pPr>
      <w:r>
        <w:t>In de verkoop zullen geen roerende goederen begrepen zijn. De kandidaat-verkoper verbindt zich ert</w:t>
      </w:r>
      <w:r>
        <w:t>oe het goed volledig te ontruimen, met uitzondering van de goederen die onroerend zijn door bestemming en het goed tegen de afgesproken datum van ingenottreding “bezemschoon” te maken. Wanneer de kandidaat-verkoper dit zou nalaten, heeft de uiteindelijke k</w:t>
      </w:r>
      <w:r>
        <w:t xml:space="preserve">oper het recht de opruimings- en schoonmaakwerken te laten uitvoeren door een derde, met aanrekening van de kosten aan de nalatige verkoper. </w:t>
      </w:r>
    </w:p>
    <w:p w14:paraId="03A99823" w14:textId="77777777" w:rsidR="008415CC" w:rsidRDefault="008415CC">
      <w:pPr>
        <w:pStyle w:val="6LSCIBTextBody"/>
      </w:pPr>
    </w:p>
    <w:p w14:paraId="03A99824" w14:textId="77777777" w:rsidR="008415CC" w:rsidRDefault="009A4E80">
      <w:pPr>
        <w:pStyle w:val="6LSCIBTextBody"/>
      </w:pPr>
      <w:r>
        <w:rPr>
          <w:i/>
          <w:iCs/>
        </w:rPr>
        <w:t>[In voorkomend geval]</w:t>
      </w:r>
    </w:p>
    <w:p w14:paraId="03A99825" w14:textId="77777777" w:rsidR="008415CC" w:rsidRDefault="009A4E80">
      <w:pPr>
        <w:pStyle w:val="6LSCIBTextBody"/>
      </w:pPr>
      <w:r>
        <w:t>In onderhavige verkoop zijn een aantal roerende goederen inbegrepen zoals vermeld in de lij</w:t>
      </w:r>
      <w:r>
        <w:t>st die een bijlage uitmaakt van huidige overeenkomst. De goederen worden geleverd in de staat waarin zij zich thans bevinden. De kandidaat-verkoper zal de goederen gebruiken als een redelijk en voorzichtig persoon en overdragen aan de uiteindelijke koper n</w:t>
      </w:r>
      <w:r>
        <w:t>a de ondertekening van de notariële akte.</w:t>
      </w:r>
    </w:p>
    <w:p w14:paraId="03A99826" w14:textId="77777777" w:rsidR="008415CC" w:rsidRDefault="008415CC">
      <w:pPr>
        <w:pStyle w:val="6LSCIBTextBody"/>
      </w:pPr>
    </w:p>
    <w:p w14:paraId="03A99827" w14:textId="77777777" w:rsidR="008415CC" w:rsidRDefault="009A4E80">
      <w:pPr>
        <w:pStyle w:val="6LSCIBTextBody"/>
      </w:pPr>
      <w:r>
        <w:t xml:space="preserve">De uiteindelijke koper zal, vanaf de notariële akte of vanaf de ingenottreding indien vroeger, de onroerende voorheffing alsook alle overige zakelijke belastingen moeten dragen en betalen. De verrekening van deze </w:t>
      </w:r>
      <w:r>
        <w:t>belastingen tussen koper en verkoper voor het lopend jaar gebeurt in beginsel ter gelegenheid van het verlijden van de authentieke akte vaststellende de verkoop.</w:t>
      </w:r>
    </w:p>
    <w:p w14:paraId="03A99828" w14:textId="77777777" w:rsidR="008415CC" w:rsidRDefault="009A4E80">
      <w:pPr>
        <w:pStyle w:val="6LSCIBTextBody"/>
      </w:pPr>
      <w:r>
        <w:t>Voormelde verdeling van belastingen geldt evenwel niet voor de belastingen waarvoor de uiteind</w:t>
      </w:r>
      <w:r>
        <w:t>elijke koper, gezien zijn persoonlijke situatie, vanaf het volgend heffings-of aanslagjaar een vrijstelling (dus niet enkel een vermindering) kan bekomen (zoals bijvoorbeeld de heffing op onbebouwde percelen, belasting op tweede verblijven of de heffing om</w:t>
      </w:r>
      <w:r>
        <w:t>wille van leegstand). Dergelijke belastingen zullen voor het aanslagjaar waarin de akte wordt verleden volledig ten laste blijven van de kandidaat-verkoper en pas vanaf het daaropvolgend aanslagjaar ten laste zijn van de uiteindelijke koper.</w:t>
      </w:r>
    </w:p>
    <w:p w14:paraId="03A99829" w14:textId="77777777" w:rsidR="008415CC" w:rsidRDefault="008415CC">
      <w:pPr>
        <w:pStyle w:val="6LSCIBTextBody"/>
      </w:pPr>
    </w:p>
    <w:p w14:paraId="03A9982A" w14:textId="77777777" w:rsidR="008415CC" w:rsidRDefault="009A4E80">
      <w:pPr>
        <w:pStyle w:val="6LSCIBTextBody"/>
      </w:pPr>
      <w:r>
        <w:t>De kandidaat-</w:t>
      </w:r>
      <w:r>
        <w:t xml:space="preserve">verkoper verklaart dat er, betreffende voorschreven eigendom, thans </w:t>
      </w:r>
      <w:r>
        <w:rPr>
          <w:b/>
          <w:bCs/>
        </w:rPr>
        <w:t>geen verhaalbelastingen</w:t>
      </w:r>
      <w:r>
        <w:t xml:space="preserve"> meer verschuldigd zijn die betrekking hebben op reeds uitgevoerde infrastructuurwerken.</w:t>
      </w:r>
    </w:p>
    <w:p w14:paraId="03A9982B" w14:textId="77777777" w:rsidR="008415CC" w:rsidRDefault="009A4E80">
      <w:pPr>
        <w:pStyle w:val="6LSCIBTextBody"/>
      </w:pPr>
      <w:r>
        <w:t>De belasting, berekend op het waterverbruik, blijft evenwel ten laste van de</w:t>
      </w:r>
      <w:r>
        <w:t xml:space="preserve"> persoon op wiens naam de facturatie van dat waterverbruik gebeurde.</w:t>
      </w:r>
    </w:p>
    <w:p w14:paraId="03A9982C" w14:textId="77777777" w:rsidR="008415CC" w:rsidRDefault="008415CC">
      <w:pPr>
        <w:pStyle w:val="6LSCIBTextBody"/>
      </w:pPr>
    </w:p>
    <w:p w14:paraId="03A9982D" w14:textId="77777777" w:rsidR="008415CC" w:rsidRDefault="009A4E80">
      <w:pPr>
        <w:pStyle w:val="6LSCIBTextBody"/>
      </w:pPr>
      <w:r>
        <w:t>Nutsvoorzieningen: De kandidaat-verkoper zal alle bestaande contracten betreffende water-, gas- of elektriciteitsvoorziening of enige andere distributiedienst, behouden en overdragen aan</w:t>
      </w:r>
      <w:r>
        <w:t xml:space="preserve"> de uiteindelijke koper. Deze zal de diensten op de hoogte brengen van zijn aankoop, de meterstanden meedelen en gebeurlijke aansluitingskosten voor zijn rekening nemen. De verkoop omvat niet de meters en leidingen die aan de maatschappijen toebehoren.</w:t>
      </w:r>
    </w:p>
    <w:p w14:paraId="03A9982E" w14:textId="77777777" w:rsidR="008415CC" w:rsidRDefault="008415CC">
      <w:pPr>
        <w:pStyle w:val="6LSCIBTextBody"/>
      </w:pPr>
    </w:p>
    <w:p w14:paraId="03A9982F" w14:textId="77777777" w:rsidR="008415CC" w:rsidRDefault="009A4E80" w:rsidP="003A4D6E">
      <w:pPr>
        <w:pStyle w:val="6LSCIBHeading1"/>
        <w:numPr>
          <w:ilvl w:val="0"/>
          <w:numId w:val="1"/>
        </w:numPr>
        <w:pBdr>
          <w:top w:val="single" w:sz="4" w:space="1" w:color="BEAF82"/>
          <w:left w:val="single" w:sz="4" w:space="1" w:color="BEAF82"/>
        </w:pBdr>
      </w:pPr>
      <w:r>
        <w:t>Br</w:t>
      </w:r>
      <w:r>
        <w:t>andverzekering</w:t>
      </w:r>
    </w:p>
    <w:p w14:paraId="03A99830" w14:textId="77777777" w:rsidR="008415CC" w:rsidRDefault="009A4E80">
      <w:pPr>
        <w:pStyle w:val="6LSCIBTextBody"/>
      </w:pPr>
      <w:r>
        <w:t>De kandidaat-verkoper verklaart en waarborgt dat het goed verzekerd is en verbindt er zich toe deze verzekering in stand te houden tot minstens 8 dagen na het verlijden van de notariële akte of tot de overdracht van het genot. De koper zal v</w:t>
      </w:r>
      <w:r>
        <w:t>anaf de notariële akte zelf een brandverzekering afsluiten bij een maatschappij naar keuze.</w:t>
      </w:r>
    </w:p>
    <w:p w14:paraId="03A99831" w14:textId="77777777" w:rsidR="008415CC" w:rsidRDefault="008415CC">
      <w:pPr>
        <w:pStyle w:val="6LSCIBTextBody"/>
      </w:pPr>
    </w:p>
    <w:p w14:paraId="03A99832" w14:textId="77777777" w:rsidR="008415CC" w:rsidRDefault="009A4E80" w:rsidP="003A4D6E">
      <w:pPr>
        <w:pStyle w:val="6LSCIBHeading1"/>
        <w:numPr>
          <w:ilvl w:val="0"/>
          <w:numId w:val="1"/>
        </w:numPr>
        <w:pBdr>
          <w:top w:val="single" w:sz="4" w:space="1" w:color="BEAF82"/>
          <w:left w:val="single" w:sz="4" w:space="1" w:color="BEAF82"/>
        </w:pBdr>
      </w:pPr>
      <w:r>
        <w:t>Kosten</w:t>
      </w:r>
    </w:p>
    <w:p w14:paraId="03A99833" w14:textId="77777777" w:rsidR="008415CC" w:rsidRDefault="009A4E80">
      <w:pPr>
        <w:pStyle w:val="6LSCIBTextBody"/>
      </w:pPr>
      <w:r>
        <w:t xml:space="preserve">Alle rechten, kosten en erelonen betreffende de verkoopakte, inbegrepen de kosten van eventuele opmeting en plan, vallen ten laste van de </w:t>
      </w:r>
      <w:r>
        <w:t>uiteindelijke koper. De kosten die verband houden met de leveringsplicht van de verkoper zijn ten laste van de verkoper.</w:t>
      </w:r>
    </w:p>
    <w:p w14:paraId="03A99834" w14:textId="77777777" w:rsidR="008415CC" w:rsidRDefault="009A4E80">
      <w:pPr>
        <w:pStyle w:val="6LSCIBTextBody"/>
      </w:pPr>
      <w:r>
        <w:t xml:space="preserve">Het commissieloon (BTW inbegrepen) van de tussenkomende makelaar zal uiterlijk bij het verlijden van de akte ten laste van de verkoper </w:t>
      </w:r>
      <w:r>
        <w:t>vereffend dienen te worden, na voorlegging van een factuur.</w:t>
      </w:r>
    </w:p>
    <w:p w14:paraId="03A99835" w14:textId="77777777" w:rsidR="008415CC" w:rsidRDefault="008415CC">
      <w:pPr>
        <w:pStyle w:val="6LSCIBTextBody"/>
      </w:pPr>
    </w:p>
    <w:p w14:paraId="03A99836" w14:textId="77777777" w:rsidR="008415CC" w:rsidRDefault="009A4E80" w:rsidP="003A4D6E">
      <w:pPr>
        <w:pStyle w:val="6LSCIBHeading1"/>
        <w:numPr>
          <w:ilvl w:val="0"/>
          <w:numId w:val="1"/>
        </w:numPr>
        <w:pBdr>
          <w:top w:val="single" w:sz="4" w:space="1" w:color="BEAF82"/>
          <w:left w:val="single" w:sz="4" w:space="1" w:color="BEAF82"/>
        </w:pBdr>
      </w:pPr>
      <w:r>
        <w:t>Bepalingen eigen aan het appartementsrecht</w:t>
      </w:r>
    </w:p>
    <w:p w14:paraId="03A99837" w14:textId="77777777" w:rsidR="008415CC" w:rsidRDefault="009A4E80">
      <w:pPr>
        <w:pStyle w:val="6LSCIBTextBody"/>
      </w:pPr>
      <w:r>
        <w:t>Het goed maakt deel uit van een geheel gesteld onder het bijzonder stelsel van de horizontale verdeling van het eigendomsrecht, zoals voorzien in Hoofds</w:t>
      </w:r>
      <w:r>
        <w:t xml:space="preserve">tuk 2 van Titel 4 van Boek 3 van het Burgerlijk Wetboek. </w:t>
      </w:r>
    </w:p>
    <w:p w14:paraId="03A99838" w14:textId="77777777" w:rsidR="008415CC" w:rsidRDefault="008415CC">
      <w:pPr>
        <w:pStyle w:val="6LSCIBTextBody"/>
      </w:pPr>
    </w:p>
    <w:p w14:paraId="03A99839" w14:textId="77777777" w:rsidR="008415CC" w:rsidRDefault="009A4E80">
      <w:pPr>
        <w:pStyle w:val="6LSCIBTextBody"/>
      </w:pPr>
      <w:r>
        <w:t>De akte houdende de statuten (basisakte en het reglement van mede-eigendom) werd verleden voor notaris .......................................... op ............. De kandidaat-koper zal dan ook all</w:t>
      </w:r>
      <w:r>
        <w:t xml:space="preserve">e bepalingen van de statuten (basisakte en het reglement van mede-eigendom) en het reglement van interne orde, waarin voornoemd stelsel is vastgelegd en alle wettige beslissingen genomen door de Algemene Vergadering moeten naleven. Hij verklaart kennis te </w:t>
      </w:r>
      <w:r>
        <w:t>hebben van de bepalingen van de statuten (basisakte en het reglement van mede-eigendom) en het reglement van interne orde en deze te aanvaarden.</w:t>
      </w:r>
    </w:p>
    <w:p w14:paraId="03A9983A" w14:textId="77777777" w:rsidR="008415CC" w:rsidRDefault="008415CC">
      <w:pPr>
        <w:pStyle w:val="6LSCIBTextBody"/>
      </w:pPr>
    </w:p>
    <w:p w14:paraId="03A9983B" w14:textId="77777777" w:rsidR="008415CC" w:rsidRDefault="009A4E80">
      <w:pPr>
        <w:pStyle w:val="6LSCIBTextBody"/>
      </w:pPr>
      <w:r>
        <w:t xml:space="preserve">Overeenkomstig artikel 3.94, §2 van Boek 3 BW zal de optredende notaris de syndicus per aangetekend schrijven </w:t>
      </w:r>
      <w:r>
        <w:t>verzoeken de volgende inlichtingen en documenten over te maken:</w:t>
      </w:r>
    </w:p>
    <w:p w14:paraId="03A9983C" w14:textId="77777777" w:rsidR="008415CC" w:rsidRDefault="009A4E80">
      <w:pPr>
        <w:pStyle w:val="6LSCIBTextBody"/>
        <w:numPr>
          <w:ilvl w:val="0"/>
          <w:numId w:val="5"/>
        </w:numPr>
      </w:pPr>
      <w:r>
        <w:t>het bedrag van de uitgaven voor behoud, onderhoud, herstelling en vernieuwing waartoe de Algemene Vergadering of de syndicus vóór de vaste datum van de eigendomsoverdracht heeft besloten, maar</w:t>
      </w:r>
      <w:r>
        <w:t xml:space="preserve"> waarvan de syndicus pas na die datum om betaling heeft verzocht;</w:t>
      </w:r>
    </w:p>
    <w:p w14:paraId="03A9983D" w14:textId="77777777" w:rsidR="008415CC" w:rsidRDefault="009A4E80">
      <w:pPr>
        <w:pStyle w:val="6LSCIBTextBody"/>
        <w:numPr>
          <w:ilvl w:val="0"/>
          <w:numId w:val="5"/>
        </w:numPr>
      </w:pPr>
      <w:r>
        <w:t xml:space="preserve">een staat van de oproepen tot kapitaalinbreng die door de Algemene Vergadering van de mede-eigenaars zijn goedgekeurd vóór de vaste datum van de eigendomsoverdracht, alsook de kostprijs van </w:t>
      </w:r>
      <w:r>
        <w:t>de dringende werkzaamheden waarvan de syndicus pas na die datum om betaling heeft verzocht;</w:t>
      </w:r>
    </w:p>
    <w:p w14:paraId="03A9983E" w14:textId="77777777" w:rsidR="008415CC" w:rsidRDefault="009A4E80">
      <w:pPr>
        <w:pStyle w:val="6LSCIBTextBody"/>
        <w:numPr>
          <w:ilvl w:val="0"/>
          <w:numId w:val="5"/>
        </w:numPr>
      </w:pPr>
      <w:r>
        <w:t>een staat van de kosten verbonden aan het verkrijgen van gemeenschappelijke delen, waartoe de Algemene Vergadering vóór de vaste datum van de eigendomsoverdracht he</w:t>
      </w:r>
      <w:r>
        <w:t>eft besloten, maar waarvan de syndicus pas na die datum om betaling heeft verzocht;</w:t>
      </w:r>
    </w:p>
    <w:p w14:paraId="03A9983F" w14:textId="77777777" w:rsidR="008415CC" w:rsidRDefault="009A4E80">
      <w:pPr>
        <w:pStyle w:val="6LSCIBTextBody"/>
        <w:numPr>
          <w:ilvl w:val="0"/>
          <w:numId w:val="5"/>
        </w:numPr>
      </w:pPr>
      <w:r>
        <w:t>een staat van de door de vereniging van mede-eigenaars vaststaande verschuldigde bedragen, ten gevolge van geschillen ontstaan vóór de vaste datum van de eigendomsoverdrach</w:t>
      </w:r>
      <w:r>
        <w:t>t, maar waarvan de syndicus pas na die datum om betaling heeft verzocht.</w:t>
      </w:r>
    </w:p>
    <w:p w14:paraId="03A99840" w14:textId="77777777" w:rsidR="008415CC" w:rsidRDefault="008415CC">
      <w:pPr>
        <w:pStyle w:val="6LSCIBTextBody"/>
      </w:pPr>
    </w:p>
    <w:p w14:paraId="03A99841" w14:textId="77777777" w:rsidR="008415CC" w:rsidRDefault="009A4E80">
      <w:pPr>
        <w:pStyle w:val="6LSCIBTextBody"/>
      </w:pPr>
      <w:r>
        <w:t>De syndicus deelt de instrumenterende notaris, in voorkomend geval, een bijgewerkte versie van de precontractuele informatie bedoeld in artikel 3.94, § 1 van Boek 3 BW mee.</w:t>
      </w:r>
    </w:p>
    <w:p w14:paraId="03A99842" w14:textId="77777777" w:rsidR="008415CC" w:rsidRDefault="008415CC">
      <w:pPr>
        <w:pStyle w:val="6LSCIBTextBody"/>
      </w:pPr>
    </w:p>
    <w:p w14:paraId="03A99843" w14:textId="77777777" w:rsidR="008415CC" w:rsidRDefault="009A4E80">
      <w:pPr>
        <w:pStyle w:val="6LSCIBTextBody"/>
      </w:pPr>
      <w:r>
        <w:t>Indien de syndicus niet antwoordt binnen dertig dagen na het verzoek, zal de notaris de partijen in kennis stellen van diens verzuim. De kosten die voor deze informatieverstrekking door de syndicus worden aangerekend, zijn ten laste van de kandidaat-verkop</w:t>
      </w:r>
      <w:r>
        <w:t>er.</w:t>
      </w:r>
    </w:p>
    <w:p w14:paraId="03A99844" w14:textId="77777777" w:rsidR="008415CC" w:rsidRDefault="008415CC">
      <w:pPr>
        <w:pStyle w:val="6LSCIBTextBody"/>
      </w:pPr>
    </w:p>
    <w:p w14:paraId="03A99845" w14:textId="77777777" w:rsidR="008415CC" w:rsidRDefault="009A4E80">
      <w:pPr>
        <w:pStyle w:val="6LSCIBTextBody"/>
      </w:pPr>
      <w:r>
        <w:t xml:space="preserve">De nieuwe mede-eigenaar draagt de last van de in dit artikel vermelde schulden, tenzij de partijen anders overeenkomen. In dit laatste geval zal de tenlasteneming van de hogervermelde schulden als volgt worden verdeeld: </w:t>
      </w:r>
      <w:r>
        <w:tab/>
      </w:r>
    </w:p>
    <w:p w14:paraId="03A99846" w14:textId="77777777" w:rsidR="008415CC" w:rsidRDefault="009A4E80">
      <w:pPr>
        <w:pStyle w:val="6LSCIBTextBody"/>
      </w:pPr>
      <w:r>
        <w:t xml:space="preserve">De kandidaat-koper is echter </w:t>
      </w:r>
      <w:r>
        <w:t>verplicht tot betaling van de buitengewone lasten en de oproepen tot kapitaalinbreng waartoe de algemene vergadering besluit, indien deze plaatsvindt tussen het sluiten van deze overeenkomst en het verlijden van de authentieke akte en indien de kandidaat-k</w:t>
      </w:r>
      <w:r>
        <w:t>oper over een volmacht beschikt om aan de algemene vergadering deel te nemen.</w:t>
      </w:r>
    </w:p>
    <w:p w14:paraId="03A99847" w14:textId="77777777" w:rsidR="008415CC" w:rsidRDefault="008415CC">
      <w:pPr>
        <w:pStyle w:val="6LSCIBTextBody"/>
      </w:pP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507"/>
        <w:gridCol w:w="8551"/>
      </w:tblGrid>
      <w:tr w:rsidR="008415CC" w14:paraId="03A9984C" w14:textId="77777777">
        <w:trPr>
          <w:jc w:val="right"/>
        </w:trPr>
        <w:tc>
          <w:tcPr>
            <w:tcW w:w="507" w:type="dxa"/>
            <w:shd w:val="clear" w:color="auto" w:fill="auto"/>
          </w:tcPr>
          <w:p w14:paraId="03A99848" w14:textId="77777777" w:rsidR="008415CC" w:rsidRDefault="009A4E80">
            <w:pPr>
              <w:pStyle w:val="6LSTableContents"/>
              <w:jc w:val="center"/>
            </w:pPr>
            <w:r>
              <w:t>☐</w:t>
            </w:r>
          </w:p>
        </w:tc>
        <w:tc>
          <w:tcPr>
            <w:tcW w:w="8551" w:type="dxa"/>
            <w:shd w:val="clear" w:color="auto" w:fill="auto"/>
          </w:tcPr>
          <w:p w14:paraId="03A99849" w14:textId="77777777" w:rsidR="008415CC" w:rsidRDefault="009A4E80">
            <w:pPr>
              <w:pStyle w:val="6LSCIBTableContents"/>
            </w:pPr>
            <w:r>
              <w:t>Ofwel:</w:t>
            </w:r>
          </w:p>
          <w:p w14:paraId="03A9984A" w14:textId="77777777" w:rsidR="008415CC" w:rsidRDefault="009A4E80">
            <w:pPr>
              <w:pStyle w:val="6LSCIBTableContents"/>
            </w:pPr>
            <w:r>
              <w:t>de kandidaat-verkoper verleent een volmacht aan de kandidaat-koper;</w:t>
            </w:r>
            <w:r>
              <w:br/>
            </w:r>
          </w:p>
          <w:p w14:paraId="03A9984B" w14:textId="77777777" w:rsidR="008415CC" w:rsidRDefault="009A4E80">
            <w:pPr>
              <w:pStyle w:val="6LSCIBTableContents"/>
            </w:pPr>
            <w:r>
              <w:t xml:space="preserve">In dat geval zijn alle beslissingen die door de algemene vergadering van de </w:t>
            </w:r>
            <w:r>
              <w:t>mede-eigenaars worden genomen tussen het ondertekenen van onderhavige verkoopovereenkomst en het verlijden van de notariële akte voor uitsluitende rekening van de kandidaat-koper. De kandidaat-verkoper verbindt zich ertoe de kandidaat-koper minstens acht d</w:t>
            </w:r>
            <w:r>
              <w:t>agen van tevoren op de hoogte te brengen van de agenda, de datum, het uur en de plaats van elke algemene vergadering die plaats heeft tussen de ondertekening van onderhavige overeenkomst en de ondertekening van de authentieke akte. Indien dit niet werd mee</w:t>
            </w:r>
            <w:r>
              <w:t>gedeeld binnen de toegestane termijn, blijven de buitengewone lasten die uit die beslissingen voortvloeien ten laste van de kandidaat-verkoper.</w:t>
            </w:r>
          </w:p>
        </w:tc>
      </w:tr>
      <w:tr w:rsidR="008415CC" w14:paraId="03A99850" w14:textId="77777777">
        <w:trPr>
          <w:jc w:val="right"/>
        </w:trPr>
        <w:tc>
          <w:tcPr>
            <w:tcW w:w="507" w:type="dxa"/>
            <w:shd w:val="clear" w:color="auto" w:fill="auto"/>
          </w:tcPr>
          <w:p w14:paraId="03A9984D" w14:textId="77777777" w:rsidR="008415CC" w:rsidRDefault="009A4E80">
            <w:pPr>
              <w:pStyle w:val="6LSTableContents"/>
              <w:jc w:val="center"/>
            </w:pPr>
            <w:r>
              <w:t>☐</w:t>
            </w:r>
          </w:p>
        </w:tc>
        <w:tc>
          <w:tcPr>
            <w:tcW w:w="8551" w:type="dxa"/>
            <w:shd w:val="clear" w:color="auto" w:fill="auto"/>
          </w:tcPr>
          <w:p w14:paraId="03A9984E" w14:textId="77777777" w:rsidR="008415CC" w:rsidRDefault="009A4E80">
            <w:pPr>
              <w:pStyle w:val="6LSCIBTableContents"/>
            </w:pPr>
            <w:r>
              <w:t>Ofwel:</w:t>
            </w:r>
          </w:p>
          <w:p w14:paraId="03A9984F" w14:textId="77777777" w:rsidR="008415CC" w:rsidRDefault="009A4E80">
            <w:pPr>
              <w:pStyle w:val="6LSCIBTableContents"/>
            </w:pPr>
            <w:r>
              <w:t>de kandidaat-verkoper verleent geen volmacht aan de kandidaat-koper.</w:t>
            </w:r>
          </w:p>
        </w:tc>
      </w:tr>
    </w:tbl>
    <w:p w14:paraId="03A99851" w14:textId="77777777" w:rsidR="008415CC" w:rsidRDefault="008415CC">
      <w:pPr>
        <w:pStyle w:val="6LSCIBTextBody"/>
      </w:pPr>
    </w:p>
    <w:p w14:paraId="03A99852" w14:textId="77777777" w:rsidR="008415CC" w:rsidRDefault="009A4E80">
      <w:pPr>
        <w:pStyle w:val="6LSCIBTextBody"/>
      </w:pPr>
      <w:r>
        <w:t>De gewone lasten vallen ten las</w:t>
      </w:r>
      <w:r>
        <w:t xml:space="preserve">te van de kandidaat-koper vanaf de dag waarop hij gebruik kan maken van de gemene delen. De omdeling van deze lasten tussen de nieuwe en de uittredende eigenaar zal door de syndicus gebeuren pro rata temporis. Deze afrekening zal gebeuren uiterlijk bij de </w:t>
      </w:r>
      <w:r>
        <w:t>afsluiting van de normale afrekeningsperiode.</w:t>
      </w:r>
      <w:r>
        <w:br/>
      </w:r>
    </w:p>
    <w:p w14:paraId="03A99853" w14:textId="77777777" w:rsidR="008415CC" w:rsidRDefault="009A4E80">
      <w:pPr>
        <w:pStyle w:val="6LSCIBTextBody"/>
      </w:pPr>
      <w:r>
        <w:t xml:space="preserve">Wat de privatieve kosten betreft waarvoor de syndicus dient in te staan, zullen de oude en de nieuwe eigenaars een tegensprekelijke opname van de tellers doen en deze overmaken aan de syndicus om hem in staat </w:t>
      </w:r>
      <w:r>
        <w:t>te stellen de nodige verrekeningen uit te voeren tegen de eerstvolgende afrekening.  Bij gebreke aan dergelijke tegensprekelijke opname zal de syndicus gerechtigd zijn om de verrekening op te maken naar eigen inzichten en dit zonder enige verhaalmogelijkhe</w:t>
      </w:r>
      <w:r>
        <w:t>id vanwege de oude en nieuwe eigenaars.</w:t>
      </w:r>
      <w:r>
        <w:br/>
      </w:r>
    </w:p>
    <w:p w14:paraId="03A99854" w14:textId="77777777" w:rsidR="008415CC" w:rsidRDefault="009A4E80">
      <w:pPr>
        <w:pStyle w:val="6LSCIBTextBody"/>
      </w:pPr>
      <w:r>
        <w:t>Wat de privatieve kosten betreft waarvoor er een rechtstreeks abonnement van toepassing is bij de nutsmaatschappijen zullen de oude en nieuwe eigenaar rechtstreeks met bedoelde maatschappijen het nodige dienen te ve</w:t>
      </w:r>
      <w:r>
        <w:t>rrichten, zonder enige tussenkomst van de syndicus.</w:t>
      </w:r>
      <w:r>
        <w:br/>
      </w:r>
    </w:p>
    <w:p w14:paraId="03A99855" w14:textId="77777777" w:rsidR="008415CC" w:rsidRDefault="009A4E80">
      <w:pPr>
        <w:pStyle w:val="6LSCIBTextBody"/>
      </w:pPr>
      <w:r>
        <w:t>Op het moment van de eigendomsoverdracht van het hier verkochte goed:</w:t>
      </w:r>
    </w:p>
    <w:p w14:paraId="03A99856" w14:textId="77777777" w:rsidR="008415CC" w:rsidRDefault="009A4E80">
      <w:pPr>
        <w:pStyle w:val="6LSCIBBullets"/>
        <w:numPr>
          <w:ilvl w:val="0"/>
          <w:numId w:val="2"/>
        </w:numPr>
      </w:pPr>
      <w:r>
        <w:t xml:space="preserve">is de uittredende mede-eigenaar (de verkoper) schuldeiser van de vereniging van mede-eigenaars voor het gedeelte van zijn aandeel in </w:t>
      </w:r>
      <w:r>
        <w:t xml:space="preserve">het werkkapitaal dat overeenstemt met de periode tijdens welke hij geen gebruik kon maken van de gemene delen; de afrekening wordt door de syndicus opgesteld; het aandeel van de kavel in het werkkapitaal wordt terugbetaald aan de uittredende mede-eigenaar </w:t>
      </w:r>
      <w:r>
        <w:t>en opgevraagd bij de nieuwe mede-eigenaar;</w:t>
      </w:r>
    </w:p>
    <w:p w14:paraId="03A99857" w14:textId="77777777" w:rsidR="008415CC" w:rsidRDefault="009A4E80">
      <w:pPr>
        <w:pStyle w:val="6LSCIBBullets"/>
        <w:numPr>
          <w:ilvl w:val="0"/>
          <w:numId w:val="2"/>
        </w:numPr>
      </w:pPr>
      <w:r>
        <w:t>blijft zijn aandeel in het reservekapitaal eigendom van de vereniging.</w:t>
      </w:r>
    </w:p>
    <w:p w14:paraId="03A99858" w14:textId="77777777" w:rsidR="008415CC" w:rsidRDefault="008415CC">
      <w:pPr>
        <w:pStyle w:val="6LSCIBTextBody"/>
      </w:pPr>
    </w:p>
    <w:p w14:paraId="03A99859" w14:textId="77777777" w:rsidR="008415CC" w:rsidRDefault="009A4E80">
      <w:pPr>
        <w:pStyle w:val="6LSCIBTextBody"/>
      </w:pPr>
      <w:r>
        <w:t>Onder “werkkapitaal” wordt verstaan de som van de voorschotten betaald door de mede-eigenaars als voorziening voor het betalen van de periodi</w:t>
      </w:r>
      <w:r>
        <w:t>eke uitgaven, zoals de verwarmings- en verlichtingskosten van de gemeenschappelijke gedeelten, de beheerskosten en de uitgaven voor de huisbewaarder.</w:t>
      </w:r>
    </w:p>
    <w:p w14:paraId="03A9985A" w14:textId="77777777" w:rsidR="008415CC" w:rsidRDefault="009A4E80">
      <w:pPr>
        <w:pStyle w:val="6LSCIBTextBody"/>
      </w:pPr>
      <w:r>
        <w:t>Onder “reservekapitaal” wordt verstaan de som van de periodieke inbrengen van gelden bestemd voor het dekk</w:t>
      </w:r>
      <w:r>
        <w:t>en van niet-periodieke uitgaven, zoals de uitgaven voor de vernieuwing van het verwarmingssysteem, de reparatie of de vernieuwing van een lift of het leggen van een nieuwe dakbedekking.</w:t>
      </w:r>
    </w:p>
    <w:p w14:paraId="03A9985B" w14:textId="77777777" w:rsidR="008415CC" w:rsidRDefault="008415CC">
      <w:pPr>
        <w:pStyle w:val="6LSCIBTextBody"/>
      </w:pPr>
    </w:p>
    <w:p w14:paraId="03A9985C" w14:textId="77777777" w:rsidR="008415CC" w:rsidRDefault="009A4E80">
      <w:pPr>
        <w:pStyle w:val="6LSCIBTextBody"/>
      </w:pPr>
      <w:r>
        <w:t>De taak van syndicus wordt waargenomen door:</w:t>
      </w:r>
    </w:p>
    <w:p w14:paraId="03A9985D" w14:textId="77777777" w:rsidR="008415CC" w:rsidRDefault="009A4E80">
      <w:pPr>
        <w:pStyle w:val="6LSCIBTextBody"/>
      </w:pPr>
      <w:r>
        <w:t>Naam: ..................</w:t>
      </w:r>
      <w:r>
        <w:t>.................. Voornaam: ..............................</w:t>
      </w:r>
    </w:p>
    <w:p w14:paraId="03A9985E" w14:textId="77777777" w:rsidR="008415CC" w:rsidRDefault="009A4E80">
      <w:pPr>
        <w:pStyle w:val="6LSCIBTextBody"/>
      </w:pPr>
      <w:r>
        <w:t>Straat: .......................................... Nr: ............ Bus: ............</w:t>
      </w:r>
    </w:p>
    <w:p w14:paraId="03A9985F" w14:textId="77777777" w:rsidR="008415CC" w:rsidRDefault="009A4E80">
      <w:pPr>
        <w:pStyle w:val="6LSCIBTextBody"/>
      </w:pPr>
      <w:r>
        <w:t>Postcode: ............ Stad: .................................... Land: Onbekend</w:t>
      </w:r>
    </w:p>
    <w:p w14:paraId="03A99860" w14:textId="77777777" w:rsidR="008415CC" w:rsidRDefault="009A4E80">
      <w:pPr>
        <w:pStyle w:val="6LSCIBTextBody"/>
      </w:pPr>
      <w:r>
        <w:t xml:space="preserve">BIV-nummer: </w:t>
      </w:r>
      <w:r>
        <w:t>....................................</w:t>
      </w:r>
    </w:p>
    <w:p w14:paraId="03A99861" w14:textId="77777777" w:rsidR="008415CC" w:rsidRDefault="008415CC">
      <w:pPr>
        <w:pStyle w:val="6LSCIBTextBody"/>
      </w:pPr>
    </w:p>
    <w:p w14:paraId="03A99862" w14:textId="77777777" w:rsidR="008415CC" w:rsidRDefault="009A4E80">
      <w:pPr>
        <w:pStyle w:val="6LSCIBTextBody"/>
      </w:pPr>
      <w:r>
        <w:t xml:space="preserve">De Vereniging van Mede-eigenaars is ingeschreven in de KBO onder het nummer </w:t>
      </w:r>
      <w:r>
        <w:tab/>
      </w:r>
    </w:p>
    <w:p w14:paraId="03A99863" w14:textId="77777777" w:rsidR="008415CC" w:rsidRDefault="008415CC">
      <w:pPr>
        <w:pStyle w:val="6LSCIBTextBody"/>
      </w:pPr>
    </w:p>
    <w:p w14:paraId="03A99864" w14:textId="77777777" w:rsidR="008415CC" w:rsidRDefault="009A4E80" w:rsidP="003A4D6E">
      <w:pPr>
        <w:pStyle w:val="6LSCIBHeading1"/>
        <w:numPr>
          <w:ilvl w:val="0"/>
          <w:numId w:val="1"/>
        </w:numPr>
        <w:pBdr>
          <w:top w:val="single" w:sz="4" w:space="1" w:color="BEAF82"/>
          <w:left w:val="single" w:sz="4" w:space="1" w:color="BEAF82"/>
        </w:pBdr>
      </w:pPr>
      <w:r>
        <w:t>Prijs</w:t>
      </w:r>
    </w:p>
    <w:p w14:paraId="03A99865" w14:textId="77777777" w:rsidR="008415CC" w:rsidRDefault="009A4E80">
      <w:pPr>
        <w:pStyle w:val="6LSCIBTextBody"/>
      </w:pPr>
      <w:r>
        <w:t>Indien de verkoop tot stand komt, zal deze, onverminderd latere andersluidende overeenkomst tussen partijen, plaatsvinden tegen de pr</w:t>
      </w:r>
      <w:r>
        <w:t>ijs van ……………………… .</w:t>
      </w:r>
    </w:p>
    <w:p w14:paraId="03A99866" w14:textId="77777777" w:rsidR="008415CC" w:rsidRDefault="009A4E80">
      <w:pPr>
        <w:pStyle w:val="6LSCIBTextBody"/>
      </w:pPr>
      <w:r>
        <w:t>Deze prijs, waarop hoger vermelde door de kandidaat-koper gestelde optieprijs/waarborg wordt aangerekend, moet betaald worden bij de ondertekening van de notariële akte.</w:t>
      </w:r>
    </w:p>
    <w:p w14:paraId="03A99867" w14:textId="77777777" w:rsidR="008415CC" w:rsidRDefault="008415CC">
      <w:pPr>
        <w:pStyle w:val="6LSCIBTextBody"/>
      </w:pPr>
    </w:p>
    <w:p w14:paraId="03A99868" w14:textId="77777777" w:rsidR="008415CC" w:rsidRDefault="009A4E80">
      <w:pPr>
        <w:pStyle w:val="6LSCIBTextBody"/>
      </w:pPr>
      <w:r>
        <w:t>Partijen worden gewezen op de wetgeving ter bestrijding van de wi</w:t>
      </w:r>
      <w:r>
        <w:t>twas d.d. 18 september 2017, hetwelk in artikel 66 § 2 het volgende verplicht stelt: de prijs van de verkoop van een onroerend goed mag enkel vereffend worden door middel van overschrijving of cheque.</w:t>
      </w:r>
    </w:p>
    <w:p w14:paraId="03A99869" w14:textId="77777777" w:rsidR="008415CC" w:rsidRDefault="008415CC">
      <w:pPr>
        <w:pStyle w:val="6LSCIBTextBody"/>
      </w:pPr>
    </w:p>
    <w:p w14:paraId="03A9986A" w14:textId="77777777" w:rsidR="008415CC" w:rsidRDefault="009A4E80">
      <w:pPr>
        <w:pStyle w:val="6LSCIBTextBody"/>
      </w:pPr>
      <w:r>
        <w:t>Bij het tekenen van deze overeenkomst wordt er door de</w:t>
      </w:r>
      <w:r>
        <w:t xml:space="preserve"> koper een bedrag betaald van  .............................. EUR (☐ met een cheque met nummer .................................... ten belope van .............................. EUR van rekeningnummer .................................... bij de bankinstell</w:t>
      </w:r>
      <w:r>
        <w:t>ing .................................... op naam van .................................... en/of ☐ via overschrijving ten belope van .............................. EUR  van de rekening .................................... bij de bankinstelling .............</w:t>
      </w:r>
      <w:r>
        <w:t>....................... op naam van ....................................)</w:t>
      </w:r>
      <w:r>
        <w:rPr>
          <w:rStyle w:val="FootnoteReference"/>
        </w:rPr>
        <w:footnoteReference w:id="1"/>
      </w:r>
      <w:r>
        <w:t>.</w:t>
      </w:r>
    </w:p>
    <w:p w14:paraId="03A9986B" w14:textId="77777777" w:rsidR="008415CC" w:rsidRDefault="008415CC">
      <w:pPr>
        <w:pStyle w:val="6LSCIBTextBody"/>
      </w:pPr>
    </w:p>
    <w:p w14:paraId="03A9986C" w14:textId="77777777" w:rsidR="008415CC" w:rsidRDefault="008415CC">
      <w:pPr>
        <w:pStyle w:val="6LSCIBTextBody"/>
      </w:pPr>
    </w:p>
    <w:p w14:paraId="03A9986D" w14:textId="77777777" w:rsidR="008415CC" w:rsidRDefault="009A4E80" w:rsidP="003A4D6E">
      <w:pPr>
        <w:pStyle w:val="6LSCIBTextBody"/>
        <w:shd w:val="clear" w:color="auto" w:fill="BEAF82"/>
      </w:pPr>
      <w:r>
        <w:rPr>
          <w:b/>
          <w:bCs/>
          <w:sz w:val="24"/>
        </w:rPr>
        <w:t>H. BIJKOMENDE INFORMATIEVE BEPALINGEN</w:t>
      </w:r>
    </w:p>
    <w:p w14:paraId="03A9986E" w14:textId="77777777" w:rsidR="008415CC" w:rsidRDefault="008415CC">
      <w:pPr>
        <w:pStyle w:val="6LSCIBTextBody"/>
        <w:rPr>
          <w:b/>
          <w:bCs/>
          <w:sz w:val="24"/>
        </w:rPr>
      </w:pPr>
    </w:p>
    <w:p w14:paraId="03A9986F" w14:textId="77777777" w:rsidR="008415CC" w:rsidRDefault="009A4E80" w:rsidP="003A4D6E">
      <w:pPr>
        <w:pStyle w:val="6LSCIBHeading1"/>
        <w:numPr>
          <w:ilvl w:val="0"/>
          <w:numId w:val="1"/>
        </w:numPr>
        <w:pBdr>
          <w:top w:val="single" w:sz="4" w:space="1" w:color="BEAF82"/>
          <w:left w:val="single" w:sz="4" w:space="1" w:color="BEAF82"/>
        </w:pBdr>
      </w:pPr>
      <w:r>
        <w:t>Vlaamse codex ruimtelijke ordening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9"/>
        <w:gridCol w:w="540"/>
        <w:gridCol w:w="540"/>
        <w:gridCol w:w="8019"/>
      </w:tblGrid>
      <w:tr w:rsidR="008415CC" w14:paraId="03A99871" w14:textId="77777777">
        <w:tc>
          <w:tcPr>
            <w:tcW w:w="9638" w:type="dxa"/>
            <w:gridSpan w:val="4"/>
            <w:shd w:val="clear" w:color="auto" w:fill="auto"/>
          </w:tcPr>
          <w:p w14:paraId="03A99870" w14:textId="77777777" w:rsidR="008415CC" w:rsidRDefault="009A4E80">
            <w:pPr>
              <w:pStyle w:val="6LSTableContents"/>
            </w:pPr>
            <w:r>
              <w:rPr>
                <w:i/>
                <w:iCs/>
              </w:rPr>
              <w:t>Keuzeclausules:</w:t>
            </w:r>
          </w:p>
        </w:tc>
      </w:tr>
      <w:tr w:rsidR="008415CC" w14:paraId="03A99875" w14:textId="77777777">
        <w:tc>
          <w:tcPr>
            <w:tcW w:w="539" w:type="dxa"/>
            <w:shd w:val="clear" w:color="auto" w:fill="auto"/>
          </w:tcPr>
          <w:p w14:paraId="03A99872" w14:textId="77777777" w:rsidR="008415CC" w:rsidRDefault="009A4E80">
            <w:pPr>
              <w:pStyle w:val="6LSTableContents"/>
              <w:jc w:val="center"/>
            </w:pPr>
            <w:r>
              <w:t>☐</w:t>
            </w:r>
          </w:p>
        </w:tc>
        <w:tc>
          <w:tcPr>
            <w:tcW w:w="9099" w:type="dxa"/>
            <w:gridSpan w:val="3"/>
            <w:shd w:val="clear" w:color="auto" w:fill="auto"/>
          </w:tcPr>
          <w:p w14:paraId="03A99873" w14:textId="77777777" w:rsidR="008415CC" w:rsidRDefault="009A4E80">
            <w:pPr>
              <w:pStyle w:val="6LSCIBTableContents"/>
            </w:pPr>
            <w:r>
              <w:rPr>
                <w:u w:val="single"/>
              </w:rPr>
              <w:t>Gemeenten met goedgekeurd plannen- en vergunningenregister</w:t>
            </w:r>
          </w:p>
          <w:p w14:paraId="03A99874" w14:textId="77777777" w:rsidR="008415CC" w:rsidRDefault="009A4E80">
            <w:pPr>
              <w:pStyle w:val="6LSCIBTableContents"/>
            </w:pPr>
            <w:r>
              <w:t>Overeenkomstig de Vlaamse Codex Ruimtelijke Ordening worden volgende vermeldingen  opgenomen:</w:t>
            </w:r>
          </w:p>
        </w:tc>
      </w:tr>
      <w:tr w:rsidR="008415CC" w14:paraId="03A99879" w14:textId="77777777">
        <w:tc>
          <w:tcPr>
            <w:tcW w:w="539" w:type="dxa"/>
            <w:shd w:val="clear" w:color="auto" w:fill="auto"/>
          </w:tcPr>
          <w:p w14:paraId="03A99876" w14:textId="77777777" w:rsidR="008415CC" w:rsidRDefault="008415CC">
            <w:pPr>
              <w:pStyle w:val="6LSTableContents"/>
              <w:jc w:val="center"/>
            </w:pPr>
          </w:p>
        </w:tc>
        <w:tc>
          <w:tcPr>
            <w:tcW w:w="540" w:type="dxa"/>
            <w:shd w:val="clear" w:color="auto" w:fill="auto"/>
          </w:tcPr>
          <w:p w14:paraId="03A99877" w14:textId="77777777" w:rsidR="008415CC" w:rsidRDefault="009A4E80">
            <w:pPr>
              <w:pStyle w:val="6LSCIBTableContents"/>
              <w:jc w:val="center"/>
            </w:pPr>
            <w:r>
              <w:t>1.</w:t>
            </w:r>
          </w:p>
        </w:tc>
        <w:tc>
          <w:tcPr>
            <w:tcW w:w="8559" w:type="dxa"/>
            <w:gridSpan w:val="2"/>
            <w:shd w:val="clear" w:color="auto" w:fill="auto"/>
          </w:tcPr>
          <w:p w14:paraId="03A99878" w14:textId="77777777" w:rsidR="008415CC" w:rsidRDefault="009A4E80">
            <w:pPr>
              <w:pStyle w:val="6LSCIBTableContents"/>
            </w:pPr>
            <w:r>
              <w:t>Voor het goed is er ☐ een / ☐ geen stedenbouwkundige vergunning of omgevingsvergunning voor stedenbouwkundige handelingen afgeleverd;</w:t>
            </w:r>
          </w:p>
        </w:tc>
      </w:tr>
      <w:tr w:rsidR="008415CC" w14:paraId="03A9987D" w14:textId="77777777">
        <w:tc>
          <w:tcPr>
            <w:tcW w:w="539" w:type="dxa"/>
            <w:shd w:val="clear" w:color="auto" w:fill="auto"/>
          </w:tcPr>
          <w:p w14:paraId="03A9987A" w14:textId="77777777" w:rsidR="008415CC" w:rsidRDefault="008415CC">
            <w:pPr>
              <w:pStyle w:val="6LSTableContents"/>
              <w:jc w:val="center"/>
            </w:pPr>
          </w:p>
        </w:tc>
        <w:tc>
          <w:tcPr>
            <w:tcW w:w="540" w:type="dxa"/>
            <w:shd w:val="clear" w:color="auto" w:fill="auto"/>
          </w:tcPr>
          <w:p w14:paraId="03A9987B" w14:textId="77777777" w:rsidR="008415CC" w:rsidRDefault="009A4E80">
            <w:pPr>
              <w:pStyle w:val="6LSCIBTableContents"/>
              <w:jc w:val="center"/>
            </w:pPr>
            <w:r>
              <w:t>2.</w:t>
            </w:r>
          </w:p>
        </w:tc>
        <w:tc>
          <w:tcPr>
            <w:tcW w:w="8559" w:type="dxa"/>
            <w:gridSpan w:val="2"/>
            <w:shd w:val="clear" w:color="auto" w:fill="auto"/>
          </w:tcPr>
          <w:p w14:paraId="03A9987C" w14:textId="77777777" w:rsidR="008415CC" w:rsidRDefault="009A4E80">
            <w:pPr>
              <w:pStyle w:val="6LSCIBTableContents"/>
              <w:tabs>
                <w:tab w:val="clear" w:pos="9648"/>
                <w:tab w:val="right" w:leader="dot" w:pos="9619"/>
              </w:tabs>
              <w:ind w:left="-29"/>
            </w:pPr>
            <w:r>
              <w:t>Volgens het planne</w:t>
            </w:r>
            <w:r>
              <w:t xml:space="preserve">nregister is de meest recente stedenbouwkundige bestemming van het goed:  </w:t>
            </w:r>
            <w:r>
              <w:tab/>
            </w:r>
          </w:p>
        </w:tc>
      </w:tr>
      <w:tr w:rsidR="008415CC" w14:paraId="03A99881" w14:textId="77777777">
        <w:tc>
          <w:tcPr>
            <w:tcW w:w="539" w:type="dxa"/>
            <w:shd w:val="clear" w:color="auto" w:fill="auto"/>
          </w:tcPr>
          <w:p w14:paraId="03A9987E" w14:textId="77777777" w:rsidR="008415CC" w:rsidRDefault="008415CC">
            <w:pPr>
              <w:pStyle w:val="6LSTableContents"/>
              <w:jc w:val="center"/>
            </w:pPr>
          </w:p>
        </w:tc>
        <w:tc>
          <w:tcPr>
            <w:tcW w:w="540" w:type="dxa"/>
            <w:shd w:val="clear" w:color="auto" w:fill="auto"/>
          </w:tcPr>
          <w:p w14:paraId="03A9987F" w14:textId="77777777" w:rsidR="008415CC" w:rsidRDefault="009A4E80">
            <w:pPr>
              <w:pStyle w:val="6LSCIBTableContents"/>
              <w:jc w:val="center"/>
            </w:pPr>
            <w:r>
              <w:t>3.</w:t>
            </w:r>
          </w:p>
        </w:tc>
        <w:tc>
          <w:tcPr>
            <w:tcW w:w="8559" w:type="dxa"/>
            <w:gridSpan w:val="2"/>
            <w:shd w:val="clear" w:color="auto" w:fill="auto"/>
          </w:tcPr>
          <w:p w14:paraId="03A99880" w14:textId="77777777" w:rsidR="008415CC" w:rsidRDefault="009A4E80">
            <w:pPr>
              <w:pStyle w:val="6LSCIBTableContents"/>
            </w:pPr>
            <w:r>
              <w:t>Het goed:</w:t>
            </w:r>
          </w:p>
        </w:tc>
      </w:tr>
      <w:tr w:rsidR="008415CC" w14:paraId="03A99886" w14:textId="77777777">
        <w:tc>
          <w:tcPr>
            <w:tcW w:w="539" w:type="dxa"/>
            <w:shd w:val="clear" w:color="auto" w:fill="auto"/>
          </w:tcPr>
          <w:p w14:paraId="03A99882" w14:textId="77777777" w:rsidR="008415CC" w:rsidRDefault="008415CC">
            <w:pPr>
              <w:pStyle w:val="6LSTableContents"/>
              <w:jc w:val="center"/>
            </w:pPr>
          </w:p>
        </w:tc>
        <w:tc>
          <w:tcPr>
            <w:tcW w:w="540" w:type="dxa"/>
            <w:shd w:val="clear" w:color="auto" w:fill="auto"/>
          </w:tcPr>
          <w:p w14:paraId="03A99883" w14:textId="77777777" w:rsidR="008415CC" w:rsidRDefault="008415CC">
            <w:pPr>
              <w:pStyle w:val="6LSCIBTableContents"/>
              <w:jc w:val="center"/>
            </w:pPr>
          </w:p>
        </w:tc>
        <w:tc>
          <w:tcPr>
            <w:tcW w:w="540" w:type="dxa"/>
            <w:shd w:val="clear" w:color="auto" w:fill="auto"/>
          </w:tcPr>
          <w:p w14:paraId="03A99884" w14:textId="77777777" w:rsidR="008415CC" w:rsidRDefault="009A4E80">
            <w:pPr>
              <w:pStyle w:val="6LSTableContents"/>
              <w:jc w:val="center"/>
            </w:pPr>
            <w:r>
              <w:t>☐</w:t>
            </w:r>
          </w:p>
        </w:tc>
        <w:tc>
          <w:tcPr>
            <w:tcW w:w="8019" w:type="dxa"/>
            <w:shd w:val="clear" w:color="auto" w:fill="auto"/>
          </w:tcPr>
          <w:p w14:paraId="03A99885" w14:textId="77777777" w:rsidR="008415CC" w:rsidRDefault="009A4E80">
            <w:pPr>
              <w:pStyle w:val="6LSCIBTableContents"/>
            </w:pPr>
            <w:r>
              <w:t xml:space="preserve">maakt het voorwerp uit van een maatregel als vermeld in titel VI, hoofdstuk III en IV van de Vlaamse Codex Ruimtelijke Ordening (zijnde rechterlijke of </w:t>
            </w:r>
            <w:r>
              <w:t>bestuurlijke maatregelen) of er is een procedure hangende voor het opleggen van een dergelijke maatregel;</w:t>
            </w:r>
          </w:p>
        </w:tc>
      </w:tr>
      <w:tr w:rsidR="008415CC" w14:paraId="03A9988B" w14:textId="77777777">
        <w:tc>
          <w:tcPr>
            <w:tcW w:w="539" w:type="dxa"/>
            <w:shd w:val="clear" w:color="auto" w:fill="auto"/>
          </w:tcPr>
          <w:p w14:paraId="03A99887" w14:textId="77777777" w:rsidR="008415CC" w:rsidRDefault="008415CC">
            <w:pPr>
              <w:pStyle w:val="6LSTableContents"/>
              <w:jc w:val="center"/>
            </w:pPr>
          </w:p>
        </w:tc>
        <w:tc>
          <w:tcPr>
            <w:tcW w:w="540" w:type="dxa"/>
            <w:shd w:val="clear" w:color="auto" w:fill="auto"/>
          </w:tcPr>
          <w:p w14:paraId="03A99888" w14:textId="77777777" w:rsidR="008415CC" w:rsidRDefault="008415CC">
            <w:pPr>
              <w:pStyle w:val="6LSCIBTableContents"/>
              <w:jc w:val="center"/>
            </w:pPr>
          </w:p>
        </w:tc>
        <w:tc>
          <w:tcPr>
            <w:tcW w:w="540" w:type="dxa"/>
            <w:shd w:val="clear" w:color="auto" w:fill="auto"/>
          </w:tcPr>
          <w:p w14:paraId="03A99889" w14:textId="77777777" w:rsidR="008415CC" w:rsidRDefault="009A4E80">
            <w:pPr>
              <w:pStyle w:val="6LSTableContents"/>
              <w:jc w:val="center"/>
            </w:pPr>
            <w:r>
              <w:t>☐</w:t>
            </w:r>
            <w:r>
              <w:t xml:space="preserve"> </w:t>
            </w:r>
          </w:p>
        </w:tc>
        <w:tc>
          <w:tcPr>
            <w:tcW w:w="8019" w:type="dxa"/>
            <w:shd w:val="clear" w:color="auto" w:fill="auto"/>
          </w:tcPr>
          <w:p w14:paraId="03A9988A" w14:textId="77777777" w:rsidR="008415CC" w:rsidRDefault="009A4E80">
            <w:pPr>
              <w:pStyle w:val="6LSCIBTableContents"/>
            </w:pPr>
            <w:r>
              <w:t xml:space="preserve">maakt niet het voorwerp uit van een maatregel als vermeld in titel VI, hoofdstuk III en IV van de Vlaamse Codex Ruimtelijke Ordening </w:t>
            </w:r>
            <w:r>
              <w:t>(zijnde rechterlijke of bestuurlijke maatregelen), of er is geen procedure hangende voor het opleggen van een dergelijke maatregel.</w:t>
            </w:r>
          </w:p>
        </w:tc>
      </w:tr>
      <w:tr w:rsidR="008415CC" w14:paraId="03A9988F" w14:textId="77777777">
        <w:tc>
          <w:tcPr>
            <w:tcW w:w="539" w:type="dxa"/>
            <w:shd w:val="clear" w:color="auto" w:fill="auto"/>
          </w:tcPr>
          <w:p w14:paraId="03A9988C" w14:textId="77777777" w:rsidR="008415CC" w:rsidRDefault="008415CC">
            <w:pPr>
              <w:pStyle w:val="6LSTableContents"/>
              <w:jc w:val="center"/>
            </w:pPr>
          </w:p>
        </w:tc>
        <w:tc>
          <w:tcPr>
            <w:tcW w:w="540" w:type="dxa"/>
            <w:shd w:val="clear" w:color="auto" w:fill="auto"/>
          </w:tcPr>
          <w:p w14:paraId="03A9988D" w14:textId="77777777" w:rsidR="008415CC" w:rsidRDefault="009A4E80">
            <w:pPr>
              <w:pStyle w:val="6LSCIBTableContents"/>
              <w:jc w:val="center"/>
            </w:pPr>
            <w:r>
              <w:t>4.</w:t>
            </w:r>
          </w:p>
        </w:tc>
        <w:tc>
          <w:tcPr>
            <w:tcW w:w="8559" w:type="dxa"/>
            <w:gridSpan w:val="2"/>
            <w:shd w:val="clear" w:color="auto" w:fill="auto"/>
          </w:tcPr>
          <w:p w14:paraId="03A9988E" w14:textId="77777777" w:rsidR="008415CC" w:rsidRDefault="009A4E80">
            <w:pPr>
              <w:pStyle w:val="6LSCIBTableContents"/>
            </w:pPr>
            <w:r>
              <w:t>Voor het goed geldt er ☐ een / ☐ geen voorkooprecht zoals bepaald in artikel 2.4.1 Vlaamse Codex Ruimtelijke Ordening o</w:t>
            </w:r>
            <w:r>
              <w:t>f in artikel 34 van het decreet van 25 april 2014 betreffende complexe projecten;</w:t>
            </w:r>
          </w:p>
        </w:tc>
      </w:tr>
      <w:tr w:rsidR="008415CC" w14:paraId="03A99893" w14:textId="77777777">
        <w:tc>
          <w:tcPr>
            <w:tcW w:w="539" w:type="dxa"/>
            <w:shd w:val="clear" w:color="auto" w:fill="auto"/>
          </w:tcPr>
          <w:p w14:paraId="03A99890" w14:textId="77777777" w:rsidR="008415CC" w:rsidRDefault="008415CC">
            <w:pPr>
              <w:pStyle w:val="6LSTableContents"/>
              <w:jc w:val="center"/>
            </w:pPr>
          </w:p>
        </w:tc>
        <w:tc>
          <w:tcPr>
            <w:tcW w:w="540" w:type="dxa"/>
            <w:shd w:val="clear" w:color="auto" w:fill="auto"/>
          </w:tcPr>
          <w:p w14:paraId="03A99891" w14:textId="77777777" w:rsidR="008415CC" w:rsidRDefault="009A4E80">
            <w:pPr>
              <w:pStyle w:val="6LSCIBTableContents"/>
              <w:jc w:val="center"/>
            </w:pPr>
            <w:r>
              <w:t>5.</w:t>
            </w:r>
          </w:p>
        </w:tc>
        <w:tc>
          <w:tcPr>
            <w:tcW w:w="8559" w:type="dxa"/>
            <w:gridSpan w:val="2"/>
            <w:shd w:val="clear" w:color="auto" w:fill="auto"/>
          </w:tcPr>
          <w:p w14:paraId="03A99892" w14:textId="77777777" w:rsidR="008415CC" w:rsidRDefault="009A4E80">
            <w:pPr>
              <w:pStyle w:val="6LSCIBTableContents"/>
            </w:pPr>
            <w:r>
              <w:t>Het goed is ☐ wel / ☐ niet gelegen in een goedgekeurde verkaveling. Voor het geval het verkochte goed gelegen is in een verkaveling, wordt bij huidige overeenkomst een k</w:t>
            </w:r>
            <w:r>
              <w:t>opie van de verkavelingsvergunning/ omgevingsvergunning voor het verkavelen van gronden gevoegd.</w:t>
            </w:r>
          </w:p>
        </w:tc>
      </w:tr>
      <w:tr w:rsidR="008415CC" w14:paraId="03A99897" w14:textId="77777777">
        <w:tc>
          <w:tcPr>
            <w:tcW w:w="539" w:type="dxa"/>
            <w:shd w:val="clear" w:color="auto" w:fill="auto"/>
          </w:tcPr>
          <w:p w14:paraId="03A99894" w14:textId="77777777" w:rsidR="008415CC" w:rsidRDefault="008415CC">
            <w:pPr>
              <w:pStyle w:val="6LSTableContents"/>
              <w:jc w:val="center"/>
            </w:pPr>
          </w:p>
        </w:tc>
        <w:tc>
          <w:tcPr>
            <w:tcW w:w="540" w:type="dxa"/>
            <w:shd w:val="clear" w:color="auto" w:fill="auto"/>
          </w:tcPr>
          <w:p w14:paraId="03A99895" w14:textId="77777777" w:rsidR="008415CC" w:rsidRDefault="009A4E80">
            <w:pPr>
              <w:pStyle w:val="6LSCIBTableContents"/>
              <w:jc w:val="center"/>
            </w:pPr>
            <w:r>
              <w:t>6.</w:t>
            </w:r>
          </w:p>
        </w:tc>
        <w:tc>
          <w:tcPr>
            <w:tcW w:w="8559" w:type="dxa"/>
            <w:gridSpan w:val="2"/>
            <w:shd w:val="clear" w:color="auto" w:fill="auto"/>
          </w:tcPr>
          <w:p w14:paraId="03A99896" w14:textId="77777777" w:rsidR="008415CC" w:rsidRDefault="009A4E80">
            <w:pPr>
              <w:pStyle w:val="6LSCIBTableContents"/>
            </w:pPr>
            <w:r>
              <w:t>Het goed maakt ☐ wel / ☐ geen voorwerp uit van een voorkeursbesluit of een projectbesluit.</w:t>
            </w:r>
          </w:p>
        </w:tc>
      </w:tr>
      <w:tr w:rsidR="008415CC" w14:paraId="03A9989C" w14:textId="77777777">
        <w:tc>
          <w:tcPr>
            <w:tcW w:w="539" w:type="dxa"/>
            <w:shd w:val="clear" w:color="auto" w:fill="auto"/>
          </w:tcPr>
          <w:p w14:paraId="03A99898" w14:textId="77777777" w:rsidR="008415CC" w:rsidRDefault="008415CC">
            <w:pPr>
              <w:pStyle w:val="6LSTableContents"/>
              <w:jc w:val="center"/>
            </w:pPr>
          </w:p>
        </w:tc>
        <w:tc>
          <w:tcPr>
            <w:tcW w:w="9099" w:type="dxa"/>
            <w:gridSpan w:val="3"/>
            <w:shd w:val="clear" w:color="auto" w:fill="auto"/>
          </w:tcPr>
          <w:p w14:paraId="03A99899" w14:textId="77777777" w:rsidR="008415CC" w:rsidRDefault="009A4E80">
            <w:pPr>
              <w:pStyle w:val="6LSCIBTableContents"/>
            </w:pPr>
            <w:r>
              <w:t>De kandidaat-koper verbindt zich tot het eerbiedigen en uitvoeren van alle verkavelingsvoorschriften zoals bepaald in de verkavelingsvergunning/ omgevingsvergunning voor het verkavelen van gronden en de verkavelingsakte verleden voor notaris ..............</w:t>
            </w:r>
            <w:r>
              <w:t xml:space="preserve">...................... op ..................................... </w:t>
            </w:r>
            <w:r>
              <w:br/>
              <w:t>De kandidaat-koper is dienaangaande volledig gesubrogeerd in de rechten en verplichtingen van de kandidaat-verkoper.</w:t>
            </w:r>
          </w:p>
          <w:p w14:paraId="03A9989A" w14:textId="77777777" w:rsidR="008415CC" w:rsidRDefault="008415CC">
            <w:pPr>
              <w:pStyle w:val="6LSCIBTableContents"/>
            </w:pPr>
          </w:p>
          <w:p w14:paraId="03A9989B" w14:textId="77777777" w:rsidR="008415CC" w:rsidRDefault="009A4E80">
            <w:pPr>
              <w:pStyle w:val="6LSCIBTableContents"/>
            </w:pPr>
            <w:r>
              <w:t>Voorschreven stedenbouwkundige bepalingen zijn gesteund op een stedenbouw</w:t>
            </w:r>
            <w:r>
              <w:t>kundig uittreksel afgeleverd door de gemeente waar het goed gelegen is op datum van .................................... waarvan een afschrift bij huidige overeenkomst wordt gevoegd.</w:t>
            </w:r>
          </w:p>
        </w:tc>
      </w:tr>
      <w:tr w:rsidR="008415CC" w14:paraId="03A998A0" w14:textId="77777777">
        <w:tc>
          <w:tcPr>
            <w:tcW w:w="539" w:type="dxa"/>
            <w:shd w:val="clear" w:color="auto" w:fill="auto"/>
          </w:tcPr>
          <w:p w14:paraId="03A9989D" w14:textId="77777777" w:rsidR="008415CC" w:rsidRDefault="009A4E80">
            <w:pPr>
              <w:pStyle w:val="6LSTableContents"/>
              <w:jc w:val="center"/>
            </w:pPr>
            <w:r>
              <w:t>☐</w:t>
            </w:r>
          </w:p>
        </w:tc>
        <w:tc>
          <w:tcPr>
            <w:tcW w:w="9099" w:type="dxa"/>
            <w:gridSpan w:val="3"/>
            <w:shd w:val="clear" w:color="auto" w:fill="auto"/>
          </w:tcPr>
          <w:p w14:paraId="03A9989E" w14:textId="77777777" w:rsidR="008415CC" w:rsidRDefault="009A4E80">
            <w:pPr>
              <w:pStyle w:val="6LSCIBTableContents"/>
            </w:pPr>
            <w:r>
              <w:rPr>
                <w:u w:val="single"/>
              </w:rPr>
              <w:t>Gemeenten zonder goedgekeurd plannen- en vergunningenregister</w:t>
            </w:r>
          </w:p>
          <w:p w14:paraId="03A9989F" w14:textId="77777777" w:rsidR="008415CC" w:rsidRDefault="009A4E80">
            <w:pPr>
              <w:pStyle w:val="6LSCIBTableContents"/>
            </w:pPr>
            <w:r>
              <w:t>Overeenk</w:t>
            </w:r>
            <w:r>
              <w:t>omstig de Vlaamse Codex Ruimtelijke Ordening worden overeenkomstig de benaming in de plannen van aanleg of ruimtelijke uitvoeringsplannen de volgende vermeldingen opgenomen:</w:t>
            </w:r>
          </w:p>
        </w:tc>
      </w:tr>
      <w:tr w:rsidR="008415CC" w14:paraId="03A998A4" w14:textId="77777777">
        <w:tc>
          <w:tcPr>
            <w:tcW w:w="539" w:type="dxa"/>
            <w:shd w:val="clear" w:color="auto" w:fill="auto"/>
          </w:tcPr>
          <w:p w14:paraId="03A998A1" w14:textId="77777777" w:rsidR="008415CC" w:rsidRDefault="008415CC">
            <w:pPr>
              <w:pStyle w:val="6LSTableContents"/>
              <w:jc w:val="center"/>
            </w:pPr>
          </w:p>
        </w:tc>
        <w:tc>
          <w:tcPr>
            <w:tcW w:w="540" w:type="dxa"/>
            <w:shd w:val="clear" w:color="auto" w:fill="auto"/>
          </w:tcPr>
          <w:p w14:paraId="03A998A2" w14:textId="77777777" w:rsidR="008415CC" w:rsidRDefault="009A4E80">
            <w:pPr>
              <w:pStyle w:val="6LSCIBTableContents"/>
              <w:jc w:val="center"/>
            </w:pPr>
            <w:r>
              <w:t>1.</w:t>
            </w:r>
          </w:p>
        </w:tc>
        <w:tc>
          <w:tcPr>
            <w:tcW w:w="8559" w:type="dxa"/>
            <w:gridSpan w:val="2"/>
            <w:shd w:val="clear" w:color="auto" w:fill="auto"/>
          </w:tcPr>
          <w:p w14:paraId="03A998A3" w14:textId="77777777" w:rsidR="008415CC" w:rsidRDefault="009A4E80">
            <w:pPr>
              <w:pStyle w:val="6LSCIBTableContents"/>
            </w:pPr>
            <w:r>
              <w:t xml:space="preserve">Voor het goed is er ☐ een / ☐ geen stedenbouwkundige vergunning of </w:t>
            </w:r>
            <w:r>
              <w:t>omgevingsvergunning voor stedenbouwkundige handelingen afgeleverd;</w:t>
            </w:r>
          </w:p>
        </w:tc>
      </w:tr>
      <w:tr w:rsidR="008415CC" w14:paraId="03A998A8" w14:textId="77777777">
        <w:tc>
          <w:tcPr>
            <w:tcW w:w="539" w:type="dxa"/>
            <w:shd w:val="clear" w:color="auto" w:fill="auto"/>
          </w:tcPr>
          <w:p w14:paraId="03A998A5" w14:textId="77777777" w:rsidR="008415CC" w:rsidRDefault="008415CC">
            <w:pPr>
              <w:pStyle w:val="6LSTableContents"/>
              <w:jc w:val="center"/>
            </w:pPr>
          </w:p>
        </w:tc>
        <w:tc>
          <w:tcPr>
            <w:tcW w:w="540" w:type="dxa"/>
            <w:shd w:val="clear" w:color="auto" w:fill="auto"/>
          </w:tcPr>
          <w:p w14:paraId="03A998A6" w14:textId="77777777" w:rsidR="008415CC" w:rsidRDefault="009A4E80">
            <w:pPr>
              <w:pStyle w:val="6LSCIBTableContents"/>
              <w:jc w:val="center"/>
            </w:pPr>
            <w:r>
              <w:t>2.</w:t>
            </w:r>
          </w:p>
        </w:tc>
        <w:tc>
          <w:tcPr>
            <w:tcW w:w="8559" w:type="dxa"/>
            <w:gridSpan w:val="2"/>
            <w:shd w:val="clear" w:color="auto" w:fill="auto"/>
          </w:tcPr>
          <w:p w14:paraId="03A998A7" w14:textId="77777777" w:rsidR="008415CC" w:rsidRDefault="009A4E80">
            <w:pPr>
              <w:pStyle w:val="6LSCIBTableContents"/>
            </w:pPr>
            <w:r>
              <w:t xml:space="preserve">Volgens het plannenregister is de meest recente stedenbouwkundige bestemming van het goed: </w:t>
            </w:r>
            <w:r>
              <w:tab/>
            </w:r>
          </w:p>
        </w:tc>
      </w:tr>
    </w:tbl>
    <w:p w14:paraId="03A998A9" w14:textId="77777777" w:rsidR="008415CC" w:rsidRDefault="008415CC">
      <w:pPr>
        <w:pStyle w:val="6LSCIBTextBody"/>
      </w:pPr>
    </w:p>
    <w:p w14:paraId="03A998AA" w14:textId="77777777" w:rsidR="008415CC" w:rsidRDefault="009A4E80" w:rsidP="00E53E90">
      <w:pPr>
        <w:pStyle w:val="6LSCIBHeading1"/>
        <w:numPr>
          <w:ilvl w:val="0"/>
          <w:numId w:val="1"/>
        </w:numPr>
        <w:pBdr>
          <w:top w:val="single" w:sz="4" w:space="1" w:color="BEAF82"/>
          <w:left w:val="single" w:sz="4" w:space="1" w:color="BEAF82"/>
        </w:pBdr>
      </w:pPr>
      <w:r>
        <w:t>Herstelvordering (</w:t>
      </w:r>
      <w:r>
        <w:rPr>
          <w:bCs/>
        </w:rPr>
        <w:t>Kies A of B</w:t>
      </w:r>
      <w:r>
        <w:t>)</w:t>
      </w:r>
    </w:p>
    <w:tbl>
      <w:tblPr>
        <w:tblW w:w="0" w:type="auto"/>
        <w:tblInd w:w="58" w:type="dxa"/>
        <w:tblLayout w:type="fixed"/>
        <w:tblCellMar>
          <w:top w:w="58" w:type="dxa"/>
          <w:left w:w="58" w:type="dxa"/>
          <w:bottom w:w="58" w:type="dxa"/>
          <w:right w:w="58" w:type="dxa"/>
        </w:tblCellMar>
        <w:tblLook w:val="0000" w:firstRow="0" w:lastRow="0" w:firstColumn="0" w:lastColumn="0" w:noHBand="0" w:noVBand="0"/>
      </w:tblPr>
      <w:tblGrid>
        <w:gridCol w:w="539"/>
        <w:gridCol w:w="9099"/>
      </w:tblGrid>
      <w:tr w:rsidR="008415CC" w14:paraId="03A998AD" w14:textId="77777777">
        <w:tc>
          <w:tcPr>
            <w:tcW w:w="539" w:type="dxa"/>
            <w:shd w:val="clear" w:color="auto" w:fill="auto"/>
          </w:tcPr>
          <w:p w14:paraId="03A998AB" w14:textId="77777777" w:rsidR="008415CC" w:rsidRDefault="009A4E80">
            <w:pPr>
              <w:pStyle w:val="6LSCIBTableContents"/>
              <w:keepNext/>
              <w:jc w:val="center"/>
            </w:pPr>
            <w:r>
              <w:t>A</w:t>
            </w:r>
          </w:p>
        </w:tc>
        <w:tc>
          <w:tcPr>
            <w:tcW w:w="9099" w:type="dxa"/>
            <w:shd w:val="clear" w:color="auto" w:fill="auto"/>
          </w:tcPr>
          <w:p w14:paraId="03A998AC" w14:textId="77777777" w:rsidR="008415CC" w:rsidRDefault="009A4E80">
            <w:pPr>
              <w:pStyle w:val="6LSCIBTableContents"/>
            </w:pPr>
            <w:r>
              <w:t>Voor het verkochte goed bestaat er geen vordering of ver</w:t>
            </w:r>
            <w:r>
              <w:t>oordeling om het in overeenstemming te brengen met de normen inzake veiligheid, gezondheid of bewoonbaarheid.</w:t>
            </w:r>
          </w:p>
        </w:tc>
      </w:tr>
      <w:tr w:rsidR="008415CC" w14:paraId="03A998B1" w14:textId="77777777">
        <w:tc>
          <w:tcPr>
            <w:tcW w:w="539" w:type="dxa"/>
            <w:shd w:val="clear" w:color="auto" w:fill="auto"/>
          </w:tcPr>
          <w:p w14:paraId="03A998AE" w14:textId="77777777" w:rsidR="008415CC" w:rsidRDefault="009A4E80">
            <w:pPr>
              <w:pStyle w:val="6LSCIBTableContents"/>
              <w:jc w:val="center"/>
            </w:pPr>
            <w:r>
              <w:t>B</w:t>
            </w:r>
          </w:p>
        </w:tc>
        <w:tc>
          <w:tcPr>
            <w:tcW w:w="9099" w:type="dxa"/>
            <w:shd w:val="clear" w:color="auto" w:fill="auto"/>
          </w:tcPr>
          <w:p w14:paraId="03A998AF" w14:textId="77777777" w:rsidR="008415CC" w:rsidRDefault="009A4E80">
            <w:pPr>
              <w:pStyle w:val="6LSCIBTableContents"/>
            </w:pPr>
            <w:r>
              <w:t xml:space="preserve">Voor het verkochte goed bestaat er een vordering of veroordeling om het in overeenstemming te brengen met de normen inzake </w:t>
            </w:r>
            <w:r>
              <w:t>veiligheid, gezondheid of bewoonbaarheid.</w:t>
            </w:r>
          </w:p>
          <w:p w14:paraId="03A998B0" w14:textId="77777777" w:rsidR="008415CC" w:rsidRDefault="009A4E80">
            <w:pPr>
              <w:pStyle w:val="6LSCIBTextBody"/>
            </w:pPr>
            <w:r>
              <w:t xml:space="preserve">Het gaat om de volgende vordering of veroordeling </w:t>
            </w:r>
            <w:r>
              <w:tab/>
            </w:r>
          </w:p>
        </w:tc>
      </w:tr>
    </w:tbl>
    <w:p w14:paraId="03A998B2" w14:textId="77777777" w:rsidR="008415CC" w:rsidRDefault="008415CC">
      <w:pPr>
        <w:pStyle w:val="6LSCIBTextBody"/>
      </w:pPr>
    </w:p>
    <w:p w14:paraId="03A998B3" w14:textId="77777777" w:rsidR="008415CC" w:rsidRDefault="008415CC">
      <w:pPr>
        <w:pStyle w:val="6LSCIBTextBody"/>
      </w:pPr>
    </w:p>
    <w:p w14:paraId="03A998B4" w14:textId="77777777" w:rsidR="008415CC" w:rsidRDefault="009A4E80" w:rsidP="00E53E90">
      <w:pPr>
        <w:pStyle w:val="6LSCIBHeading1"/>
        <w:numPr>
          <w:ilvl w:val="0"/>
          <w:numId w:val="1"/>
        </w:numPr>
        <w:pBdr>
          <w:top w:val="single" w:sz="4" w:space="1" w:color="BEAF82"/>
          <w:left w:val="single" w:sz="4" w:space="1" w:color="BEAF82"/>
        </w:pBdr>
      </w:pPr>
      <w:r>
        <w:t>Vlaams bodemdecreet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9"/>
        <w:gridCol w:w="9099"/>
      </w:tblGrid>
      <w:tr w:rsidR="008415CC" w14:paraId="03A998B6" w14:textId="77777777">
        <w:tc>
          <w:tcPr>
            <w:tcW w:w="9638" w:type="dxa"/>
            <w:gridSpan w:val="2"/>
            <w:shd w:val="clear" w:color="auto" w:fill="auto"/>
          </w:tcPr>
          <w:p w14:paraId="03A998B5" w14:textId="77777777" w:rsidR="008415CC" w:rsidRDefault="009A4E80">
            <w:pPr>
              <w:pStyle w:val="6LSCIBTableContents"/>
            </w:pPr>
            <w:r>
              <w:rPr>
                <w:i/>
                <w:iCs/>
              </w:rPr>
              <w:t>Keuzeclausules:</w:t>
            </w:r>
          </w:p>
        </w:tc>
      </w:tr>
      <w:tr w:rsidR="008415CC" w14:paraId="03A998B9" w14:textId="77777777">
        <w:tc>
          <w:tcPr>
            <w:tcW w:w="539" w:type="dxa"/>
            <w:shd w:val="clear" w:color="auto" w:fill="auto"/>
          </w:tcPr>
          <w:p w14:paraId="03A998B7" w14:textId="77777777" w:rsidR="008415CC" w:rsidRDefault="009A4E80">
            <w:pPr>
              <w:pStyle w:val="6LSTableContents"/>
              <w:jc w:val="center"/>
            </w:pPr>
            <w:r>
              <w:t>☐</w:t>
            </w:r>
          </w:p>
        </w:tc>
        <w:tc>
          <w:tcPr>
            <w:tcW w:w="9099" w:type="dxa"/>
            <w:shd w:val="clear" w:color="auto" w:fill="auto"/>
          </w:tcPr>
          <w:p w14:paraId="03A998B8" w14:textId="77777777" w:rsidR="008415CC" w:rsidRDefault="009A4E80">
            <w:pPr>
              <w:pStyle w:val="6LSCIBTableContents"/>
            </w:pPr>
            <w:r>
              <w:t xml:space="preserve">De kandidaat-verkoper verklaart verder dat het goed voor zover hem bekend </w:t>
            </w:r>
            <w:r>
              <w:rPr>
                <w:u w:val="single"/>
              </w:rPr>
              <w:t>geen risicogrond</w:t>
            </w:r>
            <w:r>
              <w:t xml:space="preserve"> is als bedoeld in het Vlaams </w:t>
            </w:r>
            <w:r>
              <w:t>Bodemdecreet. De kandidaat-verkoper verbindt zich ertoe tijdens de overeengekomen termijn, zolang hij het genot behoudt van het eigendom, erop geen dergelijke inrichting te zullen vestigen of een dergelijke activiteit te zullen uitoefenen.</w:t>
            </w:r>
          </w:p>
        </w:tc>
      </w:tr>
      <w:tr w:rsidR="008415CC" w14:paraId="03A998BE" w14:textId="77777777">
        <w:tc>
          <w:tcPr>
            <w:tcW w:w="539" w:type="dxa"/>
            <w:shd w:val="clear" w:color="auto" w:fill="auto"/>
          </w:tcPr>
          <w:p w14:paraId="03A998BA" w14:textId="77777777" w:rsidR="008415CC" w:rsidRDefault="009A4E80">
            <w:pPr>
              <w:pStyle w:val="6LSTableContents"/>
              <w:jc w:val="center"/>
            </w:pPr>
            <w:r>
              <w:t>☐</w:t>
            </w:r>
          </w:p>
        </w:tc>
        <w:tc>
          <w:tcPr>
            <w:tcW w:w="9099" w:type="dxa"/>
            <w:shd w:val="clear" w:color="auto" w:fill="auto"/>
          </w:tcPr>
          <w:p w14:paraId="03A998BB" w14:textId="77777777" w:rsidR="008415CC" w:rsidRDefault="009A4E80">
            <w:pPr>
              <w:pStyle w:val="6LSCIBTableContents"/>
            </w:pPr>
            <w:r>
              <w:t xml:space="preserve">De kandidaat-verkoper verklaart dat het goed </w:t>
            </w:r>
            <w:r>
              <w:rPr>
                <w:u w:val="single"/>
              </w:rPr>
              <w:t>een ‘risico-grond’</w:t>
            </w:r>
            <w:r>
              <w:t xml:space="preserve"> is in de zin van het Vlaams Bodemdecreet omdat hierop </w:t>
            </w:r>
            <w:r>
              <w:rPr>
                <w:b/>
                <w:bCs/>
              </w:rPr>
              <w:t>volgende risico-inrichtingen</w:t>
            </w:r>
            <w:r>
              <w:t xml:space="preserve"> gevestigd zijn / waren:</w:t>
            </w:r>
          </w:p>
          <w:p w14:paraId="03A998BC" w14:textId="77777777" w:rsidR="008415CC" w:rsidRDefault="009A4E80">
            <w:pPr>
              <w:pStyle w:val="6LSCIBTableContents"/>
            </w:pPr>
            <w:r>
              <w:tab/>
            </w:r>
          </w:p>
          <w:p w14:paraId="03A998BD" w14:textId="77777777" w:rsidR="008415CC" w:rsidRDefault="009A4E80">
            <w:pPr>
              <w:pStyle w:val="6LSCIBTableContents"/>
            </w:pPr>
            <w:r>
              <w:t>Partijen zijn ervan op de hoogte dat de door het Vlaams Bodemdecreet voorgeschreven</w:t>
            </w:r>
            <w:r>
              <w:t xml:space="preserve"> procedure zal moeten worden gevolgd alvorens kan worden overgegaan tot overdracht van voorschreven eigendom, hetgeen als uitdrukkelijke opschortende voorwaarde geldt.</w:t>
            </w:r>
          </w:p>
        </w:tc>
      </w:tr>
      <w:tr w:rsidR="008415CC" w14:paraId="03A998C3" w14:textId="77777777">
        <w:tc>
          <w:tcPr>
            <w:tcW w:w="539" w:type="dxa"/>
            <w:shd w:val="clear" w:color="auto" w:fill="auto"/>
          </w:tcPr>
          <w:p w14:paraId="03A998BF" w14:textId="77777777" w:rsidR="008415CC" w:rsidRDefault="009A4E80">
            <w:pPr>
              <w:pStyle w:val="6LSTableContents"/>
              <w:jc w:val="center"/>
            </w:pPr>
            <w:r>
              <w:t>☐</w:t>
            </w:r>
          </w:p>
        </w:tc>
        <w:tc>
          <w:tcPr>
            <w:tcW w:w="9099" w:type="dxa"/>
            <w:shd w:val="clear" w:color="auto" w:fill="auto"/>
          </w:tcPr>
          <w:p w14:paraId="03A998C0" w14:textId="77777777" w:rsidR="008415CC" w:rsidRDefault="009A4E80">
            <w:pPr>
              <w:pStyle w:val="6LSCIBTableContents"/>
            </w:pPr>
            <w:r>
              <w:t xml:space="preserve">De kandidaat-koper erkent in bezit te zijn van een kopie van het bodemattest door de </w:t>
            </w:r>
            <w:r>
              <w:t>OVAM werd afgeleverd op .............................. en waarvan de inhoud luidt:</w:t>
            </w:r>
          </w:p>
          <w:p w14:paraId="03A998C1" w14:textId="77777777" w:rsidR="008415CC" w:rsidRDefault="009A4E80">
            <w:pPr>
              <w:pStyle w:val="6LSCIBTableContents"/>
            </w:pPr>
            <w:r>
              <w:t>“De OVAM beschikt voor deze grond niet over relevante gegevens met betrekking tot de bodemkwaliteit.Dit bodemattest vervang alle vorige bodemattesten.”</w:t>
            </w:r>
          </w:p>
          <w:p w14:paraId="03A998C2" w14:textId="77777777" w:rsidR="008415CC" w:rsidRDefault="009A4E80">
            <w:pPr>
              <w:pStyle w:val="6LSCIBTableContents"/>
            </w:pPr>
            <w:r>
              <w:t>De kandidaat-verkoper</w:t>
            </w:r>
            <w:r>
              <w:t xml:space="preserve"> verklaart met betrekking tot het goed verder zelf geen weet te hebben van bodemverontreiniging die schade kan berokkenen aan de uiteindelijke koper of aan derden, of die aanleiding kan geven tot een saneringsverplichting of risicobeheer, tot gebruiks- en </w:t>
            </w:r>
            <w:r>
              <w:t>bestemmingsbeperkingen of tot andere maatregelen die de overheid in dit verband kan opleggen.</w:t>
            </w:r>
          </w:p>
        </w:tc>
      </w:tr>
    </w:tbl>
    <w:p w14:paraId="03A998C4" w14:textId="77777777" w:rsidR="008415CC" w:rsidRDefault="008415CC">
      <w:pPr>
        <w:pStyle w:val="6LSCIBTextBody"/>
      </w:pPr>
    </w:p>
    <w:p w14:paraId="03A998C5" w14:textId="77777777" w:rsidR="008415CC" w:rsidRDefault="008415CC">
      <w:pPr>
        <w:pStyle w:val="6LSCIBTextBody"/>
      </w:pPr>
    </w:p>
    <w:p w14:paraId="03A998C6" w14:textId="77777777" w:rsidR="008415CC" w:rsidRDefault="009A4E80" w:rsidP="00E53E90">
      <w:pPr>
        <w:pStyle w:val="6LSCIBHeading1"/>
        <w:numPr>
          <w:ilvl w:val="0"/>
          <w:numId w:val="1"/>
        </w:numPr>
        <w:pBdr>
          <w:top w:val="single" w:sz="4" w:space="1" w:color="BEAF82"/>
          <w:left w:val="single" w:sz="4" w:space="1" w:color="BEAF82"/>
        </w:pBdr>
      </w:pPr>
      <w:r>
        <w:t>Stookolietank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9"/>
        <w:gridCol w:w="540"/>
        <w:gridCol w:w="8559"/>
      </w:tblGrid>
      <w:tr w:rsidR="008415CC" w14:paraId="03A998C8" w14:textId="77777777">
        <w:tc>
          <w:tcPr>
            <w:tcW w:w="9638" w:type="dxa"/>
            <w:gridSpan w:val="3"/>
            <w:shd w:val="clear" w:color="auto" w:fill="auto"/>
          </w:tcPr>
          <w:p w14:paraId="03A998C7" w14:textId="77777777" w:rsidR="008415CC" w:rsidRDefault="009A4E80">
            <w:pPr>
              <w:pStyle w:val="6LSTableContents"/>
            </w:pPr>
            <w:r>
              <w:rPr>
                <w:i/>
                <w:iCs/>
              </w:rPr>
              <w:t>Keuzeclausules:</w:t>
            </w:r>
          </w:p>
        </w:tc>
      </w:tr>
      <w:tr w:rsidR="008415CC" w14:paraId="03A998CB" w14:textId="77777777">
        <w:tc>
          <w:tcPr>
            <w:tcW w:w="539" w:type="dxa"/>
            <w:shd w:val="clear" w:color="auto" w:fill="auto"/>
          </w:tcPr>
          <w:p w14:paraId="03A998C9" w14:textId="77777777" w:rsidR="008415CC" w:rsidRDefault="009A4E80">
            <w:pPr>
              <w:pStyle w:val="6LSTableContents"/>
              <w:jc w:val="center"/>
            </w:pPr>
            <w:r>
              <w:t>☐</w:t>
            </w:r>
          </w:p>
        </w:tc>
        <w:tc>
          <w:tcPr>
            <w:tcW w:w="9099" w:type="dxa"/>
            <w:gridSpan w:val="2"/>
            <w:shd w:val="clear" w:color="auto" w:fill="auto"/>
          </w:tcPr>
          <w:p w14:paraId="03A998CA" w14:textId="77777777" w:rsidR="008415CC" w:rsidRDefault="009A4E80">
            <w:pPr>
              <w:pStyle w:val="6LSCIBTableContents"/>
            </w:pPr>
            <w:r>
              <w:t xml:space="preserve">Kandidaat-verkoper verklaart dat er zich in of op het goed geen stookolietank bevindt, noch bovengronds noch </w:t>
            </w:r>
            <w:r>
              <w:t>ondergronds, en dat hij ervan niet op de hoogte is dat er vroeger in de ondergrond een mazouttank aanwezig was.</w:t>
            </w:r>
          </w:p>
        </w:tc>
      </w:tr>
      <w:tr w:rsidR="008415CC" w14:paraId="03A998CE" w14:textId="77777777">
        <w:tc>
          <w:tcPr>
            <w:tcW w:w="539" w:type="dxa"/>
            <w:shd w:val="clear" w:color="auto" w:fill="auto"/>
          </w:tcPr>
          <w:p w14:paraId="03A998CC" w14:textId="77777777" w:rsidR="008415CC" w:rsidRDefault="009A4E80">
            <w:pPr>
              <w:pStyle w:val="6LSTableContents"/>
              <w:jc w:val="center"/>
            </w:pPr>
            <w:r>
              <w:t>☐</w:t>
            </w:r>
          </w:p>
        </w:tc>
        <w:tc>
          <w:tcPr>
            <w:tcW w:w="9099" w:type="dxa"/>
            <w:gridSpan w:val="2"/>
            <w:shd w:val="clear" w:color="auto" w:fill="auto"/>
          </w:tcPr>
          <w:p w14:paraId="03A998CD" w14:textId="77777777" w:rsidR="008415CC" w:rsidRDefault="009A4E80">
            <w:pPr>
              <w:pStyle w:val="6LSCIBTableContents"/>
            </w:pPr>
            <w:r>
              <w:t>Kandidaat-verkoper verklaart dat er zich in of op het goed een ondergrondse/bovengrondse stookolietank bevindt. Kandidaat-koper verklaart hie</w:t>
            </w:r>
            <w:r>
              <w:t>rvan op de hoogte te zijn, alsook van de ligging van die tank. De kandidaat-verkoper verklaart daarenboven dat:</w:t>
            </w:r>
          </w:p>
        </w:tc>
      </w:tr>
      <w:tr w:rsidR="008415CC" w14:paraId="03A998D2" w14:textId="77777777">
        <w:tc>
          <w:tcPr>
            <w:tcW w:w="539" w:type="dxa"/>
            <w:shd w:val="clear" w:color="auto" w:fill="auto"/>
          </w:tcPr>
          <w:p w14:paraId="03A998CF" w14:textId="77777777" w:rsidR="008415CC" w:rsidRDefault="008415CC">
            <w:pPr>
              <w:pStyle w:val="6LSTableContents"/>
              <w:jc w:val="center"/>
            </w:pPr>
          </w:p>
        </w:tc>
        <w:tc>
          <w:tcPr>
            <w:tcW w:w="540" w:type="dxa"/>
            <w:shd w:val="clear" w:color="auto" w:fill="auto"/>
          </w:tcPr>
          <w:p w14:paraId="03A998D0" w14:textId="77777777" w:rsidR="008415CC" w:rsidRDefault="009A4E80">
            <w:pPr>
              <w:pStyle w:val="6LSTableContents"/>
              <w:jc w:val="center"/>
            </w:pPr>
            <w:r>
              <w:t>☐</w:t>
            </w:r>
          </w:p>
        </w:tc>
        <w:tc>
          <w:tcPr>
            <w:tcW w:w="8559" w:type="dxa"/>
            <w:shd w:val="clear" w:color="auto" w:fill="auto"/>
          </w:tcPr>
          <w:p w14:paraId="03A998D1" w14:textId="77777777" w:rsidR="008415CC" w:rsidRDefault="009A4E80">
            <w:pPr>
              <w:pStyle w:val="6LSCIBTableContents"/>
            </w:pPr>
            <w:r>
              <w:t xml:space="preserve">deze tank nog steeds in gebruik is en voorzien is van de reglementaire overvulbeveiliging en de groene dop, ingevolge attest dat tot op </w:t>
            </w:r>
            <w:r>
              <w:t>heden geldig is en waarvan de kandidaat-koper erkent een kopie te hebben ontvangen.</w:t>
            </w:r>
          </w:p>
        </w:tc>
      </w:tr>
      <w:tr w:rsidR="008415CC" w14:paraId="03A998D6" w14:textId="77777777">
        <w:tc>
          <w:tcPr>
            <w:tcW w:w="539" w:type="dxa"/>
            <w:shd w:val="clear" w:color="auto" w:fill="auto"/>
          </w:tcPr>
          <w:p w14:paraId="03A998D3" w14:textId="77777777" w:rsidR="008415CC" w:rsidRDefault="008415CC">
            <w:pPr>
              <w:pStyle w:val="6LSTableContents"/>
              <w:jc w:val="center"/>
            </w:pPr>
          </w:p>
        </w:tc>
        <w:tc>
          <w:tcPr>
            <w:tcW w:w="540" w:type="dxa"/>
            <w:shd w:val="clear" w:color="auto" w:fill="auto"/>
          </w:tcPr>
          <w:p w14:paraId="03A998D4" w14:textId="77777777" w:rsidR="008415CC" w:rsidRDefault="009A4E80">
            <w:pPr>
              <w:pStyle w:val="6LSTableContents"/>
              <w:jc w:val="center"/>
            </w:pPr>
            <w:r>
              <w:t>☐</w:t>
            </w:r>
          </w:p>
        </w:tc>
        <w:tc>
          <w:tcPr>
            <w:tcW w:w="8559" w:type="dxa"/>
            <w:shd w:val="clear" w:color="auto" w:fill="auto"/>
          </w:tcPr>
          <w:p w14:paraId="03A998D5" w14:textId="77777777" w:rsidR="008415CC" w:rsidRDefault="009A4E80">
            <w:pPr>
              <w:pStyle w:val="6LSCIBTableContents"/>
            </w:pPr>
            <w:r>
              <w:t xml:space="preserve">deze tank niet meer in gebruik is en op de reglementaire wijze werd buiten gebruik gesteld, zoals blijkt uit het attest waarvan de kandidaat-koper erkent een kopie te </w:t>
            </w:r>
            <w:r>
              <w:t>hebben ontvangen.</w:t>
            </w:r>
          </w:p>
        </w:tc>
      </w:tr>
      <w:tr w:rsidR="008415CC" w14:paraId="03A998DA" w14:textId="77777777">
        <w:tc>
          <w:tcPr>
            <w:tcW w:w="539" w:type="dxa"/>
            <w:shd w:val="clear" w:color="auto" w:fill="auto"/>
          </w:tcPr>
          <w:p w14:paraId="03A998D7" w14:textId="77777777" w:rsidR="008415CC" w:rsidRDefault="008415CC">
            <w:pPr>
              <w:pStyle w:val="6LSTableContents"/>
              <w:jc w:val="center"/>
            </w:pPr>
          </w:p>
        </w:tc>
        <w:tc>
          <w:tcPr>
            <w:tcW w:w="540" w:type="dxa"/>
            <w:shd w:val="clear" w:color="auto" w:fill="auto"/>
          </w:tcPr>
          <w:p w14:paraId="03A998D8" w14:textId="77777777" w:rsidR="008415CC" w:rsidRDefault="009A4E80">
            <w:pPr>
              <w:pStyle w:val="6LSTableContents"/>
              <w:jc w:val="center"/>
            </w:pPr>
            <w:r>
              <w:t>☐</w:t>
            </w:r>
          </w:p>
        </w:tc>
        <w:tc>
          <w:tcPr>
            <w:tcW w:w="8559" w:type="dxa"/>
            <w:shd w:val="clear" w:color="auto" w:fill="auto"/>
          </w:tcPr>
          <w:p w14:paraId="03A998D9" w14:textId="77777777" w:rsidR="008415CC" w:rsidRDefault="009A4E80">
            <w:pPr>
              <w:pStyle w:val="6LSCIBTableContents"/>
            </w:pPr>
            <w:r>
              <w:t>deze tank niet meer in gebruik is maar niet op de reglementaire wijze werd buiten gebruik gesteld (opgevuld met inerte materialen). De kandidaat-koper is hiervan op de hoogte en zal hiervan zijn eigen zaak maken, zonder vrijwaring van</w:t>
            </w:r>
            <w:r>
              <w:t>wege of verhaal op de kandidaat-verkoper.</w:t>
            </w:r>
          </w:p>
        </w:tc>
      </w:tr>
    </w:tbl>
    <w:p w14:paraId="03A998DB" w14:textId="77777777" w:rsidR="008415CC" w:rsidRDefault="008415CC">
      <w:pPr>
        <w:pStyle w:val="6LSCIBTextBody"/>
      </w:pPr>
    </w:p>
    <w:p w14:paraId="03A998DC" w14:textId="77777777" w:rsidR="008415CC" w:rsidRDefault="009A4E80" w:rsidP="00E53E90">
      <w:pPr>
        <w:pStyle w:val="6LSCIBHeading1"/>
        <w:numPr>
          <w:ilvl w:val="0"/>
          <w:numId w:val="1"/>
        </w:numPr>
        <w:pBdr>
          <w:top w:val="single" w:sz="4" w:space="1" w:color="BEAF82"/>
          <w:left w:val="single" w:sz="4" w:space="1" w:color="BEAF82"/>
        </w:pBdr>
      </w:pPr>
      <w:r>
        <w:t>Postinterventiedossier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9"/>
        <w:gridCol w:w="9099"/>
      </w:tblGrid>
      <w:tr w:rsidR="008415CC" w14:paraId="03A998DE" w14:textId="77777777">
        <w:tc>
          <w:tcPr>
            <w:tcW w:w="9638" w:type="dxa"/>
            <w:gridSpan w:val="2"/>
            <w:shd w:val="clear" w:color="auto" w:fill="auto"/>
          </w:tcPr>
          <w:p w14:paraId="03A998DD" w14:textId="77777777" w:rsidR="008415CC" w:rsidRDefault="009A4E80">
            <w:pPr>
              <w:pStyle w:val="6LSTableContents"/>
            </w:pPr>
            <w:r>
              <w:rPr>
                <w:i/>
                <w:iCs/>
              </w:rPr>
              <w:t>Keuzeclausules:</w:t>
            </w:r>
          </w:p>
        </w:tc>
      </w:tr>
      <w:tr w:rsidR="008415CC" w14:paraId="03A998E1" w14:textId="77777777">
        <w:tc>
          <w:tcPr>
            <w:tcW w:w="539" w:type="dxa"/>
            <w:shd w:val="clear" w:color="auto" w:fill="auto"/>
          </w:tcPr>
          <w:p w14:paraId="03A998DF" w14:textId="77777777" w:rsidR="008415CC" w:rsidRDefault="009A4E80">
            <w:pPr>
              <w:pStyle w:val="6LSTableContents"/>
              <w:jc w:val="center"/>
            </w:pPr>
            <w:r>
              <w:t>☐</w:t>
            </w:r>
          </w:p>
        </w:tc>
        <w:tc>
          <w:tcPr>
            <w:tcW w:w="9099" w:type="dxa"/>
            <w:shd w:val="clear" w:color="auto" w:fill="auto"/>
          </w:tcPr>
          <w:p w14:paraId="03A998E0" w14:textId="77777777" w:rsidR="008415CC" w:rsidRDefault="009A4E80">
            <w:pPr>
              <w:pStyle w:val="6LSCIBTableContents"/>
            </w:pPr>
            <w:r>
              <w:t>Ofwel:</w:t>
            </w:r>
            <w:r>
              <w:br/>
              <w:t>De kandidaat-verkoper verklaart dat voor het goed volgens de wettelijke bepalingen nog geen postinterventiedossier dient aanwezig te zijn.</w:t>
            </w:r>
          </w:p>
        </w:tc>
      </w:tr>
      <w:tr w:rsidR="008415CC" w14:paraId="03A998E4" w14:textId="77777777">
        <w:tc>
          <w:tcPr>
            <w:tcW w:w="539" w:type="dxa"/>
            <w:shd w:val="clear" w:color="auto" w:fill="auto"/>
          </w:tcPr>
          <w:p w14:paraId="03A998E2" w14:textId="77777777" w:rsidR="008415CC" w:rsidRDefault="009A4E80">
            <w:pPr>
              <w:pStyle w:val="6LSTableContents"/>
              <w:jc w:val="center"/>
            </w:pPr>
            <w:r>
              <w:t>☐</w:t>
            </w:r>
          </w:p>
        </w:tc>
        <w:tc>
          <w:tcPr>
            <w:tcW w:w="9099" w:type="dxa"/>
            <w:shd w:val="clear" w:color="auto" w:fill="auto"/>
          </w:tcPr>
          <w:p w14:paraId="03A998E3" w14:textId="77777777" w:rsidR="008415CC" w:rsidRDefault="009A4E80">
            <w:pPr>
              <w:pStyle w:val="6LSCIBTableContents"/>
            </w:pPr>
            <w:r>
              <w:t>Ofwel:</w:t>
            </w:r>
            <w:r>
              <w:br/>
              <w:t xml:space="preserve">De </w:t>
            </w:r>
            <w:r>
              <w:t>kandidaat-verkoper verklaart dat het goed valt onder de wettelijke bepalingen in verband met het postinterventiedossier. Dit dossier zal uiterlijk bij het verlijden van de notariële akte worden overgemaakt aan de kandidaat-koper. Partijen worden er op gewe</w:t>
            </w:r>
            <w:r>
              <w:t>zen dat zij deze overdracht in de verkoopakte zullen dienen te bevestigen.</w:t>
            </w:r>
          </w:p>
        </w:tc>
      </w:tr>
      <w:tr w:rsidR="008415CC" w14:paraId="03A998E7" w14:textId="77777777">
        <w:tc>
          <w:tcPr>
            <w:tcW w:w="539" w:type="dxa"/>
            <w:shd w:val="clear" w:color="auto" w:fill="auto"/>
          </w:tcPr>
          <w:p w14:paraId="03A998E5" w14:textId="77777777" w:rsidR="008415CC" w:rsidRDefault="009A4E80">
            <w:pPr>
              <w:pStyle w:val="6LSTableContents"/>
              <w:jc w:val="center"/>
            </w:pPr>
            <w:r>
              <w:t>☐</w:t>
            </w:r>
            <w:r>
              <w:t xml:space="preserve"> </w:t>
            </w:r>
          </w:p>
        </w:tc>
        <w:tc>
          <w:tcPr>
            <w:tcW w:w="9099" w:type="dxa"/>
            <w:shd w:val="clear" w:color="auto" w:fill="auto"/>
          </w:tcPr>
          <w:p w14:paraId="03A998E6" w14:textId="77777777" w:rsidR="008415CC" w:rsidRDefault="009A4E80">
            <w:pPr>
              <w:pStyle w:val="6LSCIBTableContents"/>
            </w:pPr>
            <w:r>
              <w:t>Ofwel:</w:t>
            </w:r>
            <w:r>
              <w:br/>
              <w:t>De kandidaat-verkoper verklaart dat het goed valt onder de wettelijke bepalingen in verband met het postinterventiedossier. Dit dossier is nog in opmaak en zal door de bo</w:t>
            </w:r>
            <w:r>
              <w:t xml:space="preserve">uwcoördinator overgemaakt worden aan de eigenaar na de definitieve oplevering. Als bouwcoördinator werd aangesteld: </w:t>
            </w:r>
            <w:r>
              <w:tab/>
            </w:r>
          </w:p>
        </w:tc>
      </w:tr>
      <w:tr w:rsidR="008415CC" w14:paraId="03A998EA" w14:textId="77777777">
        <w:tc>
          <w:tcPr>
            <w:tcW w:w="539" w:type="dxa"/>
            <w:shd w:val="clear" w:color="auto" w:fill="auto"/>
          </w:tcPr>
          <w:p w14:paraId="03A998E8" w14:textId="77777777" w:rsidR="008415CC" w:rsidRDefault="009A4E80">
            <w:pPr>
              <w:pStyle w:val="6LSTableContents"/>
              <w:jc w:val="center"/>
            </w:pPr>
            <w:r>
              <w:t>☐</w:t>
            </w:r>
          </w:p>
        </w:tc>
        <w:tc>
          <w:tcPr>
            <w:tcW w:w="9099" w:type="dxa"/>
            <w:shd w:val="clear" w:color="auto" w:fill="auto"/>
          </w:tcPr>
          <w:p w14:paraId="03A998E9" w14:textId="77777777" w:rsidR="008415CC" w:rsidRDefault="009A4E80">
            <w:pPr>
              <w:pStyle w:val="6LSCIBTableContents"/>
            </w:pPr>
            <w:r>
              <w:t>Ofwel:</w:t>
            </w:r>
            <w:r>
              <w:br/>
              <w:t>De kandidaat-verkoper verklaart dat er voor het goed geen postinterventiedossier werd opgesteld, alhoewel dit wettelijk verplich</w:t>
            </w:r>
            <w:r>
              <w:t>t was. De kandidaat-koper neemt alle aansprakelijkheid dienaangaande voor zijn rekening, ter volledige vrijwaring van de kandidaat-verkoper.</w:t>
            </w:r>
          </w:p>
        </w:tc>
      </w:tr>
    </w:tbl>
    <w:p w14:paraId="03A998EB" w14:textId="77777777" w:rsidR="008415CC" w:rsidRDefault="008415CC">
      <w:pPr>
        <w:pStyle w:val="6LSCIBTextBody"/>
      </w:pPr>
    </w:p>
    <w:p w14:paraId="03A998EC" w14:textId="77777777" w:rsidR="008415CC" w:rsidRDefault="009A4E80" w:rsidP="00E53E90">
      <w:pPr>
        <w:pStyle w:val="6LSCIBHeading1"/>
        <w:numPr>
          <w:ilvl w:val="0"/>
          <w:numId w:val="1"/>
        </w:numPr>
        <w:pBdr>
          <w:top w:val="single" w:sz="4" w:space="1" w:color="BEAF82"/>
          <w:left w:val="single" w:sz="4" w:space="1" w:color="BEAF82"/>
        </w:pBdr>
      </w:pPr>
      <w:r>
        <w:t>Controleonderzoek elektrische installatie wooneenheid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9"/>
        <w:gridCol w:w="540"/>
        <w:gridCol w:w="8559"/>
      </w:tblGrid>
      <w:tr w:rsidR="008415CC" w14:paraId="03A998EE" w14:textId="77777777">
        <w:tc>
          <w:tcPr>
            <w:tcW w:w="9638" w:type="dxa"/>
            <w:gridSpan w:val="3"/>
            <w:shd w:val="clear" w:color="auto" w:fill="auto"/>
          </w:tcPr>
          <w:p w14:paraId="03A998ED" w14:textId="77777777" w:rsidR="008415CC" w:rsidRDefault="009A4E80">
            <w:pPr>
              <w:pStyle w:val="6LSTableContents"/>
            </w:pPr>
            <w:r>
              <w:rPr>
                <w:i/>
                <w:iCs/>
              </w:rPr>
              <w:t>Keuzeclausules:</w:t>
            </w:r>
          </w:p>
        </w:tc>
      </w:tr>
      <w:tr w:rsidR="008415CC" w14:paraId="03A998F1" w14:textId="77777777">
        <w:tc>
          <w:tcPr>
            <w:tcW w:w="539" w:type="dxa"/>
            <w:shd w:val="clear" w:color="auto" w:fill="auto"/>
          </w:tcPr>
          <w:p w14:paraId="03A998EF" w14:textId="77777777" w:rsidR="008415CC" w:rsidRDefault="009A4E80">
            <w:pPr>
              <w:pStyle w:val="6LSTableContents"/>
              <w:jc w:val="center"/>
            </w:pPr>
            <w:r>
              <w:t>☐</w:t>
            </w:r>
          </w:p>
        </w:tc>
        <w:tc>
          <w:tcPr>
            <w:tcW w:w="9099" w:type="dxa"/>
            <w:gridSpan w:val="2"/>
            <w:shd w:val="clear" w:color="auto" w:fill="auto"/>
          </w:tcPr>
          <w:p w14:paraId="03A998F0" w14:textId="77777777" w:rsidR="008415CC" w:rsidRDefault="009A4E80">
            <w:pPr>
              <w:pStyle w:val="6LSCIBTableContents"/>
            </w:pPr>
            <w:r>
              <w:t xml:space="preserve">Het pand, voorwerp van huidige </w:t>
            </w:r>
            <w:r>
              <w:t>overeenkomst, beschikt over een elektrische installatie waarvan de aanleg is aangevat voor 01.10.1981.</w:t>
            </w:r>
          </w:p>
        </w:tc>
      </w:tr>
      <w:tr w:rsidR="008415CC" w14:paraId="03A998F6" w14:textId="77777777">
        <w:tc>
          <w:tcPr>
            <w:tcW w:w="539" w:type="dxa"/>
            <w:shd w:val="clear" w:color="auto" w:fill="auto"/>
          </w:tcPr>
          <w:p w14:paraId="03A998F2" w14:textId="77777777" w:rsidR="008415CC" w:rsidRDefault="008415CC">
            <w:pPr>
              <w:pStyle w:val="6LSTableContents"/>
              <w:jc w:val="center"/>
            </w:pPr>
          </w:p>
        </w:tc>
        <w:tc>
          <w:tcPr>
            <w:tcW w:w="540" w:type="dxa"/>
            <w:shd w:val="clear" w:color="auto" w:fill="auto"/>
          </w:tcPr>
          <w:p w14:paraId="03A998F3" w14:textId="77777777" w:rsidR="008415CC" w:rsidRDefault="009A4E80">
            <w:pPr>
              <w:pStyle w:val="6LSTableContents"/>
              <w:jc w:val="center"/>
            </w:pPr>
            <w:r>
              <w:t>☐</w:t>
            </w:r>
          </w:p>
        </w:tc>
        <w:tc>
          <w:tcPr>
            <w:tcW w:w="8559" w:type="dxa"/>
            <w:shd w:val="clear" w:color="auto" w:fill="auto"/>
          </w:tcPr>
          <w:p w14:paraId="03A998F4" w14:textId="77777777" w:rsidR="008415CC" w:rsidRDefault="009A4E80">
            <w:pPr>
              <w:pStyle w:val="6LSCIBTableContents"/>
            </w:pPr>
            <w:r>
              <w:t>Het proces-verbaal van onderzoek van de elektrische installaties door een erkend organisme is conform de bestaande wetgeving voorhanden en dateert va</w:t>
            </w:r>
            <w:r>
              <w:t>n: ..............................</w:t>
            </w:r>
          </w:p>
          <w:p w14:paraId="03A998F5" w14:textId="77777777" w:rsidR="008415CC" w:rsidRDefault="009A4E80">
            <w:pPr>
              <w:pStyle w:val="6LSCIBTableContents"/>
            </w:pPr>
            <w:r>
              <w:t>De kandidaat-koper verklaart dit proces-verbaal te hebben ontvangen.</w:t>
            </w:r>
          </w:p>
        </w:tc>
      </w:tr>
      <w:tr w:rsidR="008415CC" w14:paraId="03A998FA" w14:textId="77777777">
        <w:tc>
          <w:tcPr>
            <w:tcW w:w="539" w:type="dxa"/>
            <w:shd w:val="clear" w:color="auto" w:fill="auto"/>
          </w:tcPr>
          <w:p w14:paraId="03A998F7" w14:textId="77777777" w:rsidR="008415CC" w:rsidRDefault="008415CC">
            <w:pPr>
              <w:pStyle w:val="6LSTableContents"/>
              <w:jc w:val="center"/>
            </w:pPr>
          </w:p>
        </w:tc>
        <w:tc>
          <w:tcPr>
            <w:tcW w:w="540" w:type="dxa"/>
            <w:shd w:val="clear" w:color="auto" w:fill="auto"/>
          </w:tcPr>
          <w:p w14:paraId="03A998F8" w14:textId="77777777" w:rsidR="008415CC" w:rsidRDefault="009A4E80">
            <w:pPr>
              <w:pStyle w:val="6LSTableContents"/>
              <w:jc w:val="center"/>
            </w:pPr>
            <w:r>
              <w:t>☐</w:t>
            </w:r>
          </w:p>
        </w:tc>
        <w:tc>
          <w:tcPr>
            <w:tcW w:w="8559" w:type="dxa"/>
            <w:shd w:val="clear" w:color="auto" w:fill="auto"/>
          </w:tcPr>
          <w:p w14:paraId="03A998F9" w14:textId="77777777" w:rsidR="008415CC" w:rsidRDefault="009A4E80">
            <w:pPr>
              <w:pStyle w:val="6LSCIBTableContents"/>
            </w:pPr>
            <w:r>
              <w:t>De kandidaat-verkoper verbindt er zich toe bij het verlijden van de notariële akte een proces verbaal van onderzoek van de elektrische installaties d</w:t>
            </w:r>
            <w:r>
              <w:t>oor een erkend organisme conform de bestaande wetgeving af te leveren.</w:t>
            </w:r>
          </w:p>
        </w:tc>
      </w:tr>
      <w:tr w:rsidR="008415CC" w14:paraId="03A998FE" w14:textId="77777777">
        <w:tc>
          <w:tcPr>
            <w:tcW w:w="539" w:type="dxa"/>
            <w:shd w:val="clear" w:color="auto" w:fill="auto"/>
          </w:tcPr>
          <w:p w14:paraId="03A998FB" w14:textId="77777777" w:rsidR="008415CC" w:rsidRDefault="009A4E80">
            <w:pPr>
              <w:pStyle w:val="6LSTableContents"/>
              <w:jc w:val="center"/>
            </w:pPr>
            <w:r>
              <w:t>☐</w:t>
            </w:r>
          </w:p>
        </w:tc>
        <w:tc>
          <w:tcPr>
            <w:tcW w:w="9099" w:type="dxa"/>
            <w:gridSpan w:val="2"/>
            <w:shd w:val="clear" w:color="auto" w:fill="auto"/>
          </w:tcPr>
          <w:p w14:paraId="03A998FC" w14:textId="77777777" w:rsidR="008415CC" w:rsidRDefault="009A4E80">
            <w:pPr>
              <w:pStyle w:val="6LSCIBTableContents"/>
            </w:pPr>
            <w:r>
              <w:t>Het pand, voorwerp van huidige overeenkomst, beschikt over een elektrische installatie waarvan de aanleg werd aangevat na 01.10.1981. De kandidaat-verkoper erkent uitdrukkelijk dat d</w:t>
            </w:r>
            <w:r>
              <w:t>e keuring van de desbetreffende installatie niet ouder is dan 25 jaar. De kandidaat-verkoper overhandigt het keuringsverslag aan de koper. Het verslag dateert van: ..............................</w:t>
            </w:r>
          </w:p>
          <w:p w14:paraId="03A998FD" w14:textId="77777777" w:rsidR="008415CC" w:rsidRDefault="009A4E80">
            <w:pPr>
              <w:pStyle w:val="6LSCIBTableContents"/>
            </w:pPr>
            <w:r>
              <w:t>De kandidaat-koper verklaart dit verslag te hebben ontvangen.</w:t>
            </w:r>
          </w:p>
        </w:tc>
      </w:tr>
      <w:tr w:rsidR="008415CC" w14:paraId="03A99901" w14:textId="77777777">
        <w:tc>
          <w:tcPr>
            <w:tcW w:w="539" w:type="dxa"/>
            <w:shd w:val="clear" w:color="auto" w:fill="auto"/>
          </w:tcPr>
          <w:p w14:paraId="03A998FF" w14:textId="77777777" w:rsidR="008415CC" w:rsidRDefault="009A4E80">
            <w:pPr>
              <w:pStyle w:val="6LSTableContents"/>
              <w:jc w:val="center"/>
            </w:pPr>
            <w:r>
              <w:t>☐</w:t>
            </w:r>
          </w:p>
        </w:tc>
        <w:tc>
          <w:tcPr>
            <w:tcW w:w="9099" w:type="dxa"/>
            <w:gridSpan w:val="2"/>
            <w:shd w:val="clear" w:color="auto" w:fill="auto"/>
          </w:tcPr>
          <w:p w14:paraId="03A99900" w14:textId="77777777" w:rsidR="008415CC" w:rsidRDefault="009A4E80">
            <w:pPr>
              <w:pStyle w:val="6LSCIBTableContents"/>
            </w:pPr>
            <w:r>
              <w:t>Het pand, voorwerp van huidige overeenkomst, beschikt over een elektrische installatie waarvan de aanleg werd aangevat na 01.10.1981. De keuring van de desbetreffende installatie is ouder dan 25 jaar.</w:t>
            </w:r>
          </w:p>
        </w:tc>
      </w:tr>
      <w:tr w:rsidR="008415CC" w14:paraId="03A99905" w14:textId="77777777">
        <w:tc>
          <w:tcPr>
            <w:tcW w:w="539" w:type="dxa"/>
            <w:shd w:val="clear" w:color="auto" w:fill="auto"/>
          </w:tcPr>
          <w:p w14:paraId="03A99902" w14:textId="77777777" w:rsidR="008415CC" w:rsidRDefault="008415CC">
            <w:pPr>
              <w:pStyle w:val="6LSTableContents"/>
              <w:jc w:val="center"/>
            </w:pPr>
          </w:p>
        </w:tc>
        <w:tc>
          <w:tcPr>
            <w:tcW w:w="540" w:type="dxa"/>
            <w:shd w:val="clear" w:color="auto" w:fill="auto"/>
          </w:tcPr>
          <w:p w14:paraId="03A99903" w14:textId="77777777" w:rsidR="008415CC" w:rsidRDefault="009A4E80">
            <w:pPr>
              <w:pStyle w:val="6LSTableContents"/>
              <w:jc w:val="center"/>
            </w:pPr>
            <w:r>
              <w:t>☐</w:t>
            </w:r>
          </w:p>
        </w:tc>
        <w:tc>
          <w:tcPr>
            <w:tcW w:w="8559" w:type="dxa"/>
            <w:shd w:val="clear" w:color="auto" w:fill="auto"/>
          </w:tcPr>
          <w:p w14:paraId="03A99904" w14:textId="77777777" w:rsidR="008415CC" w:rsidRDefault="009A4E80">
            <w:pPr>
              <w:pStyle w:val="6LSCIBTableContents"/>
            </w:pPr>
            <w:r>
              <w:t xml:space="preserve">De kandidaat-verkoper heeft een </w:t>
            </w:r>
            <w:r>
              <w:t>herkeuring laten uitvoeren conform de bestaande wetgeving. De kandidaat-verkoper overhandigt het herkeuringsverslag aan de kandidaat-koper. Het verslag dateert van: ..............................</w:t>
            </w:r>
            <w:r>
              <w:br/>
              <w:t>De kandidaat-koper verklaart dit verslag te hebben ontvangen</w:t>
            </w:r>
            <w:r>
              <w:t>.</w:t>
            </w:r>
          </w:p>
        </w:tc>
      </w:tr>
      <w:tr w:rsidR="008415CC" w14:paraId="03A99909" w14:textId="77777777">
        <w:tc>
          <w:tcPr>
            <w:tcW w:w="539" w:type="dxa"/>
            <w:shd w:val="clear" w:color="auto" w:fill="auto"/>
          </w:tcPr>
          <w:p w14:paraId="03A99906" w14:textId="77777777" w:rsidR="008415CC" w:rsidRDefault="008415CC">
            <w:pPr>
              <w:pStyle w:val="6LSTableContents"/>
              <w:jc w:val="center"/>
            </w:pPr>
          </w:p>
        </w:tc>
        <w:tc>
          <w:tcPr>
            <w:tcW w:w="540" w:type="dxa"/>
            <w:shd w:val="clear" w:color="auto" w:fill="auto"/>
          </w:tcPr>
          <w:p w14:paraId="03A99907" w14:textId="77777777" w:rsidR="008415CC" w:rsidRDefault="009A4E80">
            <w:pPr>
              <w:pStyle w:val="6LSTableContents"/>
              <w:jc w:val="center"/>
            </w:pPr>
            <w:r>
              <w:t>☐</w:t>
            </w:r>
          </w:p>
        </w:tc>
        <w:tc>
          <w:tcPr>
            <w:tcW w:w="8559" w:type="dxa"/>
            <w:shd w:val="clear" w:color="auto" w:fill="auto"/>
          </w:tcPr>
          <w:p w14:paraId="03A99908" w14:textId="77777777" w:rsidR="008415CC" w:rsidRDefault="009A4E80">
            <w:pPr>
              <w:pStyle w:val="6LSCIBTableContents"/>
            </w:pPr>
            <w:r>
              <w:t>De kandidaat-verkoper verbindt er zich toe bij het verlijden van de notariële akte een herkeuringsverslag van de elektrische installaties door een erkend organisme conform de bestaande wetgeving af te leveren.</w:t>
            </w:r>
          </w:p>
        </w:tc>
      </w:tr>
    </w:tbl>
    <w:p w14:paraId="03A9990A" w14:textId="77777777" w:rsidR="008415CC" w:rsidRDefault="008415CC">
      <w:pPr>
        <w:pStyle w:val="6LSCIBTextBody"/>
      </w:pPr>
    </w:p>
    <w:p w14:paraId="03A9990B" w14:textId="77777777" w:rsidR="008415CC" w:rsidRDefault="009A4E80">
      <w:pPr>
        <w:pStyle w:val="6LSCIBTextBody"/>
      </w:pPr>
      <w:r>
        <w:t>De kandidaat-koper koopt het onroerend</w:t>
      </w:r>
      <w:r>
        <w:t xml:space="preserve"> goed en de elektrische installaties in de staat waarop ze zich bij ondertekening van de huidige overeenkomst bevinden. De eventuele aanpassingswerken die aan de elektrische installaties zouden moeten worden uitgevoerd om deze installaties conform te maken</w:t>
      </w:r>
      <w:r>
        <w:t xml:space="preserve"> aan het Algemeen Reglement op de Elektrische Installaties (AREI) zullen worden uitgevoerd door de kandidaat-koper op zijn kosten. In het geval van een nog uit te voeren controlebezoek volgend op een negatief proces-verbaal, vestigt de kandidaat-verkoper r</w:t>
      </w:r>
      <w:r>
        <w:t>eeds de aandacht van de kandidaat-koper op zijn verplichting schriftelijk zijn identiteit en de datum van de akte mee te delen aan het bevoegd organisme dat de keuring van de elektrische installatie heeft uitgevoerd.</w:t>
      </w:r>
    </w:p>
    <w:p w14:paraId="03A9990C" w14:textId="77777777" w:rsidR="008415CC" w:rsidRDefault="008415CC">
      <w:pPr>
        <w:pStyle w:val="6LSCIBTextBody"/>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9"/>
        <w:gridCol w:w="540"/>
        <w:gridCol w:w="8559"/>
      </w:tblGrid>
      <w:tr w:rsidR="008415CC" w14:paraId="03A9990F" w14:textId="77777777">
        <w:tc>
          <w:tcPr>
            <w:tcW w:w="539" w:type="dxa"/>
            <w:shd w:val="clear" w:color="auto" w:fill="auto"/>
          </w:tcPr>
          <w:p w14:paraId="03A9990D" w14:textId="77777777" w:rsidR="008415CC" w:rsidRDefault="009A4E80">
            <w:pPr>
              <w:pStyle w:val="6LSTableContents"/>
              <w:jc w:val="center"/>
            </w:pPr>
            <w:r>
              <w:t>☐</w:t>
            </w:r>
          </w:p>
        </w:tc>
        <w:tc>
          <w:tcPr>
            <w:tcW w:w="9099" w:type="dxa"/>
            <w:gridSpan w:val="2"/>
            <w:shd w:val="clear" w:color="auto" w:fill="auto"/>
          </w:tcPr>
          <w:p w14:paraId="03A9990E" w14:textId="77777777" w:rsidR="008415CC" w:rsidRDefault="009A4E80">
            <w:pPr>
              <w:pStyle w:val="6LSTableContents"/>
            </w:pPr>
            <w:r>
              <w:t xml:space="preserve">Partijen zijn </w:t>
            </w:r>
            <w:r>
              <w:t>overeengekomen geen controleonderzoek in de zin van in de zin van afdeling 8.4.2.1. van Boek 1 van het Algemeen Reglement op de Elektrische installaties (AREI) goedgekeurd bij Koninklijk Besluit van 8 september 2019  te laten uitvoeren omdat de koper:</w:t>
            </w:r>
          </w:p>
        </w:tc>
      </w:tr>
      <w:tr w:rsidR="008415CC" w14:paraId="03A99913" w14:textId="77777777">
        <w:tc>
          <w:tcPr>
            <w:tcW w:w="539" w:type="dxa"/>
            <w:shd w:val="clear" w:color="auto" w:fill="auto"/>
          </w:tcPr>
          <w:p w14:paraId="03A99910" w14:textId="77777777" w:rsidR="008415CC" w:rsidRDefault="008415CC">
            <w:pPr>
              <w:pStyle w:val="6LSTableContents"/>
            </w:pPr>
          </w:p>
        </w:tc>
        <w:tc>
          <w:tcPr>
            <w:tcW w:w="540" w:type="dxa"/>
            <w:shd w:val="clear" w:color="auto" w:fill="auto"/>
          </w:tcPr>
          <w:p w14:paraId="03A99911" w14:textId="77777777" w:rsidR="008415CC" w:rsidRDefault="009A4E80">
            <w:pPr>
              <w:pStyle w:val="6LSTableContents"/>
              <w:jc w:val="center"/>
            </w:pPr>
            <w:r>
              <w:t>☐</w:t>
            </w:r>
          </w:p>
        </w:tc>
        <w:tc>
          <w:tcPr>
            <w:tcW w:w="8559" w:type="dxa"/>
            <w:shd w:val="clear" w:color="auto" w:fill="auto"/>
          </w:tcPr>
          <w:p w14:paraId="03A99912" w14:textId="77777777" w:rsidR="008415CC" w:rsidRDefault="009A4E80">
            <w:pPr>
              <w:pStyle w:val="6LSTableContents"/>
            </w:pPr>
            <w:r>
              <w:t>ofwel: het gebouw gaat afbreken;</w:t>
            </w:r>
          </w:p>
        </w:tc>
      </w:tr>
      <w:tr w:rsidR="008415CC" w14:paraId="03A99917" w14:textId="77777777">
        <w:tc>
          <w:tcPr>
            <w:tcW w:w="539" w:type="dxa"/>
            <w:shd w:val="clear" w:color="auto" w:fill="auto"/>
          </w:tcPr>
          <w:p w14:paraId="03A99914" w14:textId="77777777" w:rsidR="008415CC" w:rsidRDefault="008415CC">
            <w:pPr>
              <w:pStyle w:val="6LSTableContents"/>
            </w:pPr>
          </w:p>
        </w:tc>
        <w:tc>
          <w:tcPr>
            <w:tcW w:w="540" w:type="dxa"/>
            <w:shd w:val="clear" w:color="auto" w:fill="auto"/>
          </w:tcPr>
          <w:p w14:paraId="03A99915" w14:textId="77777777" w:rsidR="008415CC" w:rsidRDefault="009A4E80">
            <w:pPr>
              <w:pStyle w:val="6LSTableContents"/>
              <w:jc w:val="center"/>
            </w:pPr>
            <w:r>
              <w:t>☐</w:t>
            </w:r>
          </w:p>
        </w:tc>
        <w:tc>
          <w:tcPr>
            <w:tcW w:w="8559" w:type="dxa"/>
            <w:shd w:val="clear" w:color="auto" w:fill="auto"/>
          </w:tcPr>
          <w:p w14:paraId="03A99916" w14:textId="77777777" w:rsidR="008415CC" w:rsidRDefault="009A4E80">
            <w:pPr>
              <w:pStyle w:val="6LSTableContents"/>
            </w:pPr>
            <w:r>
              <w:t>ofwel: de elektrische installatie volledig gaat renoveren.</w:t>
            </w:r>
          </w:p>
        </w:tc>
      </w:tr>
    </w:tbl>
    <w:p w14:paraId="03A99918" w14:textId="77777777" w:rsidR="008415CC" w:rsidRDefault="008415CC">
      <w:pPr>
        <w:pStyle w:val="6LSCIBTextBody"/>
      </w:pPr>
    </w:p>
    <w:p w14:paraId="03A99919" w14:textId="77777777" w:rsidR="008415CC" w:rsidRDefault="009A4E80">
      <w:pPr>
        <w:pStyle w:val="6LSCIBTextBody"/>
      </w:pPr>
      <w:r>
        <w:t>De kandidaat-koper erkent ervan op de hoogte te zijn dat hij de Algemene Directie Energie, Afdeling Infrastructuur hiervan schriftelijk op de hoogte moet bren</w:t>
      </w:r>
      <w:r>
        <w:t>gen. Hij verklaart tevens te weten dat de nieuwe elektrische installatie slechts in gebruik zal kunnen genomen worden na een positief keuringsverslag door een erkend organisme.</w:t>
      </w:r>
    </w:p>
    <w:p w14:paraId="03A9991A" w14:textId="77777777" w:rsidR="008415CC" w:rsidRDefault="008415CC">
      <w:pPr>
        <w:pStyle w:val="6LSCIBTextBody"/>
      </w:pPr>
    </w:p>
    <w:p w14:paraId="03A9991B" w14:textId="77777777" w:rsidR="008415CC" w:rsidRDefault="009A4E80" w:rsidP="00E53E90">
      <w:pPr>
        <w:pStyle w:val="6LSCIBHeading1"/>
        <w:numPr>
          <w:ilvl w:val="0"/>
          <w:numId w:val="1"/>
        </w:numPr>
        <w:pBdr>
          <w:top w:val="single" w:sz="4" w:space="1" w:color="BEAF82"/>
          <w:left w:val="single" w:sz="4" w:space="1" w:color="BEAF82"/>
        </w:pBdr>
      </w:pPr>
      <w:r>
        <w:t>Energieprestatiecertificaat</w:t>
      </w:r>
    </w:p>
    <w:p w14:paraId="03A9991C" w14:textId="77777777" w:rsidR="008415CC" w:rsidRDefault="009A4E80">
      <w:pPr>
        <w:pStyle w:val="6LSCIBTextBody"/>
      </w:pPr>
      <w:r>
        <w:t xml:space="preserve">De kandidaat-verkoper beschikt voor het </w:t>
      </w:r>
      <w:r>
        <w:t>gebouw, voorwerp van deze overeenkomst, over een energieprestatiecertificaat met code (certificaatnummer) .................................... opgesteld op ..................</w:t>
      </w:r>
      <w:r>
        <w:rPr>
          <w:rStyle w:val="FootnoteReference"/>
        </w:rPr>
        <w:footnoteReference w:id="2"/>
      </w:r>
      <w:r>
        <w:t xml:space="preserve"> met als ☐ energiescore …………./ ☐ label…………...daterend van uiterlijk 1 januari 20</w:t>
      </w:r>
      <w:r>
        <w:t>19. Een kopie van het certificaat werd overhandigd aan de kandidaat-koper, die verklaart van de inhoud kennis te hebben genomen. Het origineel zal aan de kandidaat-koper overhandigd worden bij de ondertekening van de notariële akte.</w:t>
      </w:r>
    </w:p>
    <w:p w14:paraId="03A9991D" w14:textId="77777777" w:rsidR="008415CC" w:rsidRDefault="008415CC">
      <w:pPr>
        <w:pStyle w:val="6LSCIBTextBody"/>
      </w:pPr>
    </w:p>
    <w:p w14:paraId="03A9991E" w14:textId="77777777" w:rsidR="008415CC" w:rsidRDefault="009A4E80">
      <w:pPr>
        <w:pStyle w:val="6LSCIBTextBody"/>
      </w:pPr>
      <w:r>
        <w:t>De kandidaat-koper bev</w:t>
      </w:r>
      <w:r>
        <w:t xml:space="preserve">estigt dat het energieprestatiecertificaat een louter informatief document is dat niet als een essentieel of doorslaggevend element wordt beschouwd om onderhavige overeenkomst te sluiten. </w:t>
      </w:r>
    </w:p>
    <w:p w14:paraId="03A9991F" w14:textId="77777777" w:rsidR="008415CC" w:rsidRDefault="008415CC">
      <w:pPr>
        <w:pStyle w:val="6LSCIBTextBody"/>
      </w:pPr>
    </w:p>
    <w:p w14:paraId="03A99920" w14:textId="77777777" w:rsidR="008415CC" w:rsidRDefault="009A4E80">
      <w:pPr>
        <w:pStyle w:val="6LSCIBTextBody"/>
      </w:pPr>
      <w:r>
        <w:t>In geen geval zal de kandidaat-koper aanspraak kunnen maken op pri</w:t>
      </w:r>
      <w:r>
        <w:t>jsvermindering of uitvoering van aanpassingswerken op kosten van de verkoper ingevolge de informatie verstrekt in het energieprestatiecertificaat.</w:t>
      </w:r>
    </w:p>
    <w:p w14:paraId="03A99921" w14:textId="77777777" w:rsidR="008415CC" w:rsidRDefault="008415CC">
      <w:pPr>
        <w:pStyle w:val="6LSCIBTextBody"/>
      </w:pPr>
    </w:p>
    <w:p w14:paraId="03A99922" w14:textId="77777777" w:rsidR="008415CC" w:rsidRDefault="009A4E80" w:rsidP="00E53E90">
      <w:pPr>
        <w:pStyle w:val="6LSCIBHeading1"/>
        <w:numPr>
          <w:ilvl w:val="0"/>
          <w:numId w:val="1"/>
        </w:numPr>
        <w:pBdr>
          <w:top w:val="single" w:sz="4" w:space="1" w:color="BEAF82"/>
          <w:left w:val="single" w:sz="4" w:space="1" w:color="BEAF82"/>
        </w:pBdr>
      </w:pPr>
      <w:r>
        <w:t>Rookdetectoren</w:t>
      </w:r>
    </w:p>
    <w:p w14:paraId="03A99923" w14:textId="77777777" w:rsidR="008415CC" w:rsidRDefault="009A4E80">
      <w:pPr>
        <w:pStyle w:val="6LSCIBTextBody"/>
      </w:pPr>
      <w:r>
        <w:t>De kandidaat-verkoper verklaart ☐ dat het goed uitgerust werd met een branddetector volgens d</w:t>
      </w:r>
      <w:r>
        <w:t>e geldende regelgeving ☐ dat het goed niet uitgerust werd met een branddetector volgens de geldende regelgeving in welk geval de kandidaat-koper zelf moet zorgen voor de branddetector(en), ter volledige vrijwaring van de kandidaat-verkoper.</w:t>
      </w:r>
    </w:p>
    <w:p w14:paraId="03A99924" w14:textId="77777777" w:rsidR="008415CC" w:rsidRDefault="008415CC">
      <w:pPr>
        <w:pStyle w:val="6LSCIBTextBody"/>
      </w:pPr>
    </w:p>
    <w:p w14:paraId="03A99925" w14:textId="77777777" w:rsidR="008415CC" w:rsidRDefault="009A4E80" w:rsidP="00E53E90">
      <w:pPr>
        <w:pStyle w:val="6LSCIBHeading1"/>
        <w:numPr>
          <w:ilvl w:val="0"/>
          <w:numId w:val="1"/>
        </w:numPr>
        <w:pBdr>
          <w:top w:val="single" w:sz="4" w:space="1" w:color="BEAF82"/>
          <w:left w:val="single" w:sz="4" w:space="1" w:color="BEAF82"/>
        </w:pBdr>
      </w:pPr>
      <w:r>
        <w:t>Waterbeleid</w:t>
      </w:r>
    </w:p>
    <w:p w14:paraId="03A99926" w14:textId="77777777" w:rsidR="008415CC" w:rsidRDefault="009A4E80">
      <w:pPr>
        <w:pStyle w:val="6LS5LSCIBTextBody"/>
      </w:pPr>
      <w:r>
        <w:t>Voor het onroerend goed geeft het overstromingsrapport</w:t>
      </w:r>
      <w:r>
        <w:rPr>
          <w:rStyle w:val="FootnoteReference"/>
        </w:rPr>
        <w:footnoteReference w:id="3"/>
      </w:r>
      <w:r>
        <w:t xml:space="preserve"> volgende scores</w:t>
      </w:r>
      <w:r>
        <w:rPr>
          <w:rStyle w:val="FootnoteReference"/>
        </w:rPr>
        <w:footnoteReference w:id="4"/>
      </w:r>
      <w:r>
        <w:t>:</w:t>
      </w:r>
    </w:p>
    <w:p w14:paraId="03A99927" w14:textId="77777777" w:rsidR="008415CC" w:rsidRDefault="008415CC">
      <w:pPr>
        <w:pStyle w:val="6LS5LSCIBTextBody"/>
      </w:pPr>
    </w:p>
    <w:p w14:paraId="03A99928" w14:textId="77777777" w:rsidR="008415CC" w:rsidRDefault="009A4E80">
      <w:pPr>
        <w:pStyle w:val="6LS5LSCIBTextBody"/>
      </w:pPr>
      <w:r>
        <w:t>P score (overstromingskans voor het perceel) : ............</w:t>
      </w:r>
    </w:p>
    <w:p w14:paraId="03A99929" w14:textId="77777777" w:rsidR="008415CC" w:rsidRDefault="009A4E80">
      <w:pPr>
        <w:pStyle w:val="6LS5LSCIBTextBody"/>
      </w:pPr>
      <w:r>
        <w:t>G score (overstromingskans voor het gebouw) : ............</w:t>
      </w:r>
    </w:p>
    <w:p w14:paraId="03A9992A" w14:textId="77777777" w:rsidR="008415CC" w:rsidRDefault="008415CC">
      <w:pPr>
        <w:pStyle w:val="6LSStandard"/>
        <w:jc w:val="both"/>
      </w:pPr>
    </w:p>
    <w:p w14:paraId="03A9992B" w14:textId="77777777" w:rsidR="008415CC" w:rsidRDefault="009A4E80">
      <w:pPr>
        <w:pStyle w:val="6LSListParagraph"/>
        <w:spacing w:line="256" w:lineRule="auto"/>
        <w:ind w:hanging="360"/>
        <w:jc w:val="both"/>
      </w:pPr>
      <w:r>
        <w:t>Klasse A</w:t>
      </w:r>
      <w:r>
        <w:t>: geen overstroming gemodelleerd;</w:t>
      </w:r>
    </w:p>
    <w:p w14:paraId="03A9992C" w14:textId="77777777" w:rsidR="008415CC" w:rsidRDefault="009A4E80">
      <w:pPr>
        <w:pStyle w:val="6LSListParagraph"/>
        <w:spacing w:line="256" w:lineRule="auto"/>
        <w:ind w:hanging="360"/>
        <w:jc w:val="both"/>
      </w:pPr>
      <w:r>
        <w:t>Klass</w:t>
      </w:r>
      <w:r>
        <w:t>e B: kleine kans op overstromingen onder klimaatverandering;</w:t>
      </w:r>
    </w:p>
    <w:p w14:paraId="03A9992D" w14:textId="77777777" w:rsidR="008415CC" w:rsidRDefault="009A4E80">
      <w:pPr>
        <w:pStyle w:val="6LSListParagraph"/>
        <w:spacing w:line="256" w:lineRule="auto"/>
        <w:ind w:hanging="360"/>
        <w:jc w:val="both"/>
      </w:pPr>
      <w:r>
        <w:t>Klasse C: kleine kans op overstromingen onder het huidige klimaat;</w:t>
      </w:r>
    </w:p>
    <w:p w14:paraId="03A9992E" w14:textId="77777777" w:rsidR="008415CC" w:rsidRDefault="009A4E80">
      <w:pPr>
        <w:pStyle w:val="6LSListParagraph"/>
        <w:spacing w:line="256" w:lineRule="auto"/>
        <w:ind w:hanging="360"/>
        <w:jc w:val="both"/>
      </w:pPr>
      <w:r>
        <w:t>Klasse D:</w:t>
      </w:r>
      <w:r>
        <w:t xml:space="preserve"> middelgrote kans op overstromingen onder het huidige klimaat. </w:t>
      </w:r>
    </w:p>
    <w:p w14:paraId="03A9992F" w14:textId="77777777" w:rsidR="008415CC" w:rsidRDefault="008415CC">
      <w:pPr>
        <w:pStyle w:val="6LS5LSCIBTextBody"/>
      </w:pPr>
    </w:p>
    <w:p w14:paraId="03A99930" w14:textId="77777777" w:rsidR="008415CC" w:rsidRDefault="009A4E80">
      <w:pPr>
        <w:pStyle w:val="6LS5LSCIBTextBody"/>
      </w:pPr>
      <w:r>
        <w:t xml:space="preserve">Het overstromingsrapport en indien van toepassing het </w:t>
      </w:r>
      <w:r>
        <w:t>overstromingsattest wordt gevoegd bij deze wederzijdse aankoop-verkoopbelofte.</w:t>
      </w:r>
    </w:p>
    <w:p w14:paraId="03A99931" w14:textId="77777777" w:rsidR="008415CC" w:rsidRDefault="008415CC">
      <w:pPr>
        <w:pStyle w:val="6LSCIBTextBody"/>
      </w:pPr>
    </w:p>
    <w:p w14:paraId="03A99932" w14:textId="77777777" w:rsidR="008415CC" w:rsidRDefault="009A4E80">
      <w:pPr>
        <w:pStyle w:val="6LSCIBTextBody"/>
      </w:pPr>
      <w:r>
        <w:t>Het is de kandidaat-koper bekend dat het goed gelegen is in: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59"/>
        <w:gridCol w:w="4779"/>
      </w:tblGrid>
      <w:tr w:rsidR="008415CC" w14:paraId="03A99935" w14:textId="77777777">
        <w:tc>
          <w:tcPr>
            <w:tcW w:w="4859" w:type="dxa"/>
            <w:shd w:val="clear" w:color="auto" w:fill="auto"/>
          </w:tcPr>
          <w:p w14:paraId="03A99933" w14:textId="77777777" w:rsidR="008415CC" w:rsidRDefault="009A4E80">
            <w:pPr>
              <w:pStyle w:val="6LSCIBBullets"/>
              <w:numPr>
                <w:ilvl w:val="0"/>
                <w:numId w:val="2"/>
              </w:numPr>
            </w:pPr>
            <w:r>
              <w:t>Een afgebakend overstromingsgebied:</w:t>
            </w:r>
          </w:p>
        </w:tc>
        <w:tc>
          <w:tcPr>
            <w:tcW w:w="4779" w:type="dxa"/>
            <w:shd w:val="clear" w:color="auto" w:fill="auto"/>
          </w:tcPr>
          <w:p w14:paraId="03A99934" w14:textId="77777777" w:rsidR="008415CC" w:rsidRDefault="009A4E80">
            <w:pPr>
              <w:pStyle w:val="6LSCIBTableContents"/>
              <w:jc w:val="right"/>
            </w:pPr>
            <w:r>
              <w:rPr>
                <w:szCs w:val="22"/>
              </w:rPr>
              <w:t>☐</w:t>
            </w:r>
            <w:r>
              <w:rPr>
                <w:szCs w:val="22"/>
              </w:rPr>
              <w:t xml:space="preserve"> geheel / ☐ gedeeltelijk / ☐ neen</w:t>
            </w:r>
          </w:p>
        </w:tc>
      </w:tr>
      <w:tr w:rsidR="008415CC" w14:paraId="03A99938" w14:textId="77777777">
        <w:tc>
          <w:tcPr>
            <w:tcW w:w="4859" w:type="dxa"/>
            <w:shd w:val="clear" w:color="auto" w:fill="auto"/>
          </w:tcPr>
          <w:p w14:paraId="03A99936" w14:textId="77777777" w:rsidR="008415CC" w:rsidRDefault="009A4E80">
            <w:pPr>
              <w:pStyle w:val="6LSCIBBullets"/>
              <w:numPr>
                <w:ilvl w:val="0"/>
                <w:numId w:val="2"/>
              </w:numPr>
            </w:pPr>
            <w:r>
              <w:t>Een afgebakende oeverzone:</w:t>
            </w:r>
          </w:p>
        </w:tc>
        <w:tc>
          <w:tcPr>
            <w:tcW w:w="4779" w:type="dxa"/>
            <w:shd w:val="clear" w:color="auto" w:fill="auto"/>
          </w:tcPr>
          <w:p w14:paraId="03A99937" w14:textId="77777777" w:rsidR="008415CC" w:rsidRDefault="009A4E80">
            <w:pPr>
              <w:pStyle w:val="6LSCIBTableContents"/>
              <w:jc w:val="right"/>
            </w:pPr>
            <w:r>
              <w:rPr>
                <w:szCs w:val="22"/>
              </w:rPr>
              <w:t>☐</w:t>
            </w:r>
            <w:r>
              <w:rPr>
                <w:szCs w:val="22"/>
              </w:rPr>
              <w:t xml:space="preserve"> geheel / ☐ </w:t>
            </w:r>
            <w:r>
              <w:rPr>
                <w:szCs w:val="22"/>
              </w:rPr>
              <w:t>gedeeltelijk / ☐ neen</w:t>
            </w:r>
          </w:p>
        </w:tc>
      </w:tr>
      <w:tr w:rsidR="008415CC" w14:paraId="03A9993B" w14:textId="77777777">
        <w:tc>
          <w:tcPr>
            <w:tcW w:w="4859" w:type="dxa"/>
            <w:shd w:val="clear" w:color="auto" w:fill="auto"/>
          </w:tcPr>
          <w:p w14:paraId="03A99939" w14:textId="77777777" w:rsidR="008415CC" w:rsidRDefault="009A4E80">
            <w:pPr>
              <w:pStyle w:val="6LSCIBBullets"/>
              <w:numPr>
                <w:ilvl w:val="0"/>
                <w:numId w:val="2"/>
              </w:numPr>
            </w:pPr>
            <w:r>
              <w:t>Een risicozone voor overstromingen:</w:t>
            </w:r>
          </w:p>
        </w:tc>
        <w:tc>
          <w:tcPr>
            <w:tcW w:w="4779" w:type="dxa"/>
            <w:shd w:val="clear" w:color="auto" w:fill="auto"/>
          </w:tcPr>
          <w:p w14:paraId="03A9993A" w14:textId="77777777" w:rsidR="008415CC" w:rsidRDefault="009A4E80">
            <w:pPr>
              <w:pStyle w:val="6LSCIBTableContents"/>
              <w:jc w:val="right"/>
            </w:pPr>
            <w:r>
              <w:rPr>
                <w:szCs w:val="22"/>
              </w:rPr>
              <w:t>☐</w:t>
            </w:r>
            <w:r>
              <w:rPr>
                <w:szCs w:val="22"/>
              </w:rPr>
              <w:t xml:space="preserve"> geheel / ☐ gedeeltelijk / ☐ neen</w:t>
            </w:r>
          </w:p>
        </w:tc>
      </w:tr>
    </w:tbl>
    <w:p w14:paraId="03A9993C" w14:textId="77777777" w:rsidR="008415CC" w:rsidRDefault="008415CC">
      <w:pPr>
        <w:pStyle w:val="6LSCIBTextBody"/>
      </w:pPr>
    </w:p>
    <w:p w14:paraId="03A9993D" w14:textId="77777777" w:rsidR="008415CC" w:rsidRDefault="009A4E80">
      <w:pPr>
        <w:pStyle w:val="6LSCIBTextBody"/>
      </w:pPr>
      <w:r>
        <w:t>De kandidaat-koper neemt genoegen met deze informatie en ontslaat de kandidaat-verkoper van elke verdere aansprakelijkheid in dit verband.</w:t>
      </w:r>
    </w:p>
    <w:p w14:paraId="03A9993E" w14:textId="77777777" w:rsidR="008415CC" w:rsidRDefault="008415CC">
      <w:pPr>
        <w:pStyle w:val="6LSCIBTextBody"/>
      </w:pPr>
    </w:p>
    <w:p w14:paraId="03A9993F" w14:textId="77777777" w:rsidR="008415CC" w:rsidRDefault="009A4E80">
      <w:pPr>
        <w:pStyle w:val="6LSCIBTextBody"/>
      </w:pPr>
      <w:r>
        <w:t>Het is de kandidaat-</w:t>
      </w:r>
      <w:r>
        <w:t>koper bekend dat het goed gelegen is in: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8415CC" w14:paraId="03A99942" w14:textId="77777777">
        <w:tc>
          <w:tcPr>
            <w:tcW w:w="4818" w:type="dxa"/>
            <w:shd w:val="clear" w:color="auto" w:fill="auto"/>
          </w:tcPr>
          <w:p w14:paraId="03A99940" w14:textId="77777777" w:rsidR="008415CC" w:rsidRDefault="009A4E80">
            <w:pPr>
              <w:pStyle w:val="6LSCIBBullets"/>
              <w:numPr>
                <w:ilvl w:val="0"/>
                <w:numId w:val="2"/>
              </w:numPr>
              <w:rPr>
                <w:color w:val="000000"/>
                <w:szCs w:val="22"/>
              </w:rPr>
            </w:pPr>
            <w:r>
              <w:t>een signaalgebied</w:t>
            </w:r>
            <w:r>
              <w:rPr>
                <w:rStyle w:val="FootnoteReference"/>
              </w:rPr>
              <w:footnoteReference w:id="5"/>
            </w:r>
          </w:p>
        </w:tc>
        <w:tc>
          <w:tcPr>
            <w:tcW w:w="4820" w:type="dxa"/>
            <w:shd w:val="clear" w:color="auto" w:fill="auto"/>
          </w:tcPr>
          <w:p w14:paraId="03A99941" w14:textId="77777777" w:rsidR="008415CC" w:rsidRDefault="009A4E80">
            <w:pPr>
              <w:pStyle w:val="6LSCIBTableContents"/>
              <w:jc w:val="right"/>
            </w:pPr>
            <w:r>
              <w:rPr>
                <w:color w:val="000000"/>
                <w:szCs w:val="22"/>
              </w:rPr>
              <w:t>☐</w:t>
            </w:r>
            <w:r>
              <w:rPr>
                <w:color w:val="000000"/>
                <w:szCs w:val="22"/>
              </w:rPr>
              <w:t xml:space="preserve"> ja / ☐ neen</w:t>
            </w:r>
          </w:p>
        </w:tc>
      </w:tr>
      <w:tr w:rsidR="008415CC" w14:paraId="03A99945" w14:textId="77777777">
        <w:tc>
          <w:tcPr>
            <w:tcW w:w="4818" w:type="dxa"/>
            <w:shd w:val="clear" w:color="auto" w:fill="auto"/>
          </w:tcPr>
          <w:p w14:paraId="03A99943" w14:textId="77777777" w:rsidR="008415CC" w:rsidRDefault="009A4E80">
            <w:pPr>
              <w:pStyle w:val="6LSCIBBullets"/>
              <w:numPr>
                <w:ilvl w:val="0"/>
                <w:numId w:val="2"/>
              </w:numPr>
            </w:pPr>
            <w:r>
              <w:t xml:space="preserve">met bouwvrije opgave </w:t>
            </w:r>
          </w:p>
        </w:tc>
        <w:tc>
          <w:tcPr>
            <w:tcW w:w="4820" w:type="dxa"/>
            <w:shd w:val="clear" w:color="auto" w:fill="auto"/>
          </w:tcPr>
          <w:p w14:paraId="03A99944" w14:textId="77777777" w:rsidR="008415CC" w:rsidRDefault="009A4E80">
            <w:pPr>
              <w:pStyle w:val="6LSCIBTableContents"/>
              <w:jc w:val="right"/>
            </w:pPr>
            <w:r>
              <w:rPr>
                <w:color w:val="000000"/>
                <w:szCs w:val="22"/>
              </w:rPr>
              <w:t>☐</w:t>
            </w:r>
            <w:r>
              <w:rPr>
                <w:color w:val="000000"/>
                <w:szCs w:val="22"/>
              </w:rPr>
              <w:t xml:space="preserve"> geheel / ☐ gedeeltelijk / ☐ neen</w:t>
            </w:r>
          </w:p>
        </w:tc>
      </w:tr>
    </w:tbl>
    <w:p w14:paraId="03A99946" w14:textId="77777777" w:rsidR="008415CC" w:rsidRDefault="008415CC">
      <w:pPr>
        <w:pStyle w:val="6LSCIBTextBody"/>
      </w:pPr>
    </w:p>
    <w:p w14:paraId="03A99947" w14:textId="77777777" w:rsidR="008415CC" w:rsidRDefault="009A4E80">
      <w:pPr>
        <w:pStyle w:val="6LSStandard"/>
      </w:pPr>
      <w:r>
        <w:rPr>
          <w:szCs w:val="22"/>
          <w:lang w:val="nl-NL"/>
        </w:rPr>
        <w:t>Voor de impact van de aanduiding als signaalgebied wordt doorverwezen naar de informatie, ter beschikking gesteld door de Vlaamse overheid. De vastgoedmakelaar kan hierover geen verdere toelichting en/of advies verstrekken. Door ondertekening van de wederz</w:t>
      </w:r>
      <w:r>
        <w:rPr>
          <w:szCs w:val="22"/>
          <w:lang w:val="nl-NL"/>
        </w:rPr>
        <w:t>ijdse aankoop-verkoopbelofte bevestigen kandidaat – koper en kandidaat – verkoper dat hen hierover geen advies werd verleend.</w:t>
      </w:r>
    </w:p>
    <w:p w14:paraId="03A99948" w14:textId="77777777" w:rsidR="008415CC" w:rsidRDefault="009A4E80" w:rsidP="00E53E90">
      <w:pPr>
        <w:pStyle w:val="6LSCIBHeading1"/>
        <w:numPr>
          <w:ilvl w:val="0"/>
          <w:numId w:val="1"/>
        </w:numPr>
        <w:pBdr>
          <w:top w:val="single" w:sz="4" w:space="1" w:color="BEAF82"/>
          <w:left w:val="single" w:sz="4" w:space="1" w:color="BEAF82"/>
        </w:pBdr>
      </w:pPr>
      <w:r>
        <w:t>Zonnepanelen – reclamepanelen</w:t>
      </w:r>
    </w:p>
    <w:p w14:paraId="03A99949" w14:textId="77777777" w:rsidR="008415CC" w:rsidRDefault="009A4E80">
      <w:pPr>
        <w:pStyle w:val="6LSCIBHeading2"/>
        <w:numPr>
          <w:ilvl w:val="1"/>
          <w:numId w:val="1"/>
        </w:numPr>
      </w:pPr>
      <w:r>
        <w:t>Zonnepanelen</w:t>
      </w:r>
    </w:p>
    <w:p w14:paraId="03A9994A" w14:textId="77777777" w:rsidR="008415CC" w:rsidRDefault="008415CC">
      <w:pPr>
        <w:pStyle w:val="6LSCIBTextBody"/>
      </w:pP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540"/>
        <w:gridCol w:w="450"/>
        <w:gridCol w:w="8068"/>
      </w:tblGrid>
      <w:tr w:rsidR="008415CC" w14:paraId="03A9994D" w14:textId="77777777">
        <w:trPr>
          <w:jc w:val="right"/>
        </w:trPr>
        <w:tc>
          <w:tcPr>
            <w:tcW w:w="540" w:type="dxa"/>
            <w:shd w:val="clear" w:color="auto" w:fill="auto"/>
          </w:tcPr>
          <w:p w14:paraId="03A9994B" w14:textId="77777777" w:rsidR="008415CC" w:rsidRDefault="009A4E80">
            <w:pPr>
              <w:pStyle w:val="6LSTableContents"/>
              <w:jc w:val="center"/>
            </w:pPr>
            <w:r>
              <w:t>☐</w:t>
            </w:r>
          </w:p>
        </w:tc>
        <w:tc>
          <w:tcPr>
            <w:tcW w:w="8518" w:type="dxa"/>
            <w:gridSpan w:val="2"/>
            <w:shd w:val="clear" w:color="auto" w:fill="auto"/>
          </w:tcPr>
          <w:p w14:paraId="03A9994C" w14:textId="77777777" w:rsidR="008415CC" w:rsidRDefault="009A4E80">
            <w:pPr>
              <w:pStyle w:val="6LSTableContents"/>
            </w:pPr>
            <w:r>
              <w:t>De kandidaat-verkoper bevestigt dat voormeld onroerend goed niet is uitgerust met zo</w:t>
            </w:r>
            <w:r>
              <w:t>nnepanelen.</w:t>
            </w:r>
          </w:p>
        </w:tc>
      </w:tr>
      <w:tr w:rsidR="008415CC" w14:paraId="03A99950" w14:textId="77777777">
        <w:trPr>
          <w:jc w:val="right"/>
        </w:trPr>
        <w:tc>
          <w:tcPr>
            <w:tcW w:w="540" w:type="dxa"/>
            <w:shd w:val="clear" w:color="auto" w:fill="auto"/>
          </w:tcPr>
          <w:p w14:paraId="03A9994E" w14:textId="77777777" w:rsidR="008415CC" w:rsidRDefault="009A4E80">
            <w:pPr>
              <w:pStyle w:val="6LSTableContents"/>
              <w:jc w:val="center"/>
            </w:pPr>
            <w:r>
              <w:t>☐</w:t>
            </w:r>
          </w:p>
        </w:tc>
        <w:tc>
          <w:tcPr>
            <w:tcW w:w="8518" w:type="dxa"/>
            <w:gridSpan w:val="2"/>
            <w:shd w:val="clear" w:color="auto" w:fill="auto"/>
          </w:tcPr>
          <w:p w14:paraId="03A9994F" w14:textId="77777777" w:rsidR="008415CC" w:rsidRDefault="009A4E80">
            <w:pPr>
              <w:pStyle w:val="6LSTableContents"/>
            </w:pPr>
            <w:r>
              <w:t xml:space="preserve">De kandidaat-verkoper bevestigt dat voormeld onroerend goed is uitgerust met zonnepanelen en dat het fotovoltaïsch systeem, bestaande uit zonnepanelen, het montagesysteem, de spanningsomvormers, de leidingen, het schakel- en meetbord en </w:t>
            </w:r>
            <w:r>
              <w:t>het monitoring systeem, evenals alle andere hiermee verband houdende zaken aangebracht in en op de woning:</w:t>
            </w:r>
          </w:p>
        </w:tc>
      </w:tr>
      <w:tr w:rsidR="008415CC" w14:paraId="03A99954" w14:textId="77777777">
        <w:trPr>
          <w:jc w:val="right"/>
        </w:trPr>
        <w:tc>
          <w:tcPr>
            <w:tcW w:w="540" w:type="dxa"/>
            <w:shd w:val="clear" w:color="auto" w:fill="auto"/>
          </w:tcPr>
          <w:p w14:paraId="03A99951" w14:textId="77777777" w:rsidR="008415CC" w:rsidRDefault="008415CC">
            <w:pPr>
              <w:pStyle w:val="6LSTableContents"/>
              <w:jc w:val="center"/>
            </w:pPr>
          </w:p>
        </w:tc>
        <w:tc>
          <w:tcPr>
            <w:tcW w:w="450" w:type="dxa"/>
            <w:shd w:val="clear" w:color="auto" w:fill="auto"/>
          </w:tcPr>
          <w:p w14:paraId="03A99952" w14:textId="77777777" w:rsidR="008415CC" w:rsidRDefault="009A4E80">
            <w:pPr>
              <w:pStyle w:val="6LSTableContents"/>
              <w:jc w:val="center"/>
            </w:pPr>
            <w:r>
              <w:t>☐</w:t>
            </w:r>
          </w:p>
        </w:tc>
        <w:tc>
          <w:tcPr>
            <w:tcW w:w="8068" w:type="dxa"/>
            <w:shd w:val="clear" w:color="auto" w:fill="auto"/>
          </w:tcPr>
          <w:p w14:paraId="03A99953" w14:textId="77777777" w:rsidR="008415CC" w:rsidRDefault="009A4E80">
            <w:pPr>
              <w:pStyle w:val="6LSTableContents"/>
            </w:pPr>
            <w:r>
              <w:t>Integraal deeluitmaken uit van onderhavige verkoop en zijn in de prijs inbegrepen.  De groenestroomcertificaten die door de VREG, de Vlaamse Regu</w:t>
            </w:r>
            <w:r>
              <w:t>lator van de Elektriciteits- en Gasmarkt, worden toegekend, zullen toekomen aan de koper.  De koper neemt de overeenkomst over die door de verkopers met de netwerkbeheerder werd afgesloten en wordt dienaangaande gesubrogeerd in de rechten en verplichtingen</w:t>
            </w:r>
            <w:r>
              <w:t xml:space="preserve"> van de verkoper.  Derhalve zal de koper het recht hebben om de groenestroomcertificaten te innen bij de netwerkbeheerder. Elke gerealiseerde 1000 KwH vóór het verlijden van de authentieke akte komt toe aan de verkoper. Elke begonnen 1000 KwH op het ogenbl</w:t>
            </w:r>
            <w:r>
              <w:t>ik van het verlijden van de authentieke akte komt toe aan de koper.</w:t>
            </w:r>
          </w:p>
        </w:tc>
      </w:tr>
      <w:tr w:rsidR="008415CC" w14:paraId="03A99958" w14:textId="77777777">
        <w:trPr>
          <w:jc w:val="right"/>
        </w:trPr>
        <w:tc>
          <w:tcPr>
            <w:tcW w:w="540" w:type="dxa"/>
            <w:shd w:val="clear" w:color="auto" w:fill="auto"/>
          </w:tcPr>
          <w:p w14:paraId="03A99955" w14:textId="77777777" w:rsidR="008415CC" w:rsidRDefault="008415CC">
            <w:pPr>
              <w:pStyle w:val="6LSTableContents"/>
              <w:jc w:val="center"/>
            </w:pPr>
          </w:p>
        </w:tc>
        <w:tc>
          <w:tcPr>
            <w:tcW w:w="450" w:type="dxa"/>
            <w:shd w:val="clear" w:color="auto" w:fill="auto"/>
          </w:tcPr>
          <w:p w14:paraId="03A99956" w14:textId="77777777" w:rsidR="008415CC" w:rsidRDefault="009A4E80">
            <w:pPr>
              <w:pStyle w:val="6LSTableContents"/>
              <w:jc w:val="center"/>
            </w:pPr>
            <w:r>
              <w:t>☐</w:t>
            </w:r>
          </w:p>
        </w:tc>
        <w:tc>
          <w:tcPr>
            <w:tcW w:w="8068" w:type="dxa"/>
            <w:shd w:val="clear" w:color="auto" w:fill="auto"/>
          </w:tcPr>
          <w:p w14:paraId="03A99957" w14:textId="77777777" w:rsidR="008415CC" w:rsidRDefault="009A4E80">
            <w:pPr>
              <w:pStyle w:val="6LSTableContents"/>
            </w:pPr>
            <w:r>
              <w:t xml:space="preserve">Niet inbegrepen zijn in huidige verkoop. De verkoper verbindt zich ertoe om de zonnepanelen en de (eventueel) bijhorende constructies en installaties vakkundig te (laten) </w:t>
            </w:r>
            <w:r>
              <w:t>verwijderen vóór de datum van ingenottreding.</w:t>
            </w:r>
          </w:p>
        </w:tc>
      </w:tr>
    </w:tbl>
    <w:p w14:paraId="03A99959" w14:textId="77777777" w:rsidR="008415CC" w:rsidRDefault="008415CC">
      <w:pPr>
        <w:pStyle w:val="6LSCIBTextBody"/>
      </w:pPr>
    </w:p>
    <w:p w14:paraId="03A9995A" w14:textId="77777777" w:rsidR="008415CC" w:rsidRDefault="009A4E80">
      <w:pPr>
        <w:pStyle w:val="6LSCIBHeading2"/>
        <w:numPr>
          <w:ilvl w:val="1"/>
          <w:numId w:val="1"/>
        </w:numPr>
      </w:pPr>
      <w:r>
        <w:t>Reclamepanelen</w:t>
      </w:r>
    </w:p>
    <w:p w14:paraId="03A9995B" w14:textId="77777777" w:rsidR="008415CC" w:rsidRDefault="008415CC">
      <w:pPr>
        <w:pStyle w:val="6LSCIBTextBody"/>
      </w:pPr>
    </w:p>
    <w:p w14:paraId="03A9995C" w14:textId="77777777" w:rsidR="008415CC" w:rsidRDefault="009A4E80">
      <w:pPr>
        <w:pStyle w:val="6LSCIBTextBody"/>
        <w:ind w:left="576"/>
      </w:pPr>
      <w:r>
        <w:t xml:space="preserve">De kandidaat-verkoper bevestigt dat er ☐ geen ☐ wel reclamepanelen zijn bevestigd aan het goed. </w:t>
      </w:r>
    </w:p>
    <w:p w14:paraId="03A9995D" w14:textId="77777777" w:rsidR="008415CC" w:rsidRDefault="008415CC">
      <w:pPr>
        <w:pStyle w:val="6LSCIBTextBody"/>
      </w:pPr>
    </w:p>
    <w:p w14:paraId="03A9995E" w14:textId="77777777" w:rsidR="008415CC" w:rsidRDefault="009A4E80" w:rsidP="00E53E90">
      <w:pPr>
        <w:pStyle w:val="6LSCIBHeading1"/>
        <w:numPr>
          <w:ilvl w:val="0"/>
          <w:numId w:val="1"/>
        </w:numPr>
        <w:pBdr>
          <w:top w:val="single" w:sz="4" w:space="1" w:color="BEAF82"/>
          <w:left w:val="single" w:sz="4" w:space="1" w:color="BEAF82"/>
        </w:pBdr>
      </w:pPr>
      <w:r>
        <w:t>Specifieke informatie inzake bescherming – onroerend erfgoed</w:t>
      </w:r>
    </w:p>
    <w:p w14:paraId="03A9995F" w14:textId="77777777" w:rsidR="008415CC" w:rsidRDefault="009A4E80">
      <w:pPr>
        <w:pStyle w:val="6LSCIBHeading2"/>
        <w:keepNext/>
        <w:numPr>
          <w:ilvl w:val="1"/>
          <w:numId w:val="1"/>
        </w:numPr>
      </w:pPr>
      <w:r>
        <w:t>Beschermd erfgoed</w:t>
      </w:r>
    </w:p>
    <w:p w14:paraId="03A99960" w14:textId="77777777" w:rsidR="008415CC" w:rsidRDefault="008415CC">
      <w:pPr>
        <w:pStyle w:val="6LSCIBTextBody"/>
        <w:keepNext/>
      </w:pP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540"/>
        <w:gridCol w:w="8518"/>
      </w:tblGrid>
      <w:tr w:rsidR="008415CC" w14:paraId="03A99962" w14:textId="77777777">
        <w:trPr>
          <w:jc w:val="right"/>
        </w:trPr>
        <w:tc>
          <w:tcPr>
            <w:tcW w:w="9058" w:type="dxa"/>
            <w:gridSpan w:val="2"/>
            <w:shd w:val="clear" w:color="auto" w:fill="auto"/>
          </w:tcPr>
          <w:p w14:paraId="03A99961" w14:textId="77777777" w:rsidR="008415CC" w:rsidRDefault="009A4E80">
            <w:pPr>
              <w:pStyle w:val="6LSTableContents"/>
              <w:keepNext/>
            </w:pPr>
            <w:r>
              <w:rPr>
                <w:i/>
                <w:iCs/>
              </w:rPr>
              <w:t>Keuzeclausules</w:t>
            </w:r>
          </w:p>
        </w:tc>
      </w:tr>
      <w:tr w:rsidR="008415CC" w14:paraId="03A99966" w14:textId="77777777">
        <w:trPr>
          <w:jc w:val="right"/>
        </w:trPr>
        <w:tc>
          <w:tcPr>
            <w:tcW w:w="540" w:type="dxa"/>
            <w:shd w:val="clear" w:color="auto" w:fill="auto"/>
          </w:tcPr>
          <w:p w14:paraId="03A99963" w14:textId="77777777" w:rsidR="008415CC" w:rsidRDefault="009A4E80">
            <w:pPr>
              <w:pStyle w:val="6LSTableContents"/>
              <w:keepNext/>
              <w:jc w:val="center"/>
            </w:pPr>
            <w:r>
              <w:t>☐</w:t>
            </w:r>
          </w:p>
        </w:tc>
        <w:tc>
          <w:tcPr>
            <w:tcW w:w="8518" w:type="dxa"/>
            <w:shd w:val="clear" w:color="auto" w:fill="auto"/>
          </w:tcPr>
          <w:p w14:paraId="03A99964" w14:textId="77777777" w:rsidR="008415CC" w:rsidRDefault="009A4E80">
            <w:pPr>
              <w:pStyle w:val="6LSTableContents"/>
            </w:pPr>
            <w:r>
              <w:t>Ofwel:</w:t>
            </w:r>
          </w:p>
          <w:p w14:paraId="03A99965" w14:textId="77777777" w:rsidR="008415CC" w:rsidRDefault="009A4E80">
            <w:pPr>
              <w:pStyle w:val="6LSTableContents"/>
            </w:pPr>
            <w:r>
              <w:t xml:space="preserve">De kandidaat-verkoper verklaart dat het voorschreven goed beschermd is bij (☐ koninklijk / ☐ ministerieel) besluit van ……… (datum) (zie </w:t>
            </w:r>
            <w:hyperlink r:id="rId8" w:history="1">
              <w:r>
                <w:rPr>
                  <w:rStyle w:val="6LSInternetlink"/>
                </w:rPr>
                <w:t>https://beschermingen.onroerenderfgoed.b</w:t>
              </w:r>
              <w:r>
                <w:rPr>
                  <w:rStyle w:val="6LSInternetlink"/>
                </w:rPr>
                <w:t>e</w:t>
              </w:r>
            </w:hyperlink>
            <w:r>
              <w:t>).</w:t>
            </w:r>
            <w:r>
              <w:br/>
              <w:t>De kandidaat-koper wordt gewezen op de rechtsgevolgen van deze bescherming.</w:t>
            </w:r>
          </w:p>
        </w:tc>
      </w:tr>
      <w:tr w:rsidR="008415CC" w14:paraId="03A9996A" w14:textId="77777777">
        <w:trPr>
          <w:jc w:val="right"/>
        </w:trPr>
        <w:tc>
          <w:tcPr>
            <w:tcW w:w="540" w:type="dxa"/>
            <w:shd w:val="clear" w:color="auto" w:fill="auto"/>
          </w:tcPr>
          <w:p w14:paraId="03A99967" w14:textId="77777777" w:rsidR="008415CC" w:rsidRDefault="009A4E80">
            <w:pPr>
              <w:pStyle w:val="6LSTableContents"/>
              <w:jc w:val="center"/>
            </w:pPr>
            <w:r>
              <w:t>☐</w:t>
            </w:r>
          </w:p>
        </w:tc>
        <w:tc>
          <w:tcPr>
            <w:tcW w:w="8518" w:type="dxa"/>
            <w:shd w:val="clear" w:color="auto" w:fill="auto"/>
          </w:tcPr>
          <w:p w14:paraId="03A99968" w14:textId="77777777" w:rsidR="008415CC" w:rsidRDefault="009A4E80">
            <w:pPr>
              <w:pStyle w:val="6LSTableContents"/>
            </w:pPr>
            <w:r>
              <w:t>Ofwel:</w:t>
            </w:r>
          </w:p>
          <w:p w14:paraId="03A99969" w14:textId="77777777" w:rsidR="008415CC" w:rsidRDefault="009A4E80">
            <w:pPr>
              <w:pStyle w:val="6LSTableContents"/>
            </w:pPr>
            <w:r>
              <w:t>De kandidaat-verkoper verklaart dat het voorschreven goed niet beschermd is.</w:t>
            </w:r>
          </w:p>
        </w:tc>
      </w:tr>
    </w:tbl>
    <w:p w14:paraId="03A9996B" w14:textId="77777777" w:rsidR="008415CC" w:rsidRDefault="008415CC">
      <w:pPr>
        <w:pStyle w:val="6LSCIBTextBody"/>
      </w:pPr>
    </w:p>
    <w:p w14:paraId="03A9996C" w14:textId="77777777" w:rsidR="008415CC" w:rsidRDefault="009A4E80">
      <w:pPr>
        <w:pStyle w:val="6LSCIBHeading2"/>
        <w:keepNext/>
        <w:numPr>
          <w:ilvl w:val="1"/>
          <w:numId w:val="1"/>
        </w:numPr>
      </w:pPr>
      <w:r>
        <w:t>Geïnventariseerd erfgoed</w:t>
      </w:r>
    </w:p>
    <w:p w14:paraId="03A9996D" w14:textId="77777777" w:rsidR="008415CC" w:rsidRDefault="008415CC">
      <w:pPr>
        <w:pStyle w:val="6LSCIBTextBody"/>
      </w:pP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540"/>
        <w:gridCol w:w="540"/>
        <w:gridCol w:w="7978"/>
      </w:tblGrid>
      <w:tr w:rsidR="008415CC" w14:paraId="03A9996F" w14:textId="77777777">
        <w:trPr>
          <w:jc w:val="right"/>
        </w:trPr>
        <w:tc>
          <w:tcPr>
            <w:tcW w:w="9058" w:type="dxa"/>
            <w:gridSpan w:val="3"/>
            <w:shd w:val="clear" w:color="auto" w:fill="auto"/>
          </w:tcPr>
          <w:p w14:paraId="03A9996E" w14:textId="77777777" w:rsidR="008415CC" w:rsidRDefault="009A4E80">
            <w:pPr>
              <w:pStyle w:val="6LSTableContents"/>
            </w:pPr>
            <w:r>
              <w:rPr>
                <w:i/>
                <w:iCs/>
              </w:rPr>
              <w:t>Keuzeclausules</w:t>
            </w:r>
          </w:p>
        </w:tc>
      </w:tr>
      <w:tr w:rsidR="008415CC" w14:paraId="03A99973" w14:textId="77777777">
        <w:trPr>
          <w:jc w:val="right"/>
        </w:trPr>
        <w:tc>
          <w:tcPr>
            <w:tcW w:w="540" w:type="dxa"/>
            <w:shd w:val="clear" w:color="auto" w:fill="auto"/>
          </w:tcPr>
          <w:p w14:paraId="03A99970" w14:textId="77777777" w:rsidR="008415CC" w:rsidRDefault="009A4E80">
            <w:pPr>
              <w:pStyle w:val="6LSTableContents"/>
              <w:jc w:val="center"/>
            </w:pPr>
            <w:r>
              <w:t>☐</w:t>
            </w:r>
          </w:p>
        </w:tc>
        <w:tc>
          <w:tcPr>
            <w:tcW w:w="8518" w:type="dxa"/>
            <w:gridSpan w:val="2"/>
            <w:shd w:val="clear" w:color="auto" w:fill="auto"/>
          </w:tcPr>
          <w:p w14:paraId="03A99971" w14:textId="77777777" w:rsidR="008415CC" w:rsidRDefault="009A4E80">
            <w:pPr>
              <w:pStyle w:val="6LSTableContents"/>
            </w:pPr>
            <w:r>
              <w:t>Ofwel:</w:t>
            </w:r>
          </w:p>
          <w:p w14:paraId="03A99972" w14:textId="77777777" w:rsidR="008415CC" w:rsidRDefault="009A4E80">
            <w:pPr>
              <w:pStyle w:val="6LSTableContents"/>
            </w:pPr>
            <w:r>
              <w:t>De kandidaat-verkoper verklaart dat voorschreven goed opgenomen is in:</w:t>
            </w:r>
          </w:p>
        </w:tc>
      </w:tr>
      <w:tr w:rsidR="008415CC" w14:paraId="03A99977" w14:textId="77777777">
        <w:trPr>
          <w:jc w:val="right"/>
        </w:trPr>
        <w:tc>
          <w:tcPr>
            <w:tcW w:w="540" w:type="dxa"/>
            <w:shd w:val="clear" w:color="auto" w:fill="auto"/>
          </w:tcPr>
          <w:p w14:paraId="03A99974" w14:textId="77777777" w:rsidR="008415CC" w:rsidRDefault="008415CC">
            <w:pPr>
              <w:pStyle w:val="6LSTableContents"/>
              <w:jc w:val="center"/>
            </w:pPr>
          </w:p>
        </w:tc>
        <w:tc>
          <w:tcPr>
            <w:tcW w:w="540" w:type="dxa"/>
            <w:shd w:val="clear" w:color="auto" w:fill="auto"/>
          </w:tcPr>
          <w:p w14:paraId="03A99975" w14:textId="77777777" w:rsidR="008415CC" w:rsidRDefault="009A4E80">
            <w:pPr>
              <w:pStyle w:val="6LSTableContents"/>
              <w:jc w:val="center"/>
            </w:pPr>
            <w:r>
              <w:t>☐</w:t>
            </w:r>
          </w:p>
        </w:tc>
        <w:tc>
          <w:tcPr>
            <w:tcW w:w="7978" w:type="dxa"/>
            <w:shd w:val="clear" w:color="auto" w:fill="auto"/>
          </w:tcPr>
          <w:p w14:paraId="03A99976" w14:textId="77777777" w:rsidR="008415CC" w:rsidRDefault="009A4E80">
            <w:pPr>
              <w:pStyle w:val="6LSTableContents"/>
            </w:pPr>
            <w:r>
              <w:t>de landschapsatlas</w:t>
            </w:r>
            <w:r>
              <w:rPr>
                <w:rStyle w:val="FootnoteReference"/>
              </w:rPr>
              <w:footnoteReference w:id="6"/>
            </w:r>
            <w:r>
              <w:t>;</w:t>
            </w:r>
          </w:p>
        </w:tc>
      </w:tr>
      <w:tr w:rsidR="008415CC" w14:paraId="03A9997B" w14:textId="77777777">
        <w:trPr>
          <w:jc w:val="right"/>
        </w:trPr>
        <w:tc>
          <w:tcPr>
            <w:tcW w:w="540" w:type="dxa"/>
            <w:shd w:val="clear" w:color="auto" w:fill="auto"/>
          </w:tcPr>
          <w:p w14:paraId="03A99978" w14:textId="77777777" w:rsidR="008415CC" w:rsidRDefault="008415CC">
            <w:pPr>
              <w:pStyle w:val="6LSTableContents"/>
              <w:jc w:val="center"/>
            </w:pPr>
          </w:p>
        </w:tc>
        <w:tc>
          <w:tcPr>
            <w:tcW w:w="540" w:type="dxa"/>
            <w:shd w:val="clear" w:color="auto" w:fill="auto"/>
          </w:tcPr>
          <w:p w14:paraId="03A99979" w14:textId="77777777" w:rsidR="008415CC" w:rsidRDefault="009A4E80">
            <w:pPr>
              <w:pStyle w:val="6LSTableContents"/>
              <w:jc w:val="center"/>
            </w:pPr>
            <w:r>
              <w:t>☐</w:t>
            </w:r>
          </w:p>
        </w:tc>
        <w:tc>
          <w:tcPr>
            <w:tcW w:w="7978" w:type="dxa"/>
            <w:shd w:val="clear" w:color="auto" w:fill="auto"/>
          </w:tcPr>
          <w:p w14:paraId="03A9997A" w14:textId="77777777" w:rsidR="008415CC" w:rsidRDefault="009A4E80">
            <w:pPr>
              <w:pStyle w:val="6LSTableContents"/>
            </w:pPr>
            <w:r>
              <w:t>de inventaris van archeologische zones;</w:t>
            </w:r>
          </w:p>
        </w:tc>
      </w:tr>
      <w:tr w:rsidR="008415CC" w14:paraId="03A9997F" w14:textId="77777777">
        <w:trPr>
          <w:jc w:val="right"/>
        </w:trPr>
        <w:tc>
          <w:tcPr>
            <w:tcW w:w="540" w:type="dxa"/>
            <w:shd w:val="clear" w:color="auto" w:fill="auto"/>
          </w:tcPr>
          <w:p w14:paraId="03A9997C" w14:textId="77777777" w:rsidR="008415CC" w:rsidRDefault="008415CC">
            <w:pPr>
              <w:pStyle w:val="6LSTableContents"/>
              <w:jc w:val="center"/>
            </w:pPr>
          </w:p>
        </w:tc>
        <w:tc>
          <w:tcPr>
            <w:tcW w:w="540" w:type="dxa"/>
            <w:shd w:val="clear" w:color="auto" w:fill="auto"/>
          </w:tcPr>
          <w:p w14:paraId="03A9997D" w14:textId="77777777" w:rsidR="008415CC" w:rsidRDefault="009A4E80">
            <w:pPr>
              <w:pStyle w:val="6LSTableContents"/>
              <w:jc w:val="center"/>
            </w:pPr>
            <w:r>
              <w:t>☐</w:t>
            </w:r>
          </w:p>
        </w:tc>
        <w:tc>
          <w:tcPr>
            <w:tcW w:w="7978" w:type="dxa"/>
            <w:shd w:val="clear" w:color="auto" w:fill="auto"/>
          </w:tcPr>
          <w:p w14:paraId="03A9997E" w14:textId="77777777" w:rsidR="008415CC" w:rsidRDefault="009A4E80">
            <w:pPr>
              <w:pStyle w:val="6LSTableContents"/>
            </w:pPr>
            <w:r>
              <w:t>de inventaris van bouwkundig erfgoed;</w:t>
            </w:r>
          </w:p>
        </w:tc>
      </w:tr>
      <w:tr w:rsidR="008415CC" w14:paraId="03A99983" w14:textId="77777777">
        <w:trPr>
          <w:jc w:val="right"/>
        </w:trPr>
        <w:tc>
          <w:tcPr>
            <w:tcW w:w="540" w:type="dxa"/>
            <w:shd w:val="clear" w:color="auto" w:fill="auto"/>
          </w:tcPr>
          <w:p w14:paraId="03A99980" w14:textId="77777777" w:rsidR="008415CC" w:rsidRDefault="008415CC">
            <w:pPr>
              <w:pStyle w:val="6LSTableContents"/>
              <w:jc w:val="center"/>
            </w:pPr>
          </w:p>
        </w:tc>
        <w:tc>
          <w:tcPr>
            <w:tcW w:w="540" w:type="dxa"/>
            <w:shd w:val="clear" w:color="auto" w:fill="auto"/>
          </w:tcPr>
          <w:p w14:paraId="03A99981" w14:textId="77777777" w:rsidR="008415CC" w:rsidRDefault="009A4E80">
            <w:pPr>
              <w:pStyle w:val="6LSTableContents"/>
              <w:jc w:val="center"/>
            </w:pPr>
            <w:r>
              <w:t>☐</w:t>
            </w:r>
          </w:p>
        </w:tc>
        <w:tc>
          <w:tcPr>
            <w:tcW w:w="7978" w:type="dxa"/>
            <w:shd w:val="clear" w:color="auto" w:fill="auto"/>
          </w:tcPr>
          <w:p w14:paraId="03A99982" w14:textId="77777777" w:rsidR="008415CC" w:rsidRDefault="009A4E80">
            <w:pPr>
              <w:pStyle w:val="6LSTableContents"/>
            </w:pPr>
            <w:r>
              <w:t xml:space="preserve">de inventaris van houtige </w:t>
            </w:r>
            <w:r>
              <w:t>beplantingen met erfgoedwaarde;</w:t>
            </w:r>
          </w:p>
        </w:tc>
      </w:tr>
      <w:tr w:rsidR="008415CC" w14:paraId="03A99987" w14:textId="77777777">
        <w:trPr>
          <w:jc w:val="right"/>
        </w:trPr>
        <w:tc>
          <w:tcPr>
            <w:tcW w:w="540" w:type="dxa"/>
            <w:shd w:val="clear" w:color="auto" w:fill="auto"/>
          </w:tcPr>
          <w:p w14:paraId="03A99984" w14:textId="77777777" w:rsidR="008415CC" w:rsidRDefault="008415CC">
            <w:pPr>
              <w:pStyle w:val="6LSTableContents"/>
              <w:jc w:val="center"/>
            </w:pPr>
          </w:p>
        </w:tc>
        <w:tc>
          <w:tcPr>
            <w:tcW w:w="540" w:type="dxa"/>
            <w:shd w:val="clear" w:color="auto" w:fill="auto"/>
          </w:tcPr>
          <w:p w14:paraId="03A99985" w14:textId="77777777" w:rsidR="008415CC" w:rsidRDefault="009A4E80">
            <w:pPr>
              <w:pStyle w:val="6LSTableContents"/>
              <w:jc w:val="center"/>
            </w:pPr>
            <w:r>
              <w:t>☐</w:t>
            </w:r>
          </w:p>
        </w:tc>
        <w:tc>
          <w:tcPr>
            <w:tcW w:w="7978" w:type="dxa"/>
            <w:shd w:val="clear" w:color="auto" w:fill="auto"/>
          </w:tcPr>
          <w:p w14:paraId="03A99986" w14:textId="77777777" w:rsidR="008415CC" w:rsidRDefault="009A4E80">
            <w:pPr>
              <w:pStyle w:val="6LSTableContents"/>
            </w:pPr>
            <w:r>
              <w:t>de inventaris van historische tuinen en parken;</w:t>
            </w:r>
          </w:p>
        </w:tc>
      </w:tr>
      <w:tr w:rsidR="008415CC" w14:paraId="03A9998A" w14:textId="77777777">
        <w:trPr>
          <w:jc w:val="right"/>
        </w:trPr>
        <w:tc>
          <w:tcPr>
            <w:tcW w:w="540" w:type="dxa"/>
            <w:shd w:val="clear" w:color="auto" w:fill="auto"/>
          </w:tcPr>
          <w:p w14:paraId="03A99988" w14:textId="77777777" w:rsidR="008415CC" w:rsidRDefault="008415CC">
            <w:pPr>
              <w:pStyle w:val="6LSTableContents"/>
              <w:jc w:val="center"/>
            </w:pPr>
          </w:p>
        </w:tc>
        <w:tc>
          <w:tcPr>
            <w:tcW w:w="8518" w:type="dxa"/>
            <w:gridSpan w:val="2"/>
            <w:shd w:val="clear" w:color="auto" w:fill="auto"/>
          </w:tcPr>
          <w:p w14:paraId="03A99989" w14:textId="77777777" w:rsidR="008415CC" w:rsidRDefault="009A4E80">
            <w:pPr>
              <w:pStyle w:val="6LSTableContents"/>
            </w:pPr>
            <w:r>
              <w:t>De kandidaat-koper wordt gewezen op de rechtsgevolgen van deze inventarisatie.</w:t>
            </w:r>
          </w:p>
        </w:tc>
      </w:tr>
      <w:tr w:rsidR="008415CC" w14:paraId="03A9998E" w14:textId="77777777">
        <w:trPr>
          <w:jc w:val="right"/>
        </w:trPr>
        <w:tc>
          <w:tcPr>
            <w:tcW w:w="540" w:type="dxa"/>
            <w:shd w:val="clear" w:color="auto" w:fill="auto"/>
          </w:tcPr>
          <w:p w14:paraId="03A9998B" w14:textId="77777777" w:rsidR="008415CC" w:rsidRDefault="009A4E80">
            <w:pPr>
              <w:pStyle w:val="6LSTableContents"/>
              <w:jc w:val="center"/>
            </w:pPr>
            <w:r>
              <w:t>☐</w:t>
            </w:r>
          </w:p>
        </w:tc>
        <w:tc>
          <w:tcPr>
            <w:tcW w:w="8518" w:type="dxa"/>
            <w:gridSpan w:val="2"/>
            <w:shd w:val="clear" w:color="auto" w:fill="auto"/>
          </w:tcPr>
          <w:p w14:paraId="03A9998C" w14:textId="77777777" w:rsidR="008415CC" w:rsidRDefault="009A4E80">
            <w:pPr>
              <w:pStyle w:val="6LSTableContents"/>
            </w:pPr>
            <w:r>
              <w:t>Ofwel:</w:t>
            </w:r>
          </w:p>
          <w:p w14:paraId="03A9998D" w14:textId="77777777" w:rsidR="008415CC" w:rsidRDefault="009A4E80">
            <w:pPr>
              <w:pStyle w:val="6LSTableContents"/>
            </w:pPr>
            <w:r>
              <w:t xml:space="preserve">De kandidaat-verkoper verklaart dat voorschreven goed niet opgenomen is op één </w:t>
            </w:r>
            <w:r>
              <w:t>van de vermelde inventarissen.</w:t>
            </w:r>
          </w:p>
        </w:tc>
      </w:tr>
    </w:tbl>
    <w:p w14:paraId="03A9998F" w14:textId="77777777" w:rsidR="008415CC" w:rsidRDefault="008415CC">
      <w:pPr>
        <w:pStyle w:val="6LSCIBTextBody"/>
      </w:pPr>
    </w:p>
    <w:p w14:paraId="03A99990" w14:textId="77777777" w:rsidR="008415CC" w:rsidRDefault="009A4E80" w:rsidP="00E53E90">
      <w:pPr>
        <w:pStyle w:val="6LSCIBHeading1"/>
        <w:numPr>
          <w:ilvl w:val="0"/>
          <w:numId w:val="1"/>
        </w:numPr>
        <w:pBdr>
          <w:top w:val="single" w:sz="4" w:space="1" w:color="BEAF82"/>
          <w:left w:val="single" w:sz="4" w:space="1" w:color="BEAF82"/>
        </w:pBdr>
      </w:pPr>
      <w:r>
        <w:t>Bosdecreet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9"/>
        <w:gridCol w:w="9099"/>
      </w:tblGrid>
      <w:tr w:rsidR="008415CC" w14:paraId="03A99992" w14:textId="77777777">
        <w:tc>
          <w:tcPr>
            <w:tcW w:w="9638" w:type="dxa"/>
            <w:gridSpan w:val="2"/>
            <w:shd w:val="clear" w:color="auto" w:fill="auto"/>
          </w:tcPr>
          <w:p w14:paraId="03A99991" w14:textId="77777777" w:rsidR="008415CC" w:rsidRDefault="009A4E80">
            <w:pPr>
              <w:pStyle w:val="6LSTableContents"/>
            </w:pPr>
            <w:r>
              <w:rPr>
                <w:i/>
                <w:iCs/>
              </w:rPr>
              <w:t>Keuzeclausules:</w:t>
            </w:r>
          </w:p>
        </w:tc>
      </w:tr>
      <w:tr w:rsidR="008415CC" w14:paraId="03A99996" w14:textId="77777777">
        <w:tc>
          <w:tcPr>
            <w:tcW w:w="539" w:type="dxa"/>
            <w:shd w:val="clear" w:color="auto" w:fill="auto"/>
          </w:tcPr>
          <w:p w14:paraId="03A99993" w14:textId="77777777" w:rsidR="008415CC" w:rsidRDefault="009A4E80">
            <w:pPr>
              <w:pStyle w:val="6LSTableContents"/>
              <w:jc w:val="center"/>
            </w:pPr>
            <w:r>
              <w:t>☐</w:t>
            </w:r>
          </w:p>
        </w:tc>
        <w:tc>
          <w:tcPr>
            <w:tcW w:w="9099" w:type="dxa"/>
            <w:shd w:val="clear" w:color="auto" w:fill="auto"/>
          </w:tcPr>
          <w:p w14:paraId="03A99994" w14:textId="77777777" w:rsidR="008415CC" w:rsidRDefault="009A4E80">
            <w:pPr>
              <w:pStyle w:val="6LSCIBTableContents"/>
            </w:pPr>
            <w:r>
              <w:t>Ofwel:</w:t>
            </w:r>
          </w:p>
          <w:p w14:paraId="03A99995" w14:textId="77777777" w:rsidR="008415CC" w:rsidRDefault="009A4E80">
            <w:pPr>
              <w:pStyle w:val="6LSCIBTableContents"/>
            </w:pPr>
            <w:r>
              <w:t>De kandidaat-verkoper verklaart dat voorschreven goed niet gelegen is in een gebied waarop het Bosdecreet van toepassing is.</w:t>
            </w:r>
          </w:p>
        </w:tc>
      </w:tr>
      <w:tr w:rsidR="008415CC" w14:paraId="03A9999C" w14:textId="77777777">
        <w:tc>
          <w:tcPr>
            <w:tcW w:w="539" w:type="dxa"/>
            <w:shd w:val="clear" w:color="auto" w:fill="auto"/>
          </w:tcPr>
          <w:p w14:paraId="03A99997" w14:textId="77777777" w:rsidR="008415CC" w:rsidRDefault="009A4E80">
            <w:pPr>
              <w:pStyle w:val="6LSTableContents"/>
              <w:jc w:val="center"/>
            </w:pPr>
            <w:r>
              <w:t>☐</w:t>
            </w:r>
          </w:p>
        </w:tc>
        <w:tc>
          <w:tcPr>
            <w:tcW w:w="9099" w:type="dxa"/>
            <w:shd w:val="clear" w:color="auto" w:fill="auto"/>
          </w:tcPr>
          <w:p w14:paraId="03A99998" w14:textId="77777777" w:rsidR="008415CC" w:rsidRDefault="009A4E80">
            <w:pPr>
              <w:pStyle w:val="6LSCIBTableContents"/>
            </w:pPr>
            <w:r>
              <w:t>Ofwel:</w:t>
            </w:r>
          </w:p>
          <w:p w14:paraId="03A99999" w14:textId="77777777" w:rsidR="008415CC" w:rsidRDefault="009A4E80">
            <w:pPr>
              <w:pStyle w:val="6LSCIBTableContents"/>
            </w:pPr>
            <w:r>
              <w:t xml:space="preserve">De kandidaat-verkoper verklaart dat </w:t>
            </w:r>
            <w:r>
              <w:t>voorschreven goed gelegen is in een gebied waarop het Bosdecreet van toepassing is. De aangestelde notaris zal bijgevolg dienen te handelen zoals het in het Bosdecreet staat bepaald.</w:t>
            </w:r>
          </w:p>
          <w:p w14:paraId="03A9999A" w14:textId="77777777" w:rsidR="008415CC" w:rsidRDefault="009A4E80">
            <w:pPr>
              <w:pStyle w:val="6LSCIBTableContents"/>
            </w:pPr>
            <w:r>
              <w:t>De kandidaat-koper erkent door de kandidaat-verkoper geïnformeerd te zijn</w:t>
            </w:r>
            <w:r>
              <w:t xml:space="preserve"> over alle verplichtingen die krachtens het Bosdecreet en uitvoeringsbesluiten op het goed rusten, meer bepaald (opsomming van de concrete verplichtingen die op het goed rusten):</w:t>
            </w:r>
          </w:p>
          <w:p w14:paraId="03A9999B" w14:textId="77777777" w:rsidR="008415CC" w:rsidRDefault="009A4E80">
            <w:pPr>
              <w:pStyle w:val="6LSCIBTextBody"/>
            </w:pPr>
            <w:r>
              <w:tab/>
            </w:r>
            <w:r>
              <w:br/>
            </w:r>
            <w:r>
              <w:tab/>
            </w:r>
          </w:p>
        </w:tc>
      </w:tr>
    </w:tbl>
    <w:p w14:paraId="03A9999D" w14:textId="77777777" w:rsidR="008415CC" w:rsidRDefault="008415CC">
      <w:pPr>
        <w:pStyle w:val="6LSCIBTextBody"/>
      </w:pPr>
    </w:p>
    <w:p w14:paraId="03A9999E" w14:textId="77777777" w:rsidR="008415CC" w:rsidRDefault="009A4E80" w:rsidP="00E53E90">
      <w:pPr>
        <w:pStyle w:val="6LSCIBHeading1"/>
        <w:numPr>
          <w:ilvl w:val="0"/>
          <w:numId w:val="1"/>
        </w:numPr>
        <w:pBdr>
          <w:top w:val="single" w:sz="4" w:space="1" w:color="BEAF82"/>
          <w:left w:val="single" w:sz="4" w:space="1" w:color="BEAF82"/>
        </w:pBdr>
      </w:pPr>
      <w:r>
        <w:t>Renovatieverplichtingen</w:t>
      </w:r>
    </w:p>
    <w:p w14:paraId="03A9999F" w14:textId="77777777" w:rsidR="008415CC" w:rsidRDefault="009A4E80">
      <w:pPr>
        <w:pStyle w:val="6LSCIBHeading2"/>
        <w:numPr>
          <w:ilvl w:val="1"/>
          <w:numId w:val="1"/>
        </w:numPr>
      </w:pPr>
      <w:r>
        <w:t xml:space="preserve">Renovatieverplichting </w:t>
      </w:r>
      <w:r>
        <w:t>niet-residentieel</w:t>
      </w:r>
    </w:p>
    <w:p w14:paraId="03A999A0" w14:textId="77777777" w:rsidR="008415CC" w:rsidRDefault="008415CC">
      <w:pPr>
        <w:pStyle w:val="6LSStandard"/>
      </w:pPr>
    </w:p>
    <w:p w14:paraId="03A999A1" w14:textId="77777777" w:rsidR="008415CC" w:rsidRDefault="009A4E80">
      <w:pPr>
        <w:pStyle w:val="6LSStandard"/>
      </w:pPr>
      <w:r>
        <w:t>De kandidaat - koper verklaart op de hoogte te zijn dat er een renovatieverplichting geldt voor elke niet-residentiële gebouweenheid die met ingang van 1 januari 2022 wordt verworven. De concrete informatie betreffende deze renovatieverp</w:t>
      </w:r>
      <w:r>
        <w:t xml:space="preserve">lichting is terug te vinden op volgende  website </w:t>
      </w:r>
      <w:hyperlink r:id="rId9" w:history="1">
        <w:r>
          <w:rPr>
            <w:rStyle w:val="6LSInternetlink"/>
          </w:rPr>
          <w:t>https://www.vlaand</w:t>
        </w:r>
        <w:r>
          <w:rPr>
            <w:rStyle w:val="6LSInternetlink"/>
          </w:rPr>
          <w:t>eren.be/bouwen-wonen-en-energie/niet-residentiele-gebouwen/co2-uitstoot-verlagen-bij-niet-residentiele-gebouwen/verplichtingen-voor-niet-residentiele-gebouwen</w:t>
        </w:r>
      </w:hyperlink>
      <w:r>
        <w:t xml:space="preserve">. </w:t>
      </w:r>
    </w:p>
    <w:p w14:paraId="03A999A2" w14:textId="77777777" w:rsidR="008415CC" w:rsidRDefault="008415CC">
      <w:pPr>
        <w:pStyle w:val="6LSStandard"/>
      </w:pPr>
    </w:p>
    <w:p w14:paraId="03A999A3" w14:textId="77777777" w:rsidR="008415CC" w:rsidRDefault="009A4E80">
      <w:pPr>
        <w:pStyle w:val="6LSCIBHeading2"/>
        <w:numPr>
          <w:ilvl w:val="1"/>
          <w:numId w:val="1"/>
        </w:numPr>
      </w:pPr>
      <w:r>
        <w:t>Renovatieverplichting residentieel</w:t>
      </w:r>
    </w:p>
    <w:p w14:paraId="03A999A4" w14:textId="77777777" w:rsidR="008415CC" w:rsidRDefault="008415CC">
      <w:pPr>
        <w:pStyle w:val="6LSStandard"/>
      </w:pPr>
    </w:p>
    <w:p w14:paraId="03A999A5" w14:textId="77777777" w:rsidR="008415CC" w:rsidRDefault="009A4E80">
      <w:pPr>
        <w:pStyle w:val="6LSStandard"/>
      </w:pPr>
      <w:r>
        <w:t>Het goed is een res</w:t>
      </w:r>
      <w:r>
        <w:t>identieel gebouw / residentiële gebouweenheid.</w:t>
      </w:r>
    </w:p>
    <w:p w14:paraId="03A999A6" w14:textId="77777777" w:rsidR="008415CC" w:rsidRDefault="009A4E80">
      <w:pPr>
        <w:pStyle w:val="6LSStandard"/>
      </w:pPr>
      <w:r>
        <w:t>De kandidaat-koper wordt erop gewezen dat indien de akte na 1 januari 2023 wordt getekend, het goed binnen vijf jaar vanaf de authentieke akte</w:t>
      </w:r>
      <w:r>
        <w:rPr>
          <w:color w:val="FF0000"/>
        </w:rPr>
        <w:t xml:space="preserve"> </w:t>
      </w:r>
      <w:r>
        <w:t>het minimale energieprestatieniveau label D moet halen en een nieu</w:t>
      </w:r>
      <w:r>
        <w:t>w EPC moet opgemaakt worden om dit aan te tonen</w:t>
      </w:r>
      <w:r>
        <w:rPr>
          <w:rStyle w:val="FootnoteReference"/>
        </w:rPr>
        <w:footnoteReference w:id="7"/>
      </w:r>
      <w:r>
        <w:t>.</w:t>
      </w:r>
    </w:p>
    <w:p w14:paraId="03A999A7" w14:textId="77777777" w:rsidR="008415CC" w:rsidRDefault="008415CC">
      <w:pPr>
        <w:pStyle w:val="6LSStandard"/>
      </w:pPr>
    </w:p>
    <w:p w14:paraId="03A999A8" w14:textId="77777777" w:rsidR="008415CC" w:rsidRDefault="009A4E80">
      <w:pPr>
        <w:pStyle w:val="6LSStandard"/>
      </w:pPr>
      <w:r>
        <w:rPr>
          <w:color w:val="333333"/>
          <w:highlight w:val="white"/>
        </w:rPr>
        <w:t>Dit minimaal EPC-label na overdracht wordt vanaf 2028 aangescherpt tot</w:t>
      </w:r>
      <w:r>
        <w:rPr>
          <w:color w:val="333333"/>
          <w:highlight w:val="white"/>
          <w:lang w:val="nl-NL"/>
        </w:rPr>
        <w:t xml:space="preserve"> </w:t>
      </w:r>
      <w:r w:rsidRPr="00A5530F">
        <w:rPr>
          <w:rStyle w:val="6LSStrong"/>
          <w:rFonts w:cs="Calibri"/>
          <w:b w:val="0"/>
          <w:bCs w:val="0"/>
          <w:color w:val="333333"/>
          <w:highlight w:val="white"/>
          <w:lang w:val="nl-NL" w:eastAsia="en-US" w:bidi="ar-SA"/>
        </w:rPr>
        <w:t>label C, vanaf 2035 tot label B en vanaf 2040 tot label A</w:t>
      </w:r>
      <w:r>
        <w:rPr>
          <w:color w:val="333333"/>
          <w:highlight w:val="white"/>
        </w:rPr>
        <w:t>.</w:t>
      </w:r>
    </w:p>
    <w:p w14:paraId="03A999A9" w14:textId="77777777" w:rsidR="008415CC" w:rsidRDefault="008415CC">
      <w:pPr>
        <w:pStyle w:val="6LSStandard"/>
      </w:pPr>
    </w:p>
    <w:p w14:paraId="03A999AA" w14:textId="77777777" w:rsidR="008415CC" w:rsidRDefault="009A4E80">
      <w:pPr>
        <w:pStyle w:val="6LSStandard"/>
      </w:pPr>
      <w:r>
        <w:t xml:space="preserve">De kandidaat - </w:t>
      </w:r>
      <w:r>
        <w:t xml:space="preserve">koper wordt erop gewezen dat er bepaalde uitzonderingen gelden voor onroerend erfgoed en bij sloop. </w:t>
      </w:r>
    </w:p>
    <w:p w14:paraId="03A999AB" w14:textId="77777777" w:rsidR="008415CC" w:rsidRDefault="009A4E80">
      <w:pPr>
        <w:pStyle w:val="6LSStandard"/>
      </w:pPr>
      <w:r>
        <w:t>Verder wordt de kandidaat – koper erop gewezen dat een andere (strengere of lichtere) renovatieplicht kan gelden, als hij binnen de vijf jaar na de authent</w:t>
      </w:r>
      <w:r>
        <w:t>ieke akte de bestemming van het goed wijzigt.</w:t>
      </w:r>
    </w:p>
    <w:p w14:paraId="03A999AC" w14:textId="77777777" w:rsidR="008415CC" w:rsidRDefault="008415CC">
      <w:pPr>
        <w:pStyle w:val="6LSStandard"/>
        <w:spacing w:line="252" w:lineRule="auto"/>
      </w:pPr>
    </w:p>
    <w:p w14:paraId="03A999AD" w14:textId="77777777" w:rsidR="008415CC" w:rsidRDefault="009A4E80">
      <w:pPr>
        <w:pStyle w:val="6LSStandard"/>
        <w:spacing w:line="252" w:lineRule="auto"/>
      </w:pPr>
      <w:r>
        <w:t xml:space="preserve">Voor verdere informatie worden de partijen verwezen naar </w:t>
      </w:r>
      <w:r>
        <w:rPr>
          <w:rStyle w:val="6LSInternetlink"/>
          <w:rFonts w:cs="Calibri"/>
        </w:rPr>
        <w:t>https://www.vlaanderen.be/een-woning-kopen/renovatieverplichting-voor-residentiele-gebouwen-vanaf-2023</w:t>
      </w:r>
      <w:r>
        <w:t xml:space="preserve"> of een energiedeskundige.</w:t>
      </w:r>
    </w:p>
    <w:p w14:paraId="03A999AE" w14:textId="77777777" w:rsidR="008415CC" w:rsidRDefault="008415CC">
      <w:pPr>
        <w:pStyle w:val="6LSStandard"/>
      </w:pPr>
    </w:p>
    <w:p w14:paraId="03A999AF" w14:textId="77777777" w:rsidR="008415CC" w:rsidRDefault="009A4E80">
      <w:pPr>
        <w:pStyle w:val="6LSStandard"/>
      </w:pPr>
      <w:r>
        <w:rPr>
          <w:i/>
          <w:iCs/>
        </w:rPr>
        <w:t>[Indien appartement :]</w:t>
      </w:r>
    </w:p>
    <w:p w14:paraId="03A999B0" w14:textId="77777777" w:rsidR="008415CC" w:rsidRDefault="009A4E80">
      <w:pPr>
        <w:pStyle w:val="6LSStandard"/>
      </w:pPr>
      <w:r>
        <w:t>De kandidaat – koper wordt erop gewezen dat hij voor het uitvoeren van de renovaties de medewerking van de andere mede-eigenaars nodig kan hebben.</w:t>
      </w:r>
    </w:p>
    <w:p w14:paraId="03A999B1" w14:textId="77777777" w:rsidR="008415CC" w:rsidRDefault="009A4E80">
      <w:pPr>
        <w:pStyle w:val="6LSStandard"/>
      </w:pPr>
      <w:r>
        <w:rPr>
          <w:color w:val="333333"/>
          <w:highlight w:val="white"/>
        </w:rPr>
        <w:t xml:space="preserve">Voor appartementen wordt </w:t>
      </w:r>
      <w:r>
        <w:rPr>
          <w:color w:val="333333"/>
          <w:highlight w:val="white"/>
          <w:lang w:val="nl-NL"/>
        </w:rPr>
        <w:t>p</w:t>
      </w:r>
      <w:r>
        <w:rPr>
          <w:color w:val="333333"/>
          <w:highlight w:val="white"/>
        </w:rPr>
        <w:t>as verstrengd tot</w:t>
      </w:r>
      <w:r>
        <w:rPr>
          <w:color w:val="333333"/>
          <w:highlight w:val="white"/>
          <w:lang w:val="nl-NL"/>
        </w:rPr>
        <w:t xml:space="preserve"> </w:t>
      </w:r>
      <w:r w:rsidRPr="00A5530F">
        <w:rPr>
          <w:rStyle w:val="6LSStrong"/>
          <w:rFonts w:cs="Calibri"/>
          <w:color w:val="333333"/>
          <w:highlight w:val="white"/>
          <w:lang w:val="nl-NL" w:eastAsia="en-US" w:bidi="ar-SA"/>
        </w:rPr>
        <w:t>label B</w:t>
      </w:r>
      <w:r>
        <w:rPr>
          <w:rStyle w:val="6LSStrong"/>
          <w:rFonts w:cs="Calibri"/>
          <w:color w:val="333333"/>
          <w:highlight w:val="white"/>
          <w:lang w:val="nl-NL" w:eastAsia="en-US" w:bidi="ar-SA"/>
        </w:rPr>
        <w:t xml:space="preserve"> </w:t>
      </w:r>
      <w:r>
        <w:rPr>
          <w:color w:val="333333"/>
          <w:highlight w:val="white"/>
        </w:rPr>
        <w:t>voor aankopen vanaf</w:t>
      </w:r>
      <w:r>
        <w:rPr>
          <w:color w:val="333333"/>
          <w:highlight w:val="white"/>
          <w:lang w:val="nl-NL"/>
        </w:rPr>
        <w:t xml:space="preserve"> </w:t>
      </w:r>
      <w:r w:rsidRPr="00A5530F">
        <w:rPr>
          <w:rStyle w:val="6LSStrong"/>
          <w:rFonts w:cs="Calibri"/>
          <w:color w:val="333333"/>
          <w:highlight w:val="white"/>
          <w:lang w:val="nl-NL" w:eastAsia="en-US" w:bidi="ar-SA"/>
        </w:rPr>
        <w:t>2040</w:t>
      </w:r>
      <w:r>
        <w:rPr>
          <w:rStyle w:val="6LSStrong"/>
          <w:rFonts w:cs="Calibri"/>
          <w:color w:val="333333"/>
          <w:highlight w:val="white"/>
          <w:lang w:val="nl-NL" w:eastAsia="en-US" w:bidi="ar-SA"/>
        </w:rPr>
        <w:t xml:space="preserve"> </w:t>
      </w:r>
      <w:r>
        <w:rPr>
          <w:color w:val="333333"/>
          <w:highlight w:val="white"/>
        </w:rPr>
        <w:t>(in plaats van 2035 bij eengezi</w:t>
      </w:r>
      <w:r>
        <w:rPr>
          <w:color w:val="333333"/>
          <w:highlight w:val="white"/>
        </w:rPr>
        <w:t>nswoningen), en tot</w:t>
      </w:r>
      <w:r>
        <w:rPr>
          <w:color w:val="333333"/>
          <w:highlight w:val="white"/>
          <w:lang w:val="nl-NL"/>
        </w:rPr>
        <w:t xml:space="preserve"> </w:t>
      </w:r>
      <w:r w:rsidRPr="00A5530F">
        <w:rPr>
          <w:rStyle w:val="6LSStrong"/>
          <w:rFonts w:cs="Calibri"/>
          <w:color w:val="333333"/>
          <w:highlight w:val="white"/>
          <w:lang w:val="nl-NL" w:eastAsia="en-US" w:bidi="ar-SA"/>
        </w:rPr>
        <w:t>label A</w:t>
      </w:r>
      <w:r>
        <w:rPr>
          <w:rStyle w:val="6LSStrong"/>
          <w:rFonts w:cs="Calibri"/>
          <w:color w:val="333333"/>
          <w:highlight w:val="white"/>
          <w:lang w:val="nl-NL" w:eastAsia="en-US" w:bidi="ar-SA"/>
        </w:rPr>
        <w:t xml:space="preserve"> </w:t>
      </w:r>
      <w:r>
        <w:rPr>
          <w:color w:val="333333"/>
          <w:highlight w:val="white"/>
        </w:rPr>
        <w:t>voor aankopen vanaf</w:t>
      </w:r>
      <w:r>
        <w:rPr>
          <w:color w:val="333333"/>
          <w:highlight w:val="white"/>
          <w:lang w:val="nl-NL"/>
        </w:rPr>
        <w:t xml:space="preserve"> </w:t>
      </w:r>
      <w:r w:rsidRPr="00A5530F">
        <w:rPr>
          <w:rStyle w:val="6LSStrong"/>
          <w:rFonts w:cs="Calibri"/>
          <w:color w:val="333333"/>
          <w:highlight w:val="white"/>
          <w:lang w:val="nl-NL" w:eastAsia="en-US" w:bidi="ar-SA"/>
        </w:rPr>
        <w:t>2045</w:t>
      </w:r>
      <w:r>
        <w:rPr>
          <w:rStyle w:val="6LSStrong"/>
          <w:rFonts w:cs="Calibri"/>
          <w:color w:val="333333"/>
          <w:highlight w:val="white"/>
          <w:lang w:val="nl-NL" w:eastAsia="en-US" w:bidi="ar-SA"/>
        </w:rPr>
        <w:t xml:space="preserve"> </w:t>
      </w:r>
      <w:r>
        <w:rPr>
          <w:color w:val="333333"/>
          <w:highlight w:val="white"/>
        </w:rPr>
        <w:t>(in plaats van 2040 bij eengezinswoningen).</w:t>
      </w:r>
    </w:p>
    <w:p w14:paraId="03A999B2" w14:textId="77777777" w:rsidR="008415CC" w:rsidRDefault="008415CC">
      <w:pPr>
        <w:pStyle w:val="6LSStandard"/>
        <w:rPr>
          <w:color w:val="333333"/>
          <w:highlight w:val="white"/>
        </w:rPr>
      </w:pPr>
    </w:p>
    <w:p w14:paraId="03A999B3" w14:textId="77777777" w:rsidR="008415CC" w:rsidRDefault="009A4E80">
      <w:pPr>
        <w:pStyle w:val="6LSStandard"/>
        <w:spacing w:line="252" w:lineRule="auto"/>
      </w:pPr>
      <w:r>
        <w:rPr>
          <w:color w:val="333333"/>
          <w:highlight w:val="white"/>
          <w:lang w:val="nl-NL"/>
        </w:rPr>
        <w:t>D</w:t>
      </w:r>
      <w:r>
        <w:rPr>
          <w:color w:val="333333"/>
          <w:highlight w:val="white"/>
          <w:lang w:val="nl-NL"/>
        </w:rPr>
        <w:t xml:space="preserve">e kandidaat-verkoper verklaart dat er </w:t>
      </w:r>
      <w:r>
        <w:rPr>
          <w:color w:val="333333"/>
          <w:highlight w:val="white"/>
        </w:rPr>
        <w:t>☐</w:t>
      </w:r>
      <w:r>
        <w:rPr>
          <w:color w:val="333333"/>
          <w:highlight w:val="white"/>
          <w:lang w:val="nl-NL"/>
        </w:rPr>
        <w:t xml:space="preserve"> geen </w:t>
      </w:r>
      <w:r>
        <w:rPr>
          <w:color w:val="333333"/>
          <w:highlight w:val="white"/>
        </w:rPr>
        <w:t>☐</w:t>
      </w:r>
      <w:r>
        <w:rPr>
          <w:color w:val="333333"/>
          <w:highlight w:val="white"/>
        </w:rPr>
        <w:t xml:space="preserve"> </w:t>
      </w:r>
      <w:r>
        <w:rPr>
          <w:color w:val="333333"/>
          <w:highlight w:val="white"/>
          <w:lang w:val="nl-NL"/>
        </w:rPr>
        <w:t xml:space="preserve">een termijn lopende is voor de renovatieplicht. Dit impliceert dat de renovatieplicht overgaat op de kandidaat-koper bij het verlijden van de authentieke akte. </w:t>
      </w:r>
    </w:p>
    <w:p w14:paraId="03A999B4" w14:textId="77777777" w:rsidR="008415CC" w:rsidRPr="00A5530F" w:rsidRDefault="009A4E80" w:rsidP="00E53E90">
      <w:pPr>
        <w:pStyle w:val="6LSCIBHeading1"/>
        <w:numPr>
          <w:ilvl w:val="0"/>
          <w:numId w:val="1"/>
        </w:numPr>
        <w:pBdr>
          <w:top w:val="single" w:sz="4" w:space="1" w:color="BEAF82"/>
          <w:left w:val="single" w:sz="4" w:space="1" w:color="BEAF82"/>
        </w:pBdr>
        <w:rPr>
          <w:lang w:val="en-GB"/>
        </w:rPr>
      </w:pPr>
      <w:r w:rsidRPr="00A5530F">
        <w:rPr>
          <w:lang w:val="en-GB"/>
        </w:rPr>
        <w:t xml:space="preserve">Asbestattest </w:t>
      </w:r>
      <w:r w:rsidRPr="00A5530F">
        <w:rPr>
          <w:bCs/>
          <w:lang w:val="en-GB"/>
        </w:rPr>
        <w:t>(kies A of B)</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1"/>
        <w:gridCol w:w="9097"/>
      </w:tblGrid>
      <w:tr w:rsidR="008415CC" w14:paraId="03A999BF" w14:textId="77777777">
        <w:tc>
          <w:tcPr>
            <w:tcW w:w="541" w:type="dxa"/>
            <w:shd w:val="clear" w:color="auto" w:fill="auto"/>
          </w:tcPr>
          <w:p w14:paraId="03A999B5" w14:textId="77777777" w:rsidR="008415CC" w:rsidRPr="00A5530F" w:rsidRDefault="008415CC">
            <w:pPr>
              <w:pStyle w:val="6LSCIBTableContents"/>
              <w:rPr>
                <w:lang w:val="en-GB"/>
              </w:rPr>
            </w:pPr>
          </w:p>
        </w:tc>
        <w:tc>
          <w:tcPr>
            <w:tcW w:w="9097" w:type="dxa"/>
            <w:shd w:val="clear" w:color="auto" w:fill="auto"/>
          </w:tcPr>
          <w:p w14:paraId="03A999B6" w14:textId="77777777" w:rsidR="008415CC" w:rsidRDefault="009A4E80">
            <w:pPr>
              <w:pStyle w:val="6LSCIBTableContents"/>
            </w:pPr>
            <w:r>
              <w:rPr>
                <w:b/>
                <w:bCs/>
              </w:rPr>
              <w:t>A.</w:t>
            </w:r>
            <w:r>
              <w:t xml:space="preserve"> De kandidaat - verkoper beschikt voor het gebouw, voorwerp van d</w:t>
            </w:r>
            <w:r>
              <w:t>eze overeenkomst, over een asbestattest :</w:t>
            </w:r>
          </w:p>
          <w:p w14:paraId="03A999B7" w14:textId="77777777" w:rsidR="008415CC" w:rsidRDefault="009A4E80">
            <w:pPr>
              <w:pStyle w:val="6LSCIBBullets"/>
              <w:numPr>
                <w:ilvl w:val="0"/>
                <w:numId w:val="2"/>
              </w:numPr>
            </w:pPr>
            <w:r>
              <w:t>met unieke code   …</w:t>
            </w:r>
            <w:r>
              <w:tab/>
              <w:t xml:space="preserve"> </w:t>
            </w:r>
          </w:p>
          <w:p w14:paraId="03A999B8" w14:textId="77777777" w:rsidR="008415CC" w:rsidRDefault="009A4E80">
            <w:pPr>
              <w:pStyle w:val="6LSCIBBullets"/>
              <w:numPr>
                <w:ilvl w:val="0"/>
                <w:numId w:val="2"/>
              </w:numPr>
            </w:pPr>
            <w:r>
              <w:t>opgesteld op  …</w:t>
            </w:r>
            <w:r>
              <w:tab/>
            </w:r>
          </w:p>
          <w:p w14:paraId="03A999B9" w14:textId="77777777" w:rsidR="008415CC" w:rsidRDefault="009A4E80">
            <w:pPr>
              <w:pStyle w:val="6LSCIBBullets"/>
              <w:numPr>
                <w:ilvl w:val="0"/>
                <w:numId w:val="2"/>
              </w:numPr>
            </w:pPr>
            <w:r>
              <w:t xml:space="preserve">samenvattende conclusie : </w:t>
            </w:r>
          </w:p>
          <w:p w14:paraId="03A999BA" w14:textId="77777777" w:rsidR="008415CC" w:rsidRDefault="009A4E80">
            <w:pPr>
              <w:pStyle w:val="6LSListParagraph"/>
              <w:spacing w:line="256" w:lineRule="auto"/>
              <w:ind w:left="1440"/>
            </w:pPr>
            <w:r>
              <w:t>☐</w:t>
            </w:r>
            <w:r>
              <w:rPr>
                <w:lang w:val="nl-NL"/>
              </w:rPr>
              <w:t xml:space="preserve"> het gebouw is asbestveilig </w:t>
            </w:r>
            <w:r>
              <w:t>☐</w:t>
            </w:r>
            <w:r>
              <w:rPr>
                <w:lang w:val="nl-NL"/>
              </w:rPr>
              <w:t xml:space="preserve"> het gebouw is niet asbestveilig</w:t>
            </w:r>
          </w:p>
          <w:p w14:paraId="03A999BB" w14:textId="77777777" w:rsidR="008415CC" w:rsidRDefault="009A4E80">
            <w:pPr>
              <w:pStyle w:val="6LSCIBBullets"/>
              <w:numPr>
                <w:ilvl w:val="1"/>
                <w:numId w:val="2"/>
              </w:numPr>
            </w:pPr>
            <w:r>
              <w:t>Tijdens de inspectie geïdentificeerd:  …</w:t>
            </w:r>
            <w:r>
              <w:tab/>
            </w:r>
          </w:p>
          <w:p w14:paraId="03A999BC" w14:textId="77777777" w:rsidR="008415CC" w:rsidRDefault="009A4E80">
            <w:pPr>
              <w:pStyle w:val="6LSCIBBullets"/>
              <w:numPr>
                <w:ilvl w:val="1"/>
                <w:numId w:val="2"/>
              </w:numPr>
            </w:pPr>
            <w:r>
              <w:t xml:space="preserve">Hoe zorgt u voor een </w:t>
            </w:r>
            <w:r>
              <w:t>asbestveilige eigendom ?  …</w:t>
            </w:r>
            <w:r>
              <w:tab/>
            </w:r>
          </w:p>
          <w:p w14:paraId="03A999BD" w14:textId="77777777" w:rsidR="008415CC" w:rsidRDefault="008415CC">
            <w:pPr>
              <w:pStyle w:val="6LS5LSCIBTableContents"/>
            </w:pPr>
          </w:p>
          <w:p w14:paraId="03A999BE" w14:textId="77777777" w:rsidR="008415CC" w:rsidRDefault="009A4E80">
            <w:pPr>
              <w:pStyle w:val="6LS5LSCIBTableContents"/>
            </w:pPr>
            <w:r>
              <w:t>Een kopie van het asbestattest werd overhandigd aan de kandidaat - koper, die verklaart van de inhoud kennis te hebben genomen. Het origineel zal aan de kandidaat - koper overhandigd worden bij de ondertekening van de notariël</w:t>
            </w:r>
            <w:r>
              <w:t>e akte.</w:t>
            </w:r>
          </w:p>
        </w:tc>
      </w:tr>
      <w:tr w:rsidR="008415CC" w14:paraId="03A999C6" w14:textId="77777777">
        <w:tc>
          <w:tcPr>
            <w:tcW w:w="541" w:type="dxa"/>
            <w:shd w:val="clear" w:color="auto" w:fill="auto"/>
          </w:tcPr>
          <w:p w14:paraId="03A999C0" w14:textId="77777777" w:rsidR="008415CC" w:rsidRDefault="008415CC">
            <w:pPr>
              <w:pStyle w:val="6LSCIBTableContents"/>
            </w:pPr>
          </w:p>
        </w:tc>
        <w:tc>
          <w:tcPr>
            <w:tcW w:w="9097" w:type="dxa"/>
            <w:shd w:val="clear" w:color="auto" w:fill="auto"/>
          </w:tcPr>
          <w:p w14:paraId="03A999C1" w14:textId="77777777" w:rsidR="008415CC" w:rsidRDefault="009A4E80">
            <w:pPr>
              <w:pStyle w:val="6LSCIBTableContents"/>
            </w:pPr>
            <w:r>
              <w:rPr>
                <w:b/>
                <w:bCs/>
              </w:rPr>
              <w:t>B.</w:t>
            </w:r>
            <w:r>
              <w:t xml:space="preserve"> De kandidaat- verkoper beschikt voor het gebouw, voorwerp van deze overeenkomst, niet over een </w:t>
            </w:r>
            <w:r>
              <w:rPr>
                <w:lang w:val="nl-NL"/>
              </w:rPr>
              <w:t>asbestattest</w:t>
            </w:r>
            <w:r>
              <w:t xml:space="preserve"> gelet op het feit dat </w:t>
            </w:r>
            <w:r>
              <w:rPr>
                <w:lang w:val="nl-NL"/>
              </w:rPr>
              <w:t xml:space="preserve">: </w:t>
            </w:r>
          </w:p>
          <w:p w14:paraId="03A999C2" w14:textId="77777777" w:rsidR="008415CC" w:rsidRDefault="009A4E80">
            <w:pPr>
              <w:pStyle w:val="6LSCIBTableContents"/>
              <w:ind w:left="720"/>
            </w:pPr>
            <w:r>
              <w:rPr>
                <w:lang w:val="nl-NL"/>
              </w:rPr>
              <w:t>☐</w:t>
            </w:r>
            <w:r>
              <w:rPr>
                <w:lang w:val="nl-NL"/>
              </w:rPr>
              <w:t xml:space="preserve"> dit gebouw dateert van na bouwjaar 2000</w:t>
            </w:r>
          </w:p>
          <w:p w14:paraId="03A999C3" w14:textId="77777777" w:rsidR="008415CC" w:rsidRDefault="009A4E80">
            <w:pPr>
              <w:pStyle w:val="6LSListParagraph"/>
              <w:spacing w:line="256" w:lineRule="auto"/>
            </w:pPr>
            <w:r>
              <w:t>☐</w:t>
            </w:r>
            <w:r>
              <w:rPr>
                <w:lang w:val="nl-NL"/>
              </w:rPr>
              <w:t xml:space="preserve"> de verkoopovereenkomst dateert van vóór 23 november 2022</w:t>
            </w:r>
          </w:p>
          <w:p w14:paraId="03A999C4" w14:textId="77777777" w:rsidR="008415CC" w:rsidRDefault="008415CC">
            <w:pPr>
              <w:pStyle w:val="6LSStandard"/>
              <w:spacing w:line="256" w:lineRule="auto"/>
            </w:pPr>
          </w:p>
          <w:p w14:paraId="03A999C5" w14:textId="77777777" w:rsidR="008415CC" w:rsidRDefault="009A4E80">
            <w:pPr>
              <w:pStyle w:val="6LSCIBTextBody"/>
            </w:pPr>
            <w:r>
              <w:rPr>
                <w:lang w:val="nl-NL"/>
              </w:rPr>
              <w:t>De kandi</w:t>
            </w:r>
            <w:r>
              <w:rPr>
                <w:lang w:val="nl-NL"/>
              </w:rPr>
              <w:t>daat – koper erkent en bevestigt deze situatie.</w:t>
            </w:r>
          </w:p>
        </w:tc>
      </w:tr>
    </w:tbl>
    <w:p w14:paraId="03A999C7" w14:textId="77777777" w:rsidR="008415CC" w:rsidRDefault="008415CC">
      <w:pPr>
        <w:pStyle w:val="6LS5LSCIBTableContents"/>
        <w:rPr>
          <w:b/>
          <w:bCs/>
        </w:rPr>
      </w:pPr>
    </w:p>
    <w:p w14:paraId="03A999C8" w14:textId="77777777" w:rsidR="008415CC" w:rsidRDefault="008415CC">
      <w:pPr>
        <w:pStyle w:val="6LSCIBTextBody"/>
      </w:pPr>
    </w:p>
    <w:p w14:paraId="03A999C9" w14:textId="77777777" w:rsidR="008415CC" w:rsidRDefault="008415CC">
      <w:pPr>
        <w:pStyle w:val="6LSCIBTextBody"/>
      </w:pPr>
    </w:p>
    <w:p w14:paraId="03A999CA" w14:textId="77777777" w:rsidR="008415CC" w:rsidRDefault="009A4E80" w:rsidP="00E53E90">
      <w:pPr>
        <w:pStyle w:val="6LSCIBHeading1"/>
        <w:numPr>
          <w:ilvl w:val="0"/>
          <w:numId w:val="1"/>
        </w:numPr>
        <w:pBdr>
          <w:top w:val="single" w:sz="4" w:space="1" w:color="BEAF82"/>
          <w:left w:val="single" w:sz="4" w:space="1" w:color="BEAF82"/>
        </w:pBdr>
      </w:pPr>
      <w:r w:rsidRPr="00E53E90">
        <w:rPr>
          <w:lang w:val="en-GB"/>
        </w:rPr>
        <w:t>Verzekering</w:t>
      </w:r>
      <w:r>
        <w:t xml:space="preserve"> in geval van overlijden van de kandidaat-koper: optionele polis</w:t>
      </w:r>
    </w:p>
    <w:p w14:paraId="03A999CB" w14:textId="77777777" w:rsidR="008415CC" w:rsidRDefault="009A4E80">
      <w:pPr>
        <w:pStyle w:val="6LSCIBTextBody"/>
      </w:pPr>
      <w:r>
        <w:t xml:space="preserve">Dit artikel is enkel van toepassing indien deze verzekering expliciet wordt onderschreven bij Concordia en indien </w:t>
      </w:r>
      <w:r>
        <w:t>hiervoor een premie wordt betaald. Deze verzekeringsmaatschappij bezorgt dan een uniek toetredingsnummer.</w:t>
      </w:r>
    </w:p>
    <w:p w14:paraId="03A999CC" w14:textId="77777777" w:rsidR="008415CC" w:rsidRDefault="009A4E80">
      <w:pPr>
        <w:pStyle w:val="6LSCIBTextBody"/>
      </w:pPr>
      <w:r>
        <w:t>De partijen erkennen dat de vastgoedmakelaar die de overeenkomst heeft opgesteld en waarvan de naam erin voorkomt, hen op de hoogte gebracht heeft van</w:t>
      </w:r>
      <w:r>
        <w:t xml:space="preserve"> een ongevallenverzekering onderschreven door de CIB Vlaanderen en waarvan de hoofdkenmerken hierna hernomen worden:</w:t>
      </w:r>
    </w:p>
    <w:p w14:paraId="03A999CD" w14:textId="77777777" w:rsidR="008415CC" w:rsidRDefault="008415CC">
      <w:pPr>
        <w:pStyle w:val="6LSCIBTextBody"/>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69"/>
        <w:gridCol w:w="369"/>
      </w:tblGrid>
      <w:tr w:rsidR="008415CC" w14:paraId="03A999D0" w14:textId="77777777">
        <w:tc>
          <w:tcPr>
            <w:tcW w:w="9269" w:type="dxa"/>
            <w:shd w:val="clear" w:color="auto" w:fill="auto"/>
          </w:tcPr>
          <w:p w14:paraId="03A999CE" w14:textId="77777777" w:rsidR="008415CC" w:rsidRDefault="009A4E80">
            <w:pPr>
              <w:pStyle w:val="6LSCIBBullets"/>
              <w:numPr>
                <w:ilvl w:val="0"/>
                <w:numId w:val="2"/>
              </w:numPr>
            </w:pPr>
            <w:r>
              <w:t>de verzekering is kosteloos voor de kandidaat-koper;</w:t>
            </w:r>
          </w:p>
        </w:tc>
        <w:tc>
          <w:tcPr>
            <w:tcW w:w="369" w:type="dxa"/>
            <w:shd w:val="clear" w:color="auto" w:fill="auto"/>
          </w:tcPr>
          <w:p w14:paraId="03A999CF" w14:textId="77777777" w:rsidR="008415CC" w:rsidRDefault="008415CC">
            <w:pPr>
              <w:pStyle w:val="6LSCIBTextBody"/>
            </w:pPr>
          </w:p>
        </w:tc>
      </w:tr>
      <w:tr w:rsidR="008415CC" w14:paraId="03A999D3" w14:textId="77777777">
        <w:tc>
          <w:tcPr>
            <w:tcW w:w="9269" w:type="dxa"/>
            <w:shd w:val="clear" w:color="auto" w:fill="auto"/>
          </w:tcPr>
          <w:p w14:paraId="03A999D1" w14:textId="77777777" w:rsidR="008415CC" w:rsidRDefault="009A4E80">
            <w:pPr>
              <w:pStyle w:val="6LSCIBBullets"/>
              <w:numPr>
                <w:ilvl w:val="0"/>
                <w:numId w:val="2"/>
              </w:numPr>
            </w:pPr>
            <w:r>
              <w:t>verzekerd risico : overlijden door ongeval;</w:t>
            </w:r>
          </w:p>
        </w:tc>
        <w:tc>
          <w:tcPr>
            <w:tcW w:w="369" w:type="dxa"/>
            <w:shd w:val="clear" w:color="auto" w:fill="auto"/>
          </w:tcPr>
          <w:p w14:paraId="03A999D2" w14:textId="77777777" w:rsidR="008415CC" w:rsidRDefault="008415CC">
            <w:pPr>
              <w:pStyle w:val="6LSCIBTextBody"/>
            </w:pPr>
          </w:p>
        </w:tc>
      </w:tr>
      <w:tr w:rsidR="008415CC" w14:paraId="03A999D6" w14:textId="77777777">
        <w:tc>
          <w:tcPr>
            <w:tcW w:w="9269" w:type="dxa"/>
            <w:shd w:val="clear" w:color="auto" w:fill="auto"/>
          </w:tcPr>
          <w:p w14:paraId="03A999D4" w14:textId="77777777" w:rsidR="008415CC" w:rsidRDefault="009A4E80">
            <w:pPr>
              <w:pStyle w:val="6LSCIBBullets"/>
              <w:numPr>
                <w:ilvl w:val="0"/>
                <w:numId w:val="2"/>
              </w:numPr>
            </w:pPr>
            <w:r>
              <w:t xml:space="preserve">verzekerde personen : </w:t>
            </w:r>
            <w:r>
              <w:t>kandidaat-kopers natuurlijke personen;</w:t>
            </w:r>
          </w:p>
        </w:tc>
        <w:tc>
          <w:tcPr>
            <w:tcW w:w="369" w:type="dxa"/>
            <w:shd w:val="clear" w:color="auto" w:fill="auto"/>
          </w:tcPr>
          <w:p w14:paraId="03A999D5" w14:textId="77777777" w:rsidR="008415CC" w:rsidRDefault="008415CC">
            <w:pPr>
              <w:pStyle w:val="6LSCIBTextBody"/>
            </w:pPr>
          </w:p>
        </w:tc>
      </w:tr>
      <w:tr w:rsidR="008415CC" w14:paraId="03A999D9" w14:textId="77777777">
        <w:tc>
          <w:tcPr>
            <w:tcW w:w="9269" w:type="dxa"/>
            <w:shd w:val="clear" w:color="auto" w:fill="auto"/>
          </w:tcPr>
          <w:p w14:paraId="03A999D7" w14:textId="77777777" w:rsidR="008415CC" w:rsidRDefault="009A4E80">
            <w:pPr>
              <w:pStyle w:val="6LSCIBBullets"/>
              <w:numPr>
                <w:ilvl w:val="0"/>
                <w:numId w:val="2"/>
              </w:numPr>
            </w:pPr>
            <w:r>
              <w:t>verzekerd kapitaal : het saldo van het aandeel van de overleden kandidaat-koper(s) in de verkoopprijs (verkoopprijs onder aftrek van het te betalen voorschot en/of waarborg) tot beloop van maximum 90 % van de verkoo</w:t>
            </w:r>
            <w:r>
              <w:t>pprijs, vermeerderd met de kosten, rechten en erelonen van de overdracht;</w:t>
            </w:r>
          </w:p>
        </w:tc>
        <w:tc>
          <w:tcPr>
            <w:tcW w:w="369" w:type="dxa"/>
            <w:shd w:val="clear" w:color="auto" w:fill="auto"/>
          </w:tcPr>
          <w:p w14:paraId="03A999D8" w14:textId="77777777" w:rsidR="008415CC" w:rsidRDefault="008415CC">
            <w:pPr>
              <w:pStyle w:val="6LSCIBTextBody"/>
            </w:pPr>
          </w:p>
        </w:tc>
      </w:tr>
      <w:tr w:rsidR="008415CC" w14:paraId="03A999DC" w14:textId="77777777">
        <w:tc>
          <w:tcPr>
            <w:tcW w:w="9269" w:type="dxa"/>
            <w:shd w:val="clear" w:color="auto" w:fill="auto"/>
          </w:tcPr>
          <w:p w14:paraId="03A999DA" w14:textId="77777777" w:rsidR="008415CC" w:rsidRDefault="009A4E80">
            <w:pPr>
              <w:pStyle w:val="6LSCIBBullets"/>
              <w:numPr>
                <w:ilvl w:val="0"/>
                <w:numId w:val="2"/>
              </w:numPr>
            </w:pPr>
            <w:r>
              <w:t>absolute beperking van  250 000 € /300.000 € / 500.000 € (schrap in functie van uw keuze) onafgezien van het aantal afgesloten overeenkomsten en het aantal kandidaat-kopers;</w:t>
            </w:r>
          </w:p>
        </w:tc>
        <w:tc>
          <w:tcPr>
            <w:tcW w:w="369" w:type="dxa"/>
            <w:shd w:val="clear" w:color="auto" w:fill="auto"/>
          </w:tcPr>
          <w:p w14:paraId="03A999DB" w14:textId="77777777" w:rsidR="008415CC" w:rsidRDefault="008415CC">
            <w:pPr>
              <w:pStyle w:val="6LSCIBTextBody"/>
            </w:pPr>
          </w:p>
        </w:tc>
      </w:tr>
      <w:tr w:rsidR="008415CC" w14:paraId="03A999DF" w14:textId="77777777">
        <w:tc>
          <w:tcPr>
            <w:tcW w:w="9269" w:type="dxa"/>
            <w:shd w:val="clear" w:color="auto" w:fill="auto"/>
          </w:tcPr>
          <w:p w14:paraId="03A999DD" w14:textId="77777777" w:rsidR="008415CC" w:rsidRDefault="009A4E80">
            <w:pPr>
              <w:pStyle w:val="6LSCIBBullets"/>
              <w:numPr>
                <w:ilvl w:val="0"/>
                <w:numId w:val="2"/>
              </w:numPr>
            </w:pPr>
            <w:r>
              <w:t>duur van de dekking : vanaf het ondertekenen van de overeenkomst tot aan de ondertekening van de authentieke akte van aankoop, met een maximum duur van 123 dagen na</w:t>
            </w:r>
            <w:r>
              <w:tab/>
              <w:t>ondertekening van de overeenkomst of de verwezenlijking van de opschortende voorwaarden die</w:t>
            </w:r>
            <w:r>
              <w:t xml:space="preserve"> in de overeenkomst zouden voorkomen. Indien het overlijden zich voordoet in deze periode moet de authentieke akte verleden worden binnen de vier maanden die volgen op het overlijden.</w:t>
            </w:r>
          </w:p>
        </w:tc>
        <w:tc>
          <w:tcPr>
            <w:tcW w:w="369" w:type="dxa"/>
            <w:shd w:val="clear" w:color="auto" w:fill="auto"/>
          </w:tcPr>
          <w:p w14:paraId="03A999DE" w14:textId="77777777" w:rsidR="008415CC" w:rsidRDefault="008415CC">
            <w:pPr>
              <w:pStyle w:val="6LSCIBTextBody"/>
            </w:pPr>
          </w:p>
        </w:tc>
      </w:tr>
      <w:tr w:rsidR="008415CC" w14:paraId="03A999E2" w14:textId="77777777">
        <w:tc>
          <w:tcPr>
            <w:tcW w:w="9269" w:type="dxa"/>
            <w:shd w:val="clear" w:color="auto" w:fill="auto"/>
          </w:tcPr>
          <w:p w14:paraId="03A999E0" w14:textId="77777777" w:rsidR="008415CC" w:rsidRDefault="009A4E80">
            <w:pPr>
              <w:pStyle w:val="6LSCIBBullets"/>
              <w:numPr>
                <w:ilvl w:val="0"/>
                <w:numId w:val="2"/>
              </w:numPr>
            </w:pPr>
            <w:r>
              <w:t>deze termijn wordt verlengd tot zes maanden indien er als gevolg van e</w:t>
            </w:r>
            <w:r>
              <w:t>en overlijden door ongeval van een van de kandidaat-kopers minderjarige kinderen betrokken zijn bij de verkoop;</w:t>
            </w:r>
          </w:p>
        </w:tc>
        <w:tc>
          <w:tcPr>
            <w:tcW w:w="369" w:type="dxa"/>
            <w:shd w:val="clear" w:color="auto" w:fill="auto"/>
          </w:tcPr>
          <w:p w14:paraId="03A999E1" w14:textId="77777777" w:rsidR="008415CC" w:rsidRDefault="008415CC">
            <w:pPr>
              <w:pStyle w:val="6LSCIBTextBody"/>
            </w:pPr>
          </w:p>
        </w:tc>
      </w:tr>
      <w:tr w:rsidR="008415CC" w14:paraId="03A999EB" w14:textId="77777777">
        <w:trPr>
          <w:trHeight w:val="720"/>
        </w:trPr>
        <w:tc>
          <w:tcPr>
            <w:tcW w:w="9269" w:type="dxa"/>
            <w:shd w:val="clear" w:color="auto" w:fill="auto"/>
          </w:tcPr>
          <w:p w14:paraId="03A999E3" w14:textId="77777777" w:rsidR="008415CC" w:rsidRDefault="009A4E80">
            <w:pPr>
              <w:pStyle w:val="6LSCIBBullets"/>
              <w:numPr>
                <w:ilvl w:val="0"/>
                <w:numId w:val="2"/>
              </w:numPr>
            </w:pPr>
            <w:r>
              <w:t>de waarborgen van polis zullen slechts van toepassing zijn indien de zes volgende voorwaarden vervuld zijn:</w:t>
            </w:r>
          </w:p>
          <w:p w14:paraId="03A999E4" w14:textId="77777777" w:rsidR="008415CC" w:rsidRDefault="009A4E80">
            <w:pPr>
              <w:pStyle w:val="6LSCIBTextBody"/>
              <w:numPr>
                <w:ilvl w:val="1"/>
                <w:numId w:val="7"/>
              </w:numPr>
            </w:pPr>
            <w:r>
              <w:rPr>
                <w:lang w:val="nl-NL"/>
              </w:rPr>
              <w:t>de overeenkomst moet opgesteld zij</w:t>
            </w:r>
            <w:r>
              <w:rPr>
                <w:lang w:val="nl-NL"/>
              </w:rPr>
              <w:t>n op hoofding van de vastgoedmakelaar of zijn stempel dragen;</w:t>
            </w:r>
          </w:p>
          <w:p w14:paraId="03A999E5" w14:textId="77777777" w:rsidR="008415CC" w:rsidRDefault="009A4E80">
            <w:pPr>
              <w:pStyle w:val="6LSCIBTextBody"/>
              <w:numPr>
                <w:ilvl w:val="1"/>
                <w:numId w:val="7"/>
              </w:numPr>
            </w:pPr>
            <w:r>
              <w:rPr>
                <w:lang w:val="nl-NL"/>
              </w:rPr>
              <w:t>de overeenkomst moet door de partijen gedagtekend en ondertekend zijn;</w:t>
            </w:r>
          </w:p>
          <w:p w14:paraId="03A999E6" w14:textId="77777777" w:rsidR="008415CC" w:rsidRDefault="009A4E80">
            <w:pPr>
              <w:pStyle w:val="6LSCIBTextBody"/>
              <w:numPr>
                <w:ilvl w:val="1"/>
                <w:numId w:val="7"/>
              </w:numPr>
            </w:pPr>
            <w:r>
              <w:rPr>
                <w:lang w:val="nl-NL"/>
              </w:rPr>
              <w:t>de overeenkomst moet in de betaling van een voorschot en/of waarborg voorzien van minimaal € 2 500. De betaling ervan dient</w:t>
            </w:r>
            <w:r>
              <w:rPr>
                <w:lang w:val="nl-NL"/>
              </w:rPr>
              <w:t xml:space="preserve"> te gebeuren binnen de 10 werkdagen na het sluiten van de overeenkomst;</w:t>
            </w:r>
          </w:p>
          <w:p w14:paraId="03A999E7" w14:textId="77777777" w:rsidR="008415CC" w:rsidRDefault="009A4E80">
            <w:pPr>
              <w:pStyle w:val="6LSCIBTextBody"/>
              <w:numPr>
                <w:ilvl w:val="1"/>
                <w:numId w:val="7"/>
              </w:numPr>
            </w:pPr>
            <w:r>
              <w:rPr>
                <w:lang w:val="nl-NL"/>
              </w:rPr>
              <w:t>de overeenkomst dient voorzien van het daarvoor aan de vastgoedbemiddelaar uniek toegekende toetredingsnummer…...…………………....……..(E-ticket);</w:t>
            </w:r>
          </w:p>
          <w:p w14:paraId="03A999E8" w14:textId="77777777" w:rsidR="008415CC" w:rsidRDefault="009A4E80">
            <w:pPr>
              <w:pStyle w:val="6LSCIBTextBody"/>
              <w:numPr>
                <w:ilvl w:val="1"/>
                <w:numId w:val="7"/>
              </w:numPr>
            </w:pPr>
            <w:r>
              <w:rPr>
                <w:lang w:val="nl-NL"/>
              </w:rPr>
              <w:t>ingeval een beroep wordt gedaan op de waarbo</w:t>
            </w:r>
            <w:r>
              <w:rPr>
                <w:lang w:val="nl-NL"/>
              </w:rPr>
              <w:t>rg dienen de originele documenten voorgelegd aan de verzekeraar;</w:t>
            </w:r>
          </w:p>
          <w:p w14:paraId="03A999E9" w14:textId="77777777" w:rsidR="008415CC" w:rsidRDefault="009A4E80">
            <w:pPr>
              <w:pStyle w:val="6LSCIBTextBody"/>
              <w:numPr>
                <w:ilvl w:val="1"/>
                <w:numId w:val="7"/>
              </w:numPr>
            </w:pPr>
            <w:r>
              <w:rPr>
                <w:lang w:val="nl-NL"/>
              </w:rPr>
              <w:t>het overlijden moet door een ongeval veroorzaakt worden. Onder ongeval begrijpen we een plotse en onvrijwillige gebeurtenis, uitwendig aan het menselijk lichaam van de verzekerde.</w:t>
            </w:r>
          </w:p>
        </w:tc>
        <w:tc>
          <w:tcPr>
            <w:tcW w:w="369" w:type="dxa"/>
            <w:shd w:val="clear" w:color="auto" w:fill="auto"/>
          </w:tcPr>
          <w:p w14:paraId="03A999EA" w14:textId="77777777" w:rsidR="008415CC" w:rsidRDefault="008415CC">
            <w:pPr>
              <w:pStyle w:val="6LSCIBTextBody"/>
            </w:pPr>
          </w:p>
        </w:tc>
      </w:tr>
    </w:tbl>
    <w:p w14:paraId="03A999EC" w14:textId="77777777" w:rsidR="008415CC" w:rsidRDefault="008415CC">
      <w:pPr>
        <w:pStyle w:val="6LSCIBTextBody"/>
      </w:pPr>
    </w:p>
    <w:p w14:paraId="03A999ED" w14:textId="77777777" w:rsidR="008415CC" w:rsidRDefault="009A4E80">
      <w:pPr>
        <w:pStyle w:val="6LSCIBTextBody"/>
      </w:pPr>
      <w:r>
        <w:t xml:space="preserve">De </w:t>
      </w:r>
      <w:r>
        <w:t>geldende algemene voorwaarden zijn beschikbaar op eenvoudig verzoek, gericht aan de NV Concordia (vastgoedmakelaar@concordia.be).</w:t>
      </w:r>
    </w:p>
    <w:p w14:paraId="03A999EE" w14:textId="77777777" w:rsidR="008415CC" w:rsidRDefault="008415CC">
      <w:pPr>
        <w:pStyle w:val="CIBTextBody"/>
      </w:pPr>
    </w:p>
    <w:p w14:paraId="03A999EF" w14:textId="77777777" w:rsidR="008415CC" w:rsidRDefault="008415CC">
      <w:pPr>
        <w:pStyle w:val="CIBTextBody"/>
        <w:pageBreakBefore/>
      </w:pPr>
    </w:p>
    <w:p w14:paraId="03A999F0" w14:textId="77777777" w:rsidR="008415CC" w:rsidRDefault="009A4E80">
      <w:pPr>
        <w:pStyle w:val="7LSCIBTextBody"/>
      </w:pPr>
      <w:r>
        <w:t>Opgemaakt in ............ exemplaren [</w:t>
      </w:r>
      <w:r>
        <w:rPr>
          <w:i/>
          <w:iCs/>
        </w:rPr>
        <w:t>zoveel originelen als er partijen zijn met een onderscheiden belang</w:t>
      </w:r>
      <w:r>
        <w:t>] te ............ o</w:t>
      </w:r>
      <w:r>
        <w:t>p ............ . Iedere partij erkent een exemplaar te hebben ontvangen.</w:t>
      </w:r>
      <w:r>
        <w:br/>
      </w:r>
      <w:r>
        <w:br/>
        <w:t>Handtekeningen:</w:t>
      </w:r>
    </w:p>
    <w:p w14:paraId="03A999F1" w14:textId="77777777" w:rsidR="008415CC" w:rsidRDefault="008415CC">
      <w:pPr>
        <w:pStyle w:val="7LSCIBTextBody"/>
      </w:pPr>
    </w:p>
    <w:tbl>
      <w:tblPr>
        <w:tblW w:w="0" w:type="auto"/>
        <w:tblLayout w:type="fixed"/>
        <w:tblCellMar>
          <w:left w:w="0" w:type="dxa"/>
          <w:right w:w="0" w:type="dxa"/>
        </w:tblCellMar>
        <w:tblLook w:val="0000" w:firstRow="0" w:lastRow="0" w:firstColumn="0" w:lastColumn="0" w:noHBand="0" w:noVBand="0"/>
      </w:tblPr>
      <w:tblGrid>
        <w:gridCol w:w="4818"/>
        <w:gridCol w:w="4816"/>
      </w:tblGrid>
      <w:tr w:rsidR="008415CC" w14:paraId="03A999F4" w14:textId="77777777">
        <w:tc>
          <w:tcPr>
            <w:tcW w:w="4818" w:type="dxa"/>
            <w:shd w:val="clear" w:color="auto" w:fill="auto"/>
          </w:tcPr>
          <w:p w14:paraId="03A999F2" w14:textId="77777777" w:rsidR="008415CC" w:rsidRDefault="009A4E80">
            <w:pPr>
              <w:pStyle w:val="7LSTableContents"/>
            </w:pPr>
            <w:r>
              <w:t>De kandidaat-verkoper</w:t>
            </w:r>
          </w:p>
        </w:tc>
        <w:tc>
          <w:tcPr>
            <w:tcW w:w="4816" w:type="dxa"/>
            <w:shd w:val="clear" w:color="auto" w:fill="auto"/>
          </w:tcPr>
          <w:p w14:paraId="03A999F3" w14:textId="77777777" w:rsidR="008415CC" w:rsidRDefault="009A4E80">
            <w:pPr>
              <w:pStyle w:val="7LSTableContents"/>
            </w:pPr>
            <w:r>
              <w:t>De kandidaat-koper</w:t>
            </w:r>
          </w:p>
        </w:tc>
      </w:tr>
      <w:tr w:rsidR="008415CC" w14:paraId="03A999FD" w14:textId="77777777">
        <w:tc>
          <w:tcPr>
            <w:tcW w:w="4818" w:type="dxa"/>
            <w:shd w:val="clear" w:color="auto" w:fill="auto"/>
          </w:tcPr>
          <w:p w14:paraId="03A999F5" w14:textId="77777777" w:rsidR="008415CC" w:rsidRDefault="009A4E80">
            <w:pPr>
              <w:pStyle w:val="7LSTableContents"/>
            </w:pPr>
            <w:r>
              <w:rPr>
                <w:color w:val="FFFFFF"/>
              </w:rPr>
              <w:t>#SIG01_100_200#</w:t>
            </w:r>
          </w:p>
          <w:p w14:paraId="03A999F6" w14:textId="77777777" w:rsidR="008415CC" w:rsidRDefault="008415CC">
            <w:pPr>
              <w:pStyle w:val="7LSTableContents"/>
              <w:rPr>
                <w:color w:val="FFFFFF"/>
              </w:rPr>
            </w:pPr>
          </w:p>
          <w:p w14:paraId="03A999F7" w14:textId="77777777" w:rsidR="008415CC" w:rsidRDefault="008415CC">
            <w:pPr>
              <w:pStyle w:val="7LSTableContents"/>
              <w:rPr>
                <w:color w:val="FFFFFF"/>
              </w:rPr>
            </w:pPr>
          </w:p>
          <w:p w14:paraId="03A999F8" w14:textId="77777777" w:rsidR="008415CC" w:rsidRDefault="008415CC">
            <w:pPr>
              <w:pStyle w:val="7LSTableContents"/>
              <w:rPr>
                <w:color w:val="FFFFFF"/>
              </w:rPr>
            </w:pPr>
          </w:p>
          <w:p w14:paraId="03A999F9" w14:textId="77777777" w:rsidR="008415CC" w:rsidRDefault="008415CC">
            <w:pPr>
              <w:pStyle w:val="7LSTableContents"/>
              <w:rPr>
                <w:color w:val="FFFFFF"/>
              </w:rPr>
            </w:pPr>
          </w:p>
          <w:p w14:paraId="03A999FA" w14:textId="77777777" w:rsidR="008415CC" w:rsidRDefault="008415CC">
            <w:pPr>
              <w:pStyle w:val="7LSTableContents"/>
              <w:rPr>
                <w:color w:val="FFFFFF"/>
              </w:rPr>
            </w:pPr>
          </w:p>
          <w:p w14:paraId="03A999FB" w14:textId="77777777" w:rsidR="008415CC" w:rsidRDefault="008415CC">
            <w:pPr>
              <w:pStyle w:val="7LSTableContents"/>
              <w:rPr>
                <w:color w:val="FFFFFF"/>
              </w:rPr>
            </w:pPr>
          </w:p>
        </w:tc>
        <w:tc>
          <w:tcPr>
            <w:tcW w:w="4816" w:type="dxa"/>
            <w:shd w:val="clear" w:color="auto" w:fill="auto"/>
          </w:tcPr>
          <w:p w14:paraId="03A999FC" w14:textId="77777777" w:rsidR="008415CC" w:rsidRDefault="009A4E80">
            <w:pPr>
              <w:pStyle w:val="7LSTableContents"/>
            </w:pPr>
            <w:r>
              <w:rPr>
                <w:color w:val="FFFFFF"/>
              </w:rPr>
              <w:t>#SIG02_100_200#</w:t>
            </w:r>
          </w:p>
        </w:tc>
      </w:tr>
      <w:tr w:rsidR="008415CC" w14:paraId="03A99A06" w14:textId="77777777">
        <w:tc>
          <w:tcPr>
            <w:tcW w:w="4818" w:type="dxa"/>
            <w:shd w:val="clear" w:color="auto" w:fill="auto"/>
          </w:tcPr>
          <w:p w14:paraId="03A999FE" w14:textId="77777777" w:rsidR="008415CC" w:rsidRDefault="009A4E80">
            <w:pPr>
              <w:pStyle w:val="7LSTableContents"/>
            </w:pPr>
            <w:r>
              <w:rPr>
                <w:color w:val="FFFFFF"/>
              </w:rPr>
              <w:t>#SIG03_100_200#</w:t>
            </w:r>
          </w:p>
          <w:p w14:paraId="03A999FF" w14:textId="77777777" w:rsidR="008415CC" w:rsidRDefault="008415CC">
            <w:pPr>
              <w:pStyle w:val="7LSTableContents"/>
              <w:rPr>
                <w:color w:val="FFFFFF"/>
              </w:rPr>
            </w:pPr>
          </w:p>
          <w:p w14:paraId="03A99A00" w14:textId="77777777" w:rsidR="008415CC" w:rsidRDefault="008415CC">
            <w:pPr>
              <w:pStyle w:val="7LSTableContents"/>
              <w:rPr>
                <w:color w:val="FFFFFF"/>
              </w:rPr>
            </w:pPr>
          </w:p>
          <w:p w14:paraId="03A99A01" w14:textId="77777777" w:rsidR="008415CC" w:rsidRDefault="008415CC">
            <w:pPr>
              <w:pStyle w:val="7LSTableContents"/>
              <w:rPr>
                <w:color w:val="FFFFFF"/>
              </w:rPr>
            </w:pPr>
          </w:p>
          <w:p w14:paraId="03A99A02" w14:textId="77777777" w:rsidR="008415CC" w:rsidRDefault="008415CC">
            <w:pPr>
              <w:pStyle w:val="7LSTableContents"/>
              <w:rPr>
                <w:color w:val="FFFFFF"/>
              </w:rPr>
            </w:pPr>
          </w:p>
          <w:p w14:paraId="03A99A03" w14:textId="77777777" w:rsidR="008415CC" w:rsidRDefault="008415CC">
            <w:pPr>
              <w:pStyle w:val="7LSTableContents"/>
              <w:rPr>
                <w:color w:val="FFFFFF"/>
              </w:rPr>
            </w:pPr>
          </w:p>
          <w:p w14:paraId="03A99A04" w14:textId="77777777" w:rsidR="008415CC" w:rsidRDefault="008415CC">
            <w:pPr>
              <w:pStyle w:val="7LSTableContents"/>
              <w:rPr>
                <w:color w:val="FFFFFF"/>
              </w:rPr>
            </w:pPr>
          </w:p>
        </w:tc>
        <w:tc>
          <w:tcPr>
            <w:tcW w:w="4816" w:type="dxa"/>
            <w:shd w:val="clear" w:color="auto" w:fill="auto"/>
          </w:tcPr>
          <w:p w14:paraId="03A99A05" w14:textId="77777777" w:rsidR="008415CC" w:rsidRDefault="009A4E80">
            <w:pPr>
              <w:pStyle w:val="7LSTableContents"/>
            </w:pPr>
            <w:r>
              <w:rPr>
                <w:color w:val="FFFFFF"/>
              </w:rPr>
              <w:t>#SIG04_100_200#</w:t>
            </w:r>
          </w:p>
        </w:tc>
      </w:tr>
      <w:tr w:rsidR="008415CC" w14:paraId="03A99A0F" w14:textId="77777777">
        <w:tc>
          <w:tcPr>
            <w:tcW w:w="4818" w:type="dxa"/>
            <w:shd w:val="clear" w:color="auto" w:fill="auto"/>
          </w:tcPr>
          <w:p w14:paraId="03A99A07" w14:textId="77777777" w:rsidR="008415CC" w:rsidRDefault="009A4E80">
            <w:pPr>
              <w:pStyle w:val="7LSTableContents"/>
            </w:pPr>
            <w:r>
              <w:rPr>
                <w:color w:val="FFFFFF"/>
              </w:rPr>
              <w:t>#SIG05_100_200#</w:t>
            </w:r>
          </w:p>
          <w:p w14:paraId="03A99A08" w14:textId="77777777" w:rsidR="008415CC" w:rsidRDefault="008415CC">
            <w:pPr>
              <w:pStyle w:val="7LSTableContents"/>
              <w:rPr>
                <w:color w:val="FFFFFF"/>
              </w:rPr>
            </w:pPr>
          </w:p>
          <w:p w14:paraId="03A99A09" w14:textId="77777777" w:rsidR="008415CC" w:rsidRDefault="008415CC">
            <w:pPr>
              <w:pStyle w:val="7LSTableContents"/>
              <w:rPr>
                <w:color w:val="FFFFFF"/>
              </w:rPr>
            </w:pPr>
          </w:p>
          <w:p w14:paraId="03A99A0A" w14:textId="77777777" w:rsidR="008415CC" w:rsidRDefault="008415CC">
            <w:pPr>
              <w:pStyle w:val="7LSTableContents"/>
              <w:rPr>
                <w:color w:val="FFFFFF"/>
              </w:rPr>
            </w:pPr>
          </w:p>
          <w:p w14:paraId="03A99A0B" w14:textId="77777777" w:rsidR="008415CC" w:rsidRDefault="008415CC">
            <w:pPr>
              <w:pStyle w:val="7LSTableContents"/>
              <w:rPr>
                <w:color w:val="FFFFFF"/>
              </w:rPr>
            </w:pPr>
          </w:p>
          <w:p w14:paraId="03A99A0C" w14:textId="77777777" w:rsidR="008415CC" w:rsidRDefault="008415CC">
            <w:pPr>
              <w:pStyle w:val="7LSTableContents"/>
              <w:rPr>
                <w:color w:val="FFFFFF"/>
              </w:rPr>
            </w:pPr>
          </w:p>
          <w:p w14:paraId="03A99A0D" w14:textId="77777777" w:rsidR="008415CC" w:rsidRDefault="008415CC">
            <w:pPr>
              <w:pStyle w:val="7LSTableContents"/>
              <w:rPr>
                <w:color w:val="FFFFFF"/>
              </w:rPr>
            </w:pPr>
          </w:p>
        </w:tc>
        <w:tc>
          <w:tcPr>
            <w:tcW w:w="4816" w:type="dxa"/>
            <w:shd w:val="clear" w:color="auto" w:fill="auto"/>
          </w:tcPr>
          <w:p w14:paraId="03A99A0E" w14:textId="77777777" w:rsidR="008415CC" w:rsidRDefault="009A4E80">
            <w:pPr>
              <w:pStyle w:val="7LSTableContents"/>
            </w:pPr>
            <w:r>
              <w:rPr>
                <w:color w:val="FFFFFF"/>
              </w:rPr>
              <w:t>#SIG06</w:t>
            </w:r>
            <w:r>
              <w:rPr>
                <w:color w:val="FFFFFF"/>
              </w:rPr>
              <w:t>_100_200#</w:t>
            </w:r>
          </w:p>
        </w:tc>
      </w:tr>
      <w:tr w:rsidR="008415CC" w14:paraId="03A99A18" w14:textId="77777777">
        <w:tc>
          <w:tcPr>
            <w:tcW w:w="4818" w:type="dxa"/>
            <w:shd w:val="clear" w:color="auto" w:fill="auto"/>
          </w:tcPr>
          <w:p w14:paraId="03A99A10" w14:textId="77777777" w:rsidR="008415CC" w:rsidRDefault="009A4E80">
            <w:pPr>
              <w:pStyle w:val="7LSTableContents"/>
            </w:pPr>
            <w:r>
              <w:rPr>
                <w:color w:val="FFFFFF"/>
              </w:rPr>
              <w:t>#SIG07_100_200#</w:t>
            </w:r>
          </w:p>
          <w:p w14:paraId="03A99A11" w14:textId="77777777" w:rsidR="008415CC" w:rsidRDefault="008415CC">
            <w:pPr>
              <w:pStyle w:val="7LSTableContents"/>
              <w:rPr>
                <w:color w:val="FFFFFF"/>
              </w:rPr>
            </w:pPr>
          </w:p>
          <w:p w14:paraId="03A99A12" w14:textId="77777777" w:rsidR="008415CC" w:rsidRDefault="008415CC">
            <w:pPr>
              <w:pStyle w:val="7LSTableContents"/>
              <w:rPr>
                <w:color w:val="FFFFFF"/>
              </w:rPr>
            </w:pPr>
          </w:p>
          <w:p w14:paraId="03A99A13" w14:textId="77777777" w:rsidR="008415CC" w:rsidRDefault="008415CC">
            <w:pPr>
              <w:pStyle w:val="7LSTableContents"/>
              <w:rPr>
                <w:color w:val="FFFFFF"/>
              </w:rPr>
            </w:pPr>
          </w:p>
          <w:p w14:paraId="03A99A14" w14:textId="77777777" w:rsidR="008415CC" w:rsidRDefault="008415CC">
            <w:pPr>
              <w:pStyle w:val="7LSTableContents"/>
              <w:rPr>
                <w:color w:val="FFFFFF"/>
              </w:rPr>
            </w:pPr>
          </w:p>
          <w:p w14:paraId="03A99A15" w14:textId="77777777" w:rsidR="008415CC" w:rsidRDefault="008415CC">
            <w:pPr>
              <w:pStyle w:val="7LSTableContents"/>
              <w:rPr>
                <w:color w:val="FFFFFF"/>
              </w:rPr>
            </w:pPr>
          </w:p>
          <w:p w14:paraId="03A99A16" w14:textId="77777777" w:rsidR="008415CC" w:rsidRDefault="008415CC">
            <w:pPr>
              <w:pStyle w:val="7LSTableContents"/>
              <w:rPr>
                <w:color w:val="FFFFFF"/>
              </w:rPr>
            </w:pPr>
          </w:p>
        </w:tc>
        <w:tc>
          <w:tcPr>
            <w:tcW w:w="4816" w:type="dxa"/>
            <w:shd w:val="clear" w:color="auto" w:fill="auto"/>
          </w:tcPr>
          <w:p w14:paraId="03A99A17" w14:textId="77777777" w:rsidR="008415CC" w:rsidRDefault="009A4E80">
            <w:pPr>
              <w:pStyle w:val="7LSTableContents"/>
            </w:pPr>
            <w:r>
              <w:rPr>
                <w:color w:val="FFFFFF"/>
              </w:rPr>
              <w:t>#SIG08_100_200#</w:t>
            </w:r>
          </w:p>
        </w:tc>
      </w:tr>
      <w:tr w:rsidR="008415CC" w14:paraId="03A99A21" w14:textId="77777777">
        <w:tc>
          <w:tcPr>
            <w:tcW w:w="4818" w:type="dxa"/>
            <w:shd w:val="clear" w:color="auto" w:fill="auto"/>
          </w:tcPr>
          <w:p w14:paraId="03A99A19" w14:textId="77777777" w:rsidR="008415CC" w:rsidRDefault="009A4E80">
            <w:pPr>
              <w:pStyle w:val="7LSTableContents"/>
            </w:pPr>
            <w:r>
              <w:rPr>
                <w:color w:val="FFFFFF"/>
              </w:rPr>
              <w:t>#SIG09_100_200#</w:t>
            </w:r>
          </w:p>
          <w:p w14:paraId="03A99A1A" w14:textId="77777777" w:rsidR="008415CC" w:rsidRDefault="008415CC">
            <w:pPr>
              <w:pStyle w:val="7LSTableContents"/>
              <w:rPr>
                <w:color w:val="FFFFFF"/>
              </w:rPr>
            </w:pPr>
          </w:p>
          <w:p w14:paraId="03A99A1B" w14:textId="77777777" w:rsidR="008415CC" w:rsidRDefault="008415CC">
            <w:pPr>
              <w:pStyle w:val="7LSTableContents"/>
              <w:rPr>
                <w:color w:val="FFFFFF"/>
              </w:rPr>
            </w:pPr>
          </w:p>
          <w:p w14:paraId="03A99A1C" w14:textId="77777777" w:rsidR="008415CC" w:rsidRDefault="008415CC">
            <w:pPr>
              <w:pStyle w:val="7LSTableContents"/>
              <w:rPr>
                <w:color w:val="FFFFFF"/>
              </w:rPr>
            </w:pPr>
          </w:p>
          <w:p w14:paraId="03A99A1D" w14:textId="77777777" w:rsidR="008415CC" w:rsidRDefault="008415CC">
            <w:pPr>
              <w:pStyle w:val="7LSTableContents"/>
              <w:rPr>
                <w:color w:val="FFFFFF"/>
              </w:rPr>
            </w:pPr>
          </w:p>
          <w:p w14:paraId="03A99A1E" w14:textId="77777777" w:rsidR="008415CC" w:rsidRDefault="008415CC">
            <w:pPr>
              <w:pStyle w:val="7LSTableContents"/>
              <w:rPr>
                <w:color w:val="FFFFFF"/>
              </w:rPr>
            </w:pPr>
          </w:p>
          <w:p w14:paraId="03A99A1F" w14:textId="77777777" w:rsidR="008415CC" w:rsidRDefault="008415CC">
            <w:pPr>
              <w:pStyle w:val="7LSTableContents"/>
              <w:rPr>
                <w:color w:val="FFFFFF"/>
              </w:rPr>
            </w:pPr>
          </w:p>
        </w:tc>
        <w:tc>
          <w:tcPr>
            <w:tcW w:w="4816" w:type="dxa"/>
            <w:shd w:val="clear" w:color="auto" w:fill="auto"/>
          </w:tcPr>
          <w:p w14:paraId="03A99A20" w14:textId="77777777" w:rsidR="008415CC" w:rsidRDefault="009A4E80">
            <w:pPr>
              <w:pStyle w:val="7LSTableContents"/>
            </w:pPr>
            <w:r>
              <w:rPr>
                <w:color w:val="FFFFFF"/>
              </w:rPr>
              <w:t>#SIG10_100_200#</w:t>
            </w:r>
          </w:p>
        </w:tc>
      </w:tr>
      <w:tr w:rsidR="008415CC" w14:paraId="03A99A2A" w14:textId="77777777">
        <w:tc>
          <w:tcPr>
            <w:tcW w:w="4818" w:type="dxa"/>
            <w:shd w:val="clear" w:color="auto" w:fill="auto"/>
          </w:tcPr>
          <w:p w14:paraId="03A99A22" w14:textId="77777777" w:rsidR="008415CC" w:rsidRDefault="009A4E80">
            <w:pPr>
              <w:pStyle w:val="7LSTableContents"/>
            </w:pPr>
            <w:r>
              <w:rPr>
                <w:color w:val="FFFFFF"/>
              </w:rPr>
              <w:t>#SIG11_100_200#</w:t>
            </w:r>
          </w:p>
          <w:p w14:paraId="03A99A23" w14:textId="77777777" w:rsidR="008415CC" w:rsidRDefault="008415CC">
            <w:pPr>
              <w:pStyle w:val="7LSTableContents"/>
              <w:rPr>
                <w:color w:val="FFFFFF"/>
              </w:rPr>
            </w:pPr>
          </w:p>
          <w:p w14:paraId="03A99A24" w14:textId="77777777" w:rsidR="008415CC" w:rsidRDefault="008415CC">
            <w:pPr>
              <w:pStyle w:val="7LSTableContents"/>
              <w:rPr>
                <w:color w:val="FFFFFF"/>
              </w:rPr>
            </w:pPr>
          </w:p>
          <w:p w14:paraId="03A99A25" w14:textId="77777777" w:rsidR="008415CC" w:rsidRDefault="008415CC">
            <w:pPr>
              <w:pStyle w:val="7LSTableContents"/>
              <w:rPr>
                <w:color w:val="FFFFFF"/>
              </w:rPr>
            </w:pPr>
          </w:p>
          <w:p w14:paraId="03A99A26" w14:textId="77777777" w:rsidR="008415CC" w:rsidRDefault="008415CC">
            <w:pPr>
              <w:pStyle w:val="7LSTableContents"/>
              <w:rPr>
                <w:color w:val="FFFFFF"/>
              </w:rPr>
            </w:pPr>
          </w:p>
          <w:p w14:paraId="03A99A27" w14:textId="77777777" w:rsidR="008415CC" w:rsidRDefault="008415CC">
            <w:pPr>
              <w:pStyle w:val="7LSTableContents"/>
              <w:rPr>
                <w:color w:val="FFFFFF"/>
              </w:rPr>
            </w:pPr>
          </w:p>
          <w:p w14:paraId="03A99A28" w14:textId="77777777" w:rsidR="008415CC" w:rsidRDefault="008415CC">
            <w:pPr>
              <w:pStyle w:val="7LSTableContents"/>
              <w:rPr>
                <w:color w:val="FFFFFF"/>
              </w:rPr>
            </w:pPr>
          </w:p>
        </w:tc>
        <w:tc>
          <w:tcPr>
            <w:tcW w:w="4816" w:type="dxa"/>
            <w:shd w:val="clear" w:color="auto" w:fill="auto"/>
          </w:tcPr>
          <w:p w14:paraId="03A99A29" w14:textId="77777777" w:rsidR="008415CC" w:rsidRDefault="009A4E80">
            <w:pPr>
              <w:pStyle w:val="7LSTableContents"/>
            </w:pPr>
            <w:r>
              <w:rPr>
                <w:color w:val="FFFFFF"/>
              </w:rPr>
              <w:t>#SIG12_100_200#</w:t>
            </w:r>
          </w:p>
        </w:tc>
      </w:tr>
    </w:tbl>
    <w:p w14:paraId="03A99A2B" w14:textId="77777777" w:rsidR="008415CC" w:rsidRDefault="008415CC">
      <w:pPr>
        <w:pStyle w:val="7LSStandard"/>
      </w:pPr>
    </w:p>
    <w:p w14:paraId="03A99A2C" w14:textId="77777777" w:rsidR="008415CC" w:rsidRDefault="008415CC">
      <w:pPr>
        <w:pStyle w:val="CIBTextBody"/>
      </w:pPr>
    </w:p>
    <w:sectPr w:rsidR="008415CC" w:rsidSect="00E4258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686" w:left="1134"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99A35" w14:textId="77777777" w:rsidR="00000000" w:rsidRDefault="009A4E80">
      <w:r>
        <w:separator/>
      </w:r>
    </w:p>
  </w:endnote>
  <w:endnote w:type="continuationSeparator" w:id="0">
    <w:p w14:paraId="03A99A37" w14:textId="77777777" w:rsidR="00000000" w:rsidRDefault="009A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0">
    <w:charset w:val="01"/>
    <w:family w:val="auto"/>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Oakes">
    <w:panose1 w:val="00000400000000000000"/>
    <w:charset w:val="00"/>
    <w:family w:val="modern"/>
    <w:notTrueType/>
    <w:pitch w:val="variable"/>
    <w:sig w:usb0="A00000EF" w:usb1="50002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7AF4" w14:textId="77777777" w:rsidR="009A4E80" w:rsidRDefault="009A4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AC83" w14:textId="77777777" w:rsidR="00E42588" w:rsidRDefault="00E42588" w:rsidP="00E42588">
    <w:pPr>
      <w:pStyle w:val="TableContents"/>
      <w:tabs>
        <w:tab w:val="left" w:pos="1365"/>
      </w:tabs>
      <w:spacing w:after="240"/>
      <w:jc w:val="center"/>
    </w:pPr>
  </w:p>
  <w:p w14:paraId="2D06DEC7" w14:textId="77777777" w:rsidR="00E42588" w:rsidRDefault="00E42588" w:rsidP="00E42588">
    <w:pPr>
      <w:pStyle w:val="Footer"/>
    </w:pPr>
    <w:r>
      <w:tab/>
    </w:r>
    <w:r>
      <w:tab/>
    </w:r>
  </w:p>
  <w:p w14:paraId="7B9D532D" w14:textId="77777777" w:rsidR="00E42588" w:rsidRDefault="00E42588" w:rsidP="00E42588">
    <w:pPr>
      <w:pStyle w:val="Footer"/>
      <w:contextualSpacing/>
    </w:pPr>
    <w:r>
      <w:tab/>
    </w:r>
    <w:r>
      <w:tab/>
    </w:r>
  </w:p>
  <w:p w14:paraId="5D8CF236" w14:textId="77777777" w:rsidR="00E42588" w:rsidRDefault="00E42588" w:rsidP="00E42588">
    <w:pPr>
      <w:pStyle w:val="Footer"/>
      <w:tabs>
        <w:tab w:val="left" w:pos="5322"/>
      </w:tabs>
      <w:spacing w:line="360" w:lineRule="auto"/>
    </w:pPr>
    <w:r>
      <w:tab/>
    </w:r>
    <w:r>
      <w:tab/>
    </w:r>
  </w:p>
  <w:p w14:paraId="0334EE0B" w14:textId="77777777" w:rsidR="00E42588" w:rsidRDefault="00E42588" w:rsidP="00E42588">
    <w:pPr>
      <w:pStyle w:val="Footer"/>
      <w:rPr>
        <w:color w:val="A6A6A6"/>
      </w:rPr>
    </w:pPr>
    <w:r>
      <w:tab/>
    </w:r>
  </w:p>
  <w:p w14:paraId="209CC91B" w14:textId="77777777" w:rsidR="00E42588" w:rsidRDefault="00E42588" w:rsidP="00E42588">
    <w:pPr>
      <w:pStyle w:val="Header"/>
      <w:rPr>
        <w:sz w:val="16"/>
      </w:rPr>
    </w:pPr>
  </w:p>
  <w:p w14:paraId="39DBD1A0" w14:textId="77777777" w:rsidR="00E42588" w:rsidRDefault="00E42588" w:rsidP="00E42588">
    <w:pPr>
      <w:pStyle w:val="Footer"/>
    </w:pPr>
  </w:p>
  <w:p w14:paraId="4105B62D" w14:textId="11E3E518" w:rsidR="00E42588" w:rsidRDefault="00E42588" w:rsidP="00E42588">
    <w:pPr>
      <w:pStyle w:val="Footer"/>
    </w:pPr>
  </w:p>
  <w:p w14:paraId="132AA807" w14:textId="77777777" w:rsidR="00E42588" w:rsidRDefault="00E42588" w:rsidP="00E42588">
    <w:pPr>
      <w:pStyle w:val="Footer"/>
    </w:pPr>
  </w:p>
  <w:p w14:paraId="667CD98D" w14:textId="1AA34CF8" w:rsidR="00E42588" w:rsidRDefault="00E42588" w:rsidP="00E42588">
    <w:pPr>
      <w:pStyle w:val="Footer"/>
    </w:pPr>
  </w:p>
  <w:p w14:paraId="5EB2DB39" w14:textId="6ED889EE" w:rsidR="00E42588" w:rsidRDefault="00E42588" w:rsidP="00E42588">
    <w:pPr>
      <w:pStyle w:val="Footer"/>
    </w:pPr>
    <w:r>
      <w:pict w14:anchorId="16780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28.75pt;margin-top:15.9pt;width:941.05pt;height:68.25pt;z-index:-251657216;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
          <v:imagedata r:id="rId1" o:title=""/>
          <w10:wrap anchorx="page"/>
        </v:shape>
      </w:pict>
    </w:r>
  </w:p>
  <w:p w14:paraId="0E911438" w14:textId="77777777" w:rsidR="00E42588" w:rsidRDefault="00E42588" w:rsidP="00E42588">
    <w:pPr>
      <w:pStyle w:val="Footer"/>
    </w:pPr>
  </w:p>
  <w:p w14:paraId="6EC15B25" w14:textId="77777777" w:rsidR="00E42588" w:rsidRDefault="00E42588" w:rsidP="00E42588">
    <w:pPr>
      <w:pStyle w:val="Footer"/>
    </w:pPr>
  </w:p>
  <w:p w14:paraId="0AD27A21" w14:textId="77777777" w:rsidR="00E42588" w:rsidRDefault="00E42588" w:rsidP="00E42588">
    <w:pPr>
      <w:pStyle w:val="Footer"/>
    </w:pPr>
    <w:r>
      <w:tab/>
    </w:r>
    <w:r>
      <w:tab/>
    </w:r>
  </w:p>
  <w:p w14:paraId="47A3F5D1" w14:textId="77777777" w:rsidR="00E42588" w:rsidRDefault="00E42588" w:rsidP="00E42588">
    <w:pPr>
      <w:pStyle w:val="PlainText"/>
      <w:spacing w:before="0" w:beforeAutospacing="0" w:after="0" w:afterAutospacing="0"/>
      <w:rPr>
        <w:rFonts w:ascii="Oakes" w:hAnsi="Oakes"/>
        <w:color w:val="000000"/>
        <w:szCs w:val="22"/>
      </w:rPr>
    </w:pPr>
  </w:p>
  <w:p w14:paraId="781A24BF" w14:textId="487139EF" w:rsidR="00E42588" w:rsidRDefault="00E42588" w:rsidP="00E42588">
    <w:pPr>
      <w:pStyle w:val="Footer"/>
      <w:rPr>
        <w:lang w:val="en-BE"/>
      </w:rPr>
    </w:pPr>
  </w:p>
  <w:p w14:paraId="1E009AB7" w14:textId="77777777" w:rsidR="00E42588" w:rsidRDefault="00E42588" w:rsidP="00E42588">
    <w:pPr>
      <w:pStyle w:val="Footer"/>
    </w:pPr>
  </w:p>
  <w:p w14:paraId="183C248B" w14:textId="77777777" w:rsidR="00E42588" w:rsidRDefault="00E42588" w:rsidP="00E42588">
    <w:pPr>
      <w:pStyle w:val="Footer"/>
    </w:pPr>
  </w:p>
  <w:p w14:paraId="5652959A" w14:textId="77777777" w:rsidR="00E42588" w:rsidRDefault="00E42588" w:rsidP="00E42588">
    <w:pPr>
      <w:pStyle w:val="Footer"/>
    </w:pPr>
  </w:p>
  <w:p w14:paraId="03A99A2F" w14:textId="3F6DD94F" w:rsidR="008415CC" w:rsidRDefault="00841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A812" w14:textId="77777777" w:rsidR="009A4E80" w:rsidRDefault="009A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9A31" w14:textId="77777777" w:rsidR="00000000" w:rsidRDefault="009A4E80">
      <w:r>
        <w:separator/>
      </w:r>
    </w:p>
  </w:footnote>
  <w:footnote w:type="continuationSeparator" w:id="0">
    <w:p w14:paraId="03A99A33" w14:textId="77777777" w:rsidR="00000000" w:rsidRDefault="009A4E80">
      <w:r>
        <w:continuationSeparator/>
      </w:r>
    </w:p>
  </w:footnote>
  <w:footnote w:id="1">
    <w:p w14:paraId="03A99A31" w14:textId="77777777" w:rsidR="008415CC" w:rsidRDefault="009A4E80">
      <w:pPr>
        <w:pStyle w:val="6LSFootnote"/>
      </w:pPr>
      <w:r>
        <w:rPr>
          <w:rStyle w:val="FootnoteCharacters"/>
        </w:rPr>
        <w:footnoteRef/>
      </w:r>
      <w:r>
        <w:rPr>
          <w:sz w:val="18"/>
          <w:lang w:val="nl-NL"/>
        </w:rPr>
        <w:tab/>
        <w:t xml:space="preserve">De overeenkomst moet het of de nummer(s) van de financiële rekeningen </w:t>
      </w:r>
      <w:r>
        <w:rPr>
          <w:sz w:val="18"/>
          <w:lang w:val="nl-NL"/>
        </w:rPr>
        <w:t>vermelden waarlangs het bedrag werd of zal worden overgemaakt, evenals de identiteit van de houders van die rekeningen</w:t>
      </w:r>
      <w:r>
        <w:t xml:space="preserve"> </w:t>
      </w:r>
    </w:p>
  </w:footnote>
  <w:footnote w:id="2">
    <w:p w14:paraId="03A99A32" w14:textId="77777777" w:rsidR="008415CC" w:rsidRDefault="009A4E80">
      <w:pPr>
        <w:pStyle w:val="6LSFootnote"/>
        <w:ind w:left="0" w:firstLine="0"/>
      </w:pPr>
      <w:r>
        <w:rPr>
          <w:rStyle w:val="FootnoteCharacters"/>
        </w:rPr>
        <w:footnoteRef/>
      </w:r>
      <w:r>
        <w:t>. Het energieprestatiecertificaat is geldig gedurende een periode van 10 jaar.</w:t>
      </w:r>
    </w:p>
  </w:footnote>
  <w:footnote w:id="3">
    <w:p w14:paraId="03A99A33" w14:textId="77777777" w:rsidR="008415CC" w:rsidRDefault="009A4E80">
      <w:pPr>
        <w:pStyle w:val="6LS5LSCIBTextBody"/>
      </w:pPr>
      <w:r>
        <w:rPr>
          <w:rStyle w:val="FootnoteCharacters"/>
        </w:rPr>
        <w:footnoteRef/>
      </w:r>
      <w:r>
        <w:rPr>
          <w:rFonts w:cs="Calibri"/>
          <w:sz w:val="18"/>
          <w:szCs w:val="18"/>
        </w:rPr>
        <w:t xml:space="preserve">. </w:t>
      </w:r>
      <w:r>
        <w:rPr>
          <w:rFonts w:cs="Calibri"/>
          <w:sz w:val="18"/>
          <w:szCs w:val="18"/>
        </w:rPr>
        <w:t xml:space="preserve">www.waterinfo.be/informatieplicht </w:t>
      </w:r>
    </w:p>
  </w:footnote>
  <w:footnote w:id="4">
    <w:p w14:paraId="03A99A34" w14:textId="77777777" w:rsidR="008415CC" w:rsidRDefault="009A4E80">
      <w:pPr>
        <w:pStyle w:val="6LSStandard"/>
        <w:widowControl w:val="0"/>
        <w:jc w:val="both"/>
      </w:pPr>
      <w:r>
        <w:rPr>
          <w:rStyle w:val="FootnoteCharacters"/>
        </w:rPr>
        <w:footnoteRef/>
      </w:r>
      <w:r>
        <w:rPr>
          <w:rFonts w:cs="Calibri"/>
        </w:rPr>
        <w:t>.</w:t>
      </w:r>
      <w:r>
        <w:rPr>
          <w:rFonts w:cs="Calibri"/>
          <w:sz w:val="18"/>
          <w:szCs w:val="18"/>
        </w:rPr>
        <w:t xml:space="preserve">Dit </w:t>
      </w:r>
      <w:r>
        <w:rPr>
          <w:rFonts w:cs="Calibri"/>
          <w:sz w:val="18"/>
          <w:szCs w:val="18"/>
        </w:rPr>
        <w:t xml:space="preserve">overstromingsrapport geeft de overstromingsgevoeligheid weer van het onroerend goed op basis van 3 kaarten. Hierdoor kunnen geïnteresseerden meer informatie opvragen over de bron van overstromingen, namelijk: </w:t>
      </w:r>
    </w:p>
    <w:p w14:paraId="03A99A35" w14:textId="77777777" w:rsidR="008415CC" w:rsidRDefault="009A4E80">
      <w:pPr>
        <w:pStyle w:val="6LSListParagraph"/>
        <w:spacing w:after="160" w:line="256" w:lineRule="auto"/>
        <w:ind w:hanging="360"/>
        <w:jc w:val="both"/>
      </w:pPr>
      <w:r>
        <w:rPr>
          <w:rFonts w:cs="Times New Roman"/>
          <w:sz w:val="18"/>
          <w:szCs w:val="18"/>
          <w:lang w:eastAsia="en-US" w:bidi="ar-SA"/>
        </w:rPr>
        <w:t xml:space="preserve">– Pluviale overstromingen: overstromingen </w:t>
      </w:r>
      <w:r>
        <w:rPr>
          <w:rFonts w:cs="Times New Roman"/>
          <w:sz w:val="18"/>
          <w:szCs w:val="18"/>
          <w:lang w:eastAsia="en-US" w:bidi="ar-SA"/>
        </w:rPr>
        <w:t xml:space="preserve">door intense neerslag, zoals tijdens zeer zwaar onweer of wolkbreuken. </w:t>
      </w:r>
    </w:p>
    <w:p w14:paraId="03A99A36" w14:textId="77777777" w:rsidR="008415CC" w:rsidRDefault="009A4E80">
      <w:pPr>
        <w:pStyle w:val="6LSListParagraph"/>
        <w:spacing w:after="160" w:line="256" w:lineRule="auto"/>
        <w:ind w:hanging="360"/>
        <w:jc w:val="both"/>
      </w:pPr>
      <w:r>
        <w:rPr>
          <w:rFonts w:cs="Times New Roman"/>
          <w:sz w:val="18"/>
          <w:szCs w:val="18"/>
          <w:lang w:eastAsia="en-US" w:bidi="ar-SA"/>
        </w:rPr>
        <w:t>– Fluviale overstromingen: grote rivieroverstromingen</w:t>
      </w:r>
    </w:p>
    <w:p w14:paraId="03A99A37" w14:textId="77777777" w:rsidR="008415CC" w:rsidRDefault="009A4E80">
      <w:pPr>
        <w:pStyle w:val="6LSListParagraph"/>
        <w:spacing w:after="160" w:line="256" w:lineRule="auto"/>
        <w:ind w:hanging="360"/>
        <w:jc w:val="both"/>
      </w:pPr>
      <w:r>
        <w:rPr>
          <w:rFonts w:cs="Times New Roman"/>
          <w:sz w:val="18"/>
          <w:szCs w:val="18"/>
          <w:lang w:eastAsia="en-US" w:bidi="ar-SA"/>
        </w:rPr>
        <w:t>– Kustoverstromingen: overstromingen als gevolg van storm op zee</w:t>
      </w:r>
    </w:p>
  </w:footnote>
  <w:footnote w:id="5">
    <w:p w14:paraId="03A99A38" w14:textId="77777777" w:rsidR="008415CC" w:rsidRDefault="009A4E80">
      <w:pPr>
        <w:pStyle w:val="6LSStandard"/>
      </w:pPr>
      <w:r>
        <w:rPr>
          <w:rStyle w:val="FootnoteCharacters"/>
        </w:rPr>
        <w:footnoteRef/>
      </w:r>
      <w:r>
        <w:rPr>
          <w:rStyle w:val="6LSInternetlink"/>
          <w:rFonts w:cs="Calibri"/>
          <w:sz w:val="18"/>
          <w:szCs w:val="18"/>
        </w:rPr>
        <w:t xml:space="preserve"> </w:t>
      </w:r>
      <w:r>
        <w:rPr>
          <w:rStyle w:val="6LSInternetlink"/>
          <w:rFonts w:cs="Calibri"/>
          <w:sz w:val="18"/>
          <w:szCs w:val="18"/>
        </w:rPr>
        <w:t>http://geoloket.vmm.be/bekkenwerking/map.phtml?config=signaal&amp;r</w:t>
      </w:r>
      <w:r>
        <w:rPr>
          <w:rStyle w:val="6LSInternetlink"/>
          <w:rFonts w:cs="Calibri"/>
          <w:sz w:val="18"/>
          <w:szCs w:val="18"/>
        </w:rPr>
        <w:t>esetsession=Y</w:t>
      </w:r>
    </w:p>
  </w:footnote>
  <w:footnote w:id="6">
    <w:p w14:paraId="03A99A39" w14:textId="77777777" w:rsidR="008415CC" w:rsidRDefault="009A4E80">
      <w:pPr>
        <w:pStyle w:val="6LSFootnote"/>
      </w:pPr>
      <w:r>
        <w:rPr>
          <w:rStyle w:val="FootnoteCharacters"/>
        </w:rPr>
        <w:footnoteRef/>
      </w:r>
      <w:r>
        <w:tab/>
      </w:r>
      <w:r>
        <w:t xml:space="preserve">Ankerplaatsen </w:t>
      </w:r>
      <w:r>
        <w:t>aangeduid onder de oude opgeheven regelgeving worden onder de toepassing beschouwd als opgenomen in de landschapsatlas.</w:t>
      </w:r>
    </w:p>
  </w:footnote>
  <w:footnote w:id="7">
    <w:p w14:paraId="03A99A3A" w14:textId="77777777" w:rsidR="008415CC" w:rsidRDefault="009A4E80">
      <w:pPr>
        <w:pStyle w:val="6LSFootnote"/>
      </w:pPr>
      <w:r>
        <w:rPr>
          <w:rStyle w:val="FootnoteCharacters"/>
        </w:rPr>
        <w:footnoteRef/>
      </w:r>
      <w:r>
        <w:tab/>
      </w:r>
      <w:r>
        <w:t xml:space="preserve">Deze </w:t>
      </w:r>
      <w:r>
        <w:t>informatieplicht geldt alleen indien de authentieke akte verleden wordt vanaf 1 januari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8A6A" w14:textId="77777777" w:rsidR="009A4E80" w:rsidRDefault="009A4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A90D" w14:textId="77777777" w:rsidR="009A4E80" w:rsidRPr="009A4E80" w:rsidRDefault="009A4E80">
    <w:pPr>
      <w:pStyle w:val="Header"/>
      <w:jc w:val="right"/>
      <w:rPr>
        <w:color w:val="8496B0"/>
        <w:sz w:val="24"/>
      </w:rPr>
    </w:pPr>
    <w:r w:rsidRPr="009A4E80">
      <w:rPr>
        <w:color w:val="8496B0"/>
        <w:sz w:val="24"/>
      </w:rPr>
      <w:t xml:space="preserve">Page </w:t>
    </w:r>
    <w:r w:rsidRPr="009A4E80">
      <w:rPr>
        <w:color w:val="8496B0"/>
        <w:sz w:val="24"/>
      </w:rPr>
      <w:fldChar w:fldCharType="begin"/>
    </w:r>
    <w:r w:rsidRPr="009A4E80">
      <w:rPr>
        <w:color w:val="8496B0"/>
        <w:sz w:val="24"/>
      </w:rPr>
      <w:instrText xml:space="preserve"> PAGE   \* MERGEFORMAT </w:instrText>
    </w:r>
    <w:r w:rsidRPr="009A4E80">
      <w:rPr>
        <w:color w:val="8496B0"/>
        <w:sz w:val="24"/>
      </w:rPr>
      <w:fldChar w:fldCharType="separate"/>
    </w:r>
    <w:r w:rsidRPr="009A4E80">
      <w:rPr>
        <w:noProof/>
        <w:color w:val="8496B0"/>
        <w:sz w:val="24"/>
      </w:rPr>
      <w:t>2</w:t>
    </w:r>
    <w:r w:rsidRPr="009A4E80">
      <w:rPr>
        <w:color w:val="8496B0"/>
        <w:sz w:val="24"/>
      </w:rPr>
      <w:fldChar w:fldCharType="end"/>
    </w:r>
  </w:p>
  <w:p w14:paraId="480016C1" w14:textId="77777777" w:rsidR="009A4E80" w:rsidRDefault="009A4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B2B2" w14:textId="77777777" w:rsidR="009A4E80" w:rsidRDefault="009A4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CIBHeading1"/>
      <w:lvlText w:val="ARTIKEL %1."/>
      <w:lvlJc w:val="left"/>
      <w:pPr>
        <w:tabs>
          <w:tab w:val="num" w:pos="432"/>
        </w:tabs>
        <w:ind w:left="432" w:hanging="432"/>
      </w:pPr>
    </w:lvl>
    <w:lvl w:ilvl="1">
      <w:start w:val="1"/>
      <w:numFmt w:val="decimal"/>
      <w:pStyle w:val="CIBHeading2"/>
      <w:lvlText w:val="%1.%2"/>
      <w:lvlJc w:val="left"/>
      <w:pPr>
        <w:tabs>
          <w:tab w:val="num" w:pos="576"/>
        </w:tabs>
        <w:ind w:left="576" w:hanging="576"/>
      </w:pPr>
      <w:rPr>
        <w:color w:val="CC0000"/>
      </w:rPr>
    </w:lvl>
    <w:lvl w:ilvl="2">
      <w:start w:val="1"/>
      <w:numFmt w:val="decimal"/>
      <w:pStyle w:val="CIBHeading3"/>
      <w:lvlText w:val="%1.%2.%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CIB Bullet List"/>
    <w:lvl w:ilvl="0">
      <w:start w:val="1"/>
      <w:numFmt w:val="bullet"/>
      <w:pStyle w:val="CIBBullets"/>
      <w:lvlText w:val="▪"/>
      <w:lvlJc w:val="left"/>
      <w:pPr>
        <w:tabs>
          <w:tab w:val="num" w:pos="720"/>
        </w:tabs>
        <w:ind w:left="720" w:hanging="360"/>
      </w:pPr>
      <w:rPr>
        <w:rFonts w:ascii="Segoe UI" w:hAnsi="Segoe UI"/>
        <w:color w:val="CC0000"/>
      </w:rPr>
    </w:lvl>
    <w:lvl w:ilvl="1">
      <w:start w:val="1"/>
      <w:numFmt w:val="bullet"/>
      <w:lvlText w:val="▪"/>
      <w:lvlJc w:val="left"/>
      <w:pPr>
        <w:tabs>
          <w:tab w:val="num" w:pos="1080"/>
        </w:tabs>
        <w:ind w:left="1080" w:hanging="360"/>
      </w:pPr>
      <w:rPr>
        <w:rFonts w:ascii="Segoe UI" w:hAnsi="Segoe UI"/>
        <w:color w:val="CC0000"/>
      </w:rPr>
    </w:lvl>
    <w:lvl w:ilvl="2">
      <w:start w:val="1"/>
      <w:numFmt w:val="bullet"/>
      <w:lvlText w:val="▪"/>
      <w:lvlJc w:val="left"/>
      <w:pPr>
        <w:tabs>
          <w:tab w:val="num" w:pos="1440"/>
        </w:tabs>
        <w:ind w:left="1440" w:hanging="360"/>
      </w:pPr>
      <w:rPr>
        <w:rFonts w:ascii="Segoe UI" w:hAnsi="Segoe UI"/>
        <w:color w:val="CC0000"/>
      </w:rPr>
    </w:lvl>
    <w:lvl w:ilvl="3">
      <w:start w:val="1"/>
      <w:numFmt w:val="bullet"/>
      <w:lvlText w:val="▪"/>
      <w:lvlJc w:val="left"/>
      <w:pPr>
        <w:tabs>
          <w:tab w:val="num" w:pos="1800"/>
        </w:tabs>
        <w:ind w:left="1800" w:hanging="360"/>
      </w:pPr>
      <w:rPr>
        <w:rFonts w:ascii="Segoe UI" w:hAnsi="Segoe UI"/>
        <w:color w:val="CC0000"/>
      </w:rPr>
    </w:lvl>
    <w:lvl w:ilvl="4">
      <w:start w:val="1"/>
      <w:numFmt w:val="bullet"/>
      <w:lvlText w:val="▪"/>
      <w:lvlJc w:val="left"/>
      <w:pPr>
        <w:tabs>
          <w:tab w:val="num" w:pos="2160"/>
        </w:tabs>
        <w:ind w:left="2160" w:hanging="360"/>
      </w:pPr>
      <w:rPr>
        <w:rFonts w:ascii="Segoe UI" w:hAnsi="Segoe UI"/>
        <w:color w:val="CC0000"/>
      </w:rPr>
    </w:lvl>
    <w:lvl w:ilvl="5">
      <w:start w:val="1"/>
      <w:numFmt w:val="bullet"/>
      <w:lvlText w:val="▪"/>
      <w:lvlJc w:val="left"/>
      <w:pPr>
        <w:tabs>
          <w:tab w:val="num" w:pos="2520"/>
        </w:tabs>
        <w:ind w:left="2520" w:hanging="360"/>
      </w:pPr>
      <w:rPr>
        <w:rFonts w:ascii="Segoe UI" w:hAnsi="Segoe UI"/>
        <w:color w:val="CC0000"/>
      </w:rPr>
    </w:lvl>
    <w:lvl w:ilvl="6">
      <w:start w:val="1"/>
      <w:numFmt w:val="bullet"/>
      <w:lvlText w:val="▪"/>
      <w:lvlJc w:val="left"/>
      <w:pPr>
        <w:tabs>
          <w:tab w:val="num" w:pos="2880"/>
        </w:tabs>
        <w:ind w:left="2880" w:hanging="360"/>
      </w:pPr>
      <w:rPr>
        <w:rFonts w:ascii="Segoe UI" w:hAnsi="Segoe UI"/>
        <w:color w:val="CC0000"/>
      </w:rPr>
    </w:lvl>
    <w:lvl w:ilvl="7">
      <w:start w:val="1"/>
      <w:numFmt w:val="bullet"/>
      <w:lvlText w:val="▪"/>
      <w:lvlJc w:val="left"/>
      <w:pPr>
        <w:tabs>
          <w:tab w:val="num" w:pos="3240"/>
        </w:tabs>
        <w:ind w:left="3240" w:hanging="360"/>
      </w:pPr>
      <w:rPr>
        <w:rFonts w:ascii="Segoe UI" w:hAnsi="Segoe UI"/>
        <w:color w:val="CC0000"/>
      </w:rPr>
    </w:lvl>
    <w:lvl w:ilvl="8">
      <w:start w:val="1"/>
      <w:numFmt w:val="bullet"/>
      <w:lvlText w:val="▪"/>
      <w:lvlJc w:val="left"/>
      <w:pPr>
        <w:tabs>
          <w:tab w:val="num" w:pos="3600"/>
        </w:tabs>
        <w:ind w:left="3600" w:hanging="360"/>
      </w:pPr>
      <w:rPr>
        <w:rFonts w:ascii="Segoe UI" w:hAnsi="Segoe UI"/>
        <w:color w:val="CC0000"/>
      </w:rPr>
    </w:lvl>
  </w:abstractNum>
  <w:abstractNum w:abstractNumId="2" w15:restartNumberingAfterBreak="0">
    <w:nsid w:val="00000003"/>
    <w:multiLevelType w:val="multilevel"/>
    <w:tmpl w:val="00000003"/>
    <w:name w:val="CIB CheckBox List"/>
    <w:lvl w:ilvl="0">
      <w:start w:val="1"/>
      <w:numFmt w:val="bullet"/>
      <w:pStyle w:val="CIBCheckboxes"/>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08144504">
    <w:abstractNumId w:val="0"/>
  </w:num>
  <w:num w:numId="2" w16cid:durableId="1918249250">
    <w:abstractNumId w:val="1"/>
  </w:num>
  <w:num w:numId="3" w16cid:durableId="417095000">
    <w:abstractNumId w:val="2"/>
  </w:num>
  <w:num w:numId="4" w16cid:durableId="1226917124">
    <w:abstractNumId w:val="3"/>
  </w:num>
  <w:num w:numId="5" w16cid:durableId="1796026887">
    <w:abstractNumId w:val="4"/>
  </w:num>
  <w:num w:numId="6" w16cid:durableId="924798083">
    <w:abstractNumId w:val="5"/>
  </w:num>
  <w:num w:numId="7" w16cid:durableId="1724864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15CC"/>
    <w:rsid w:val="000B668B"/>
    <w:rsid w:val="003A4D6E"/>
    <w:rsid w:val="008415CC"/>
    <w:rsid w:val="009A4E80"/>
    <w:rsid w:val="00A5530F"/>
    <w:rsid w:val="00AE2E5B"/>
    <w:rsid w:val="00E42588"/>
    <w:rsid w:val="00E53E9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3A996F1"/>
  <w15:docId w15:val="{6DB1DF65-B529-404F-9075-16F59EF3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alibri" w:eastAsia="SimSun" w:hAnsi="Calibri" w:cs="Lucida Sans"/>
      <w:kern w:val="2"/>
      <w:sz w:val="22"/>
      <w:szCs w:val="24"/>
      <w:lang w:val="nl-BE" w:eastAsia="zh-CN" w:bidi="hi-IN"/>
    </w:rPr>
  </w:style>
  <w:style w:type="paragraph" w:styleId="Heading1">
    <w:name w:val="heading 1"/>
    <w:basedOn w:val="Heading"/>
    <w:next w:val="BodyText"/>
    <w:uiPriority w:val="9"/>
    <w:qFormat/>
    <w:pPr>
      <w:outlineLvl w:val="0"/>
    </w:pPr>
    <w:rPr>
      <w:b/>
      <w:bCs/>
      <w:sz w:val="36"/>
      <w:szCs w:val="36"/>
    </w:rPr>
  </w:style>
  <w:style w:type="paragraph" w:styleId="Heading2">
    <w:name w:val="heading 2"/>
    <w:basedOn w:val="Heading"/>
    <w:next w:val="BodyText"/>
    <w:uiPriority w:val="9"/>
    <w:qFormat/>
    <w:pPr>
      <w:spacing w:before="200"/>
      <w:outlineLvl w:val="1"/>
    </w:pPr>
    <w:rPr>
      <w:b/>
      <w:bCs/>
      <w:sz w:val="32"/>
      <w:szCs w:val="32"/>
    </w:rPr>
  </w:style>
  <w:style w:type="paragraph" w:styleId="Heading3">
    <w:name w:val="heading 3"/>
    <w:basedOn w:val="Heading"/>
    <w:next w:val="BodyText"/>
    <w:uiPriority w:val="9"/>
    <w:qFormat/>
    <w:p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BNumberingSymbols">
    <w:name w:val="CIB Numbering Symbols"/>
    <w:rPr>
      <w:color w:val="CC0000"/>
    </w:rPr>
  </w:style>
  <w:style w:type="character" w:customStyle="1" w:styleId="NumberingSymbols">
    <w:name w:val="Numbering Symbols"/>
  </w:style>
  <w:style w:type="character" w:customStyle="1" w:styleId="CIBBullet">
    <w:name w:val="CIB Bullet"/>
    <w:rPr>
      <w:rFonts w:ascii="OpenSymbol" w:eastAsia="OpenSymbol" w:hAnsi="OpenSymbol" w:cs="OpenSymbol"/>
      <w:color w:val="CC0000"/>
    </w:rPr>
  </w:style>
  <w:style w:type="character" w:customStyle="1" w:styleId="Bullets">
    <w:name w:val="Bullets"/>
    <w:rPr>
      <w:rFonts w:ascii="OpenSymbol" w:eastAsia="OpenSymbol" w:hAnsi="OpenSymbol" w:cs="OpenSymbol"/>
    </w:rPr>
  </w:style>
  <w:style w:type="character" w:customStyle="1" w:styleId="SourceText">
    <w:name w:val="Source Text"/>
    <w:rPr>
      <w:rFonts w:ascii="Courier New" w:eastAsia="NSimSun" w:hAnsi="Courier New" w:cs="Courier New"/>
    </w:rPr>
  </w:style>
  <w:style w:type="character" w:styleId="LineNumber">
    <w:name w:val="line number"/>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style>
  <w:style w:type="character" w:styleId="EndnoteReference">
    <w:name w:val="endnote reference"/>
    <w:rPr>
      <w:vertAlign w:val="superscript"/>
    </w:rPr>
  </w:style>
  <w:style w:type="character" w:styleId="Hyperlink">
    <w:name w:val="Hyperlink"/>
    <w:rPr>
      <w:color w:val="000080"/>
      <w:u w:val="single"/>
    </w:rPr>
  </w:style>
  <w:style w:type="character" w:customStyle="1" w:styleId="Strong1">
    <w:name w:val="Strong1"/>
    <w:rPr>
      <w:rFonts w:cs="0"/>
      <w:b/>
      <w:bCs/>
    </w:rPr>
  </w:style>
  <w:style w:type="character" w:customStyle="1" w:styleId="1LSNumberingSymbols">
    <w:name w:val="1LS_Numbering Symbols"/>
  </w:style>
  <w:style w:type="character" w:customStyle="1" w:styleId="1LSCIBNumberingSymbols">
    <w:name w:val="1LS_CIB Numbering Symbols"/>
    <w:rPr>
      <w:color w:val="CC0000"/>
    </w:rPr>
  </w:style>
  <w:style w:type="character" w:customStyle="1" w:styleId="1LSCIBBullets">
    <w:name w:val="1LS_CIB Bullets"/>
    <w:rPr>
      <w:rFonts w:ascii="OpenSymbol" w:eastAsia="OpenSymbol" w:hAnsi="OpenSymbol" w:cs="OpenSymbol"/>
      <w:color w:val="CC0000"/>
    </w:rPr>
  </w:style>
  <w:style w:type="character" w:customStyle="1" w:styleId="1LSBulletSymbols">
    <w:name w:val="1LS_Bullet Symbols"/>
    <w:rPr>
      <w:rFonts w:ascii="OpenSymbol" w:eastAsia="OpenSymbol" w:hAnsi="OpenSymbol" w:cs="OpenSymbol"/>
    </w:rPr>
  </w:style>
  <w:style w:type="character" w:customStyle="1" w:styleId="1LSCIBBullet">
    <w:name w:val="1LS_CIB Bullet"/>
    <w:rPr>
      <w:rFonts w:ascii="OpenSymbol" w:eastAsia="OpenSymbol" w:hAnsi="OpenSymbol" w:cs="OpenSymbol"/>
      <w:color w:val="CC0000"/>
    </w:rPr>
  </w:style>
  <w:style w:type="character" w:customStyle="1" w:styleId="1LSSourceText">
    <w:name w:val="1LS_Source Text"/>
    <w:rPr>
      <w:rFonts w:ascii="Courier New" w:eastAsia="NSimSun" w:hAnsi="Courier New" w:cs="Courier New"/>
    </w:rPr>
  </w:style>
  <w:style w:type="character" w:customStyle="1" w:styleId="1LSLinenumbering">
    <w:name w:val="1LS_Line numbering"/>
  </w:style>
  <w:style w:type="character" w:customStyle="1" w:styleId="1LSFootnoteSymbol">
    <w:name w:val="1LS_Footnote Symbol"/>
  </w:style>
  <w:style w:type="character" w:customStyle="1" w:styleId="1LSFootnoteanchor">
    <w:name w:val="1LS_Footnote anchor"/>
    <w:rPr>
      <w:vertAlign w:val="superscript"/>
    </w:rPr>
  </w:style>
  <w:style w:type="character" w:customStyle="1" w:styleId="1LSEndnoteSymbol">
    <w:name w:val="1LS_Endnote Symbol"/>
  </w:style>
  <w:style w:type="character" w:customStyle="1" w:styleId="1LSEndnoteanchor">
    <w:name w:val="1LS_Endnote anchor"/>
    <w:rPr>
      <w:vertAlign w:val="superscript"/>
    </w:rPr>
  </w:style>
  <w:style w:type="character" w:customStyle="1" w:styleId="2LSCIBNumberingSymbols">
    <w:name w:val="2LS_CIB Numbering Symbols"/>
    <w:rPr>
      <w:color w:val="CC0000"/>
    </w:rPr>
  </w:style>
  <w:style w:type="character" w:customStyle="1" w:styleId="2LSNumberingSymbols">
    <w:name w:val="2LS_Numbering Symbols"/>
  </w:style>
  <w:style w:type="character" w:customStyle="1" w:styleId="2LSCIBBullet">
    <w:name w:val="2LS_CIB Bullet"/>
    <w:rPr>
      <w:rFonts w:ascii="OpenSymbol" w:eastAsia="OpenSymbol" w:hAnsi="OpenSymbol" w:cs="OpenSymbol"/>
      <w:color w:val="CC0000"/>
    </w:rPr>
  </w:style>
  <w:style w:type="character" w:customStyle="1" w:styleId="2LSBulletSymbols">
    <w:name w:val="2LS_Bullet Symbols"/>
    <w:rPr>
      <w:rFonts w:ascii="OpenSymbol" w:eastAsia="OpenSymbol" w:hAnsi="OpenSymbol" w:cs="OpenSymbol"/>
    </w:rPr>
  </w:style>
  <w:style w:type="character" w:customStyle="1" w:styleId="2LSSourceText">
    <w:name w:val="2LS_Source Text"/>
    <w:rPr>
      <w:rFonts w:ascii="Courier New" w:eastAsia="NSimSun" w:hAnsi="Courier New" w:cs="Courier New"/>
    </w:rPr>
  </w:style>
  <w:style w:type="character" w:customStyle="1" w:styleId="2LSLinenumbering">
    <w:name w:val="2LS_Line numbering"/>
  </w:style>
  <w:style w:type="character" w:customStyle="1" w:styleId="2LSFootnoteSymbol">
    <w:name w:val="2LS_Footnote Symbol"/>
  </w:style>
  <w:style w:type="character" w:customStyle="1" w:styleId="2LSFootnoteanchor">
    <w:name w:val="2LS_Footnote anchor"/>
    <w:rPr>
      <w:vertAlign w:val="superscript"/>
    </w:rPr>
  </w:style>
  <w:style w:type="character" w:customStyle="1" w:styleId="2LSEndnoteSymbol">
    <w:name w:val="2LS_Endnote Symbol"/>
  </w:style>
  <w:style w:type="character" w:customStyle="1" w:styleId="2LSEndnoteanchor">
    <w:name w:val="2LS_Endnote anchor"/>
    <w:rPr>
      <w:vertAlign w:val="superscript"/>
    </w:rPr>
  </w:style>
  <w:style w:type="character" w:customStyle="1" w:styleId="3LSNumberingSymbols">
    <w:name w:val="3LS_Numbering Symbols"/>
  </w:style>
  <w:style w:type="character" w:customStyle="1" w:styleId="3LSCIBNumberingSymbols">
    <w:name w:val="3LS_CIB Numbering Symbols"/>
    <w:rPr>
      <w:color w:val="CC0000"/>
    </w:rPr>
  </w:style>
  <w:style w:type="character" w:customStyle="1" w:styleId="3LSCIBBullets">
    <w:name w:val="3LS_CIB Bullets"/>
    <w:rPr>
      <w:rFonts w:ascii="OpenSymbol" w:eastAsia="OpenSymbol" w:hAnsi="OpenSymbol" w:cs="OpenSymbol"/>
      <w:color w:val="CC0000"/>
    </w:rPr>
  </w:style>
  <w:style w:type="character" w:customStyle="1" w:styleId="3LSBulletSymbols">
    <w:name w:val="3LS_Bullet Symbols"/>
    <w:rPr>
      <w:rFonts w:ascii="OpenSymbol" w:eastAsia="OpenSymbol" w:hAnsi="OpenSymbol" w:cs="OpenSymbol"/>
    </w:rPr>
  </w:style>
  <w:style w:type="character" w:customStyle="1" w:styleId="3LSCIBBullet">
    <w:name w:val="3LS_CIB Bullet"/>
    <w:rPr>
      <w:rFonts w:ascii="OpenSymbol" w:eastAsia="OpenSymbol" w:hAnsi="OpenSymbol" w:cs="OpenSymbol"/>
      <w:color w:val="CC0000"/>
    </w:rPr>
  </w:style>
  <w:style w:type="character" w:customStyle="1" w:styleId="3LSSourceText">
    <w:name w:val="3LS_Source Text"/>
    <w:rPr>
      <w:rFonts w:ascii="Courier New" w:eastAsia="NSimSun" w:hAnsi="Courier New" w:cs="Courier New"/>
    </w:rPr>
  </w:style>
  <w:style w:type="character" w:customStyle="1" w:styleId="3LSLinenumbering">
    <w:name w:val="3LS_Line numbering"/>
  </w:style>
  <w:style w:type="character" w:customStyle="1" w:styleId="3LSFootnoteSymbol">
    <w:name w:val="3LS_Footnote Symbol"/>
  </w:style>
  <w:style w:type="character" w:customStyle="1" w:styleId="3LSFootnoteanchor">
    <w:name w:val="3LS_Footnote anchor"/>
    <w:rPr>
      <w:vertAlign w:val="superscript"/>
    </w:rPr>
  </w:style>
  <w:style w:type="character" w:customStyle="1" w:styleId="3LSEndnoteSymbol">
    <w:name w:val="3LS_Endnote Symbol"/>
  </w:style>
  <w:style w:type="character" w:customStyle="1" w:styleId="3LSEndnoteanchor">
    <w:name w:val="3LS_Endnote anchor"/>
    <w:rPr>
      <w:vertAlign w:val="superscript"/>
    </w:rPr>
  </w:style>
  <w:style w:type="character" w:customStyle="1" w:styleId="4LSCIBNumberingSymbols">
    <w:name w:val="4LS_CIB Numbering Symbols"/>
    <w:rPr>
      <w:color w:val="CC0000"/>
    </w:rPr>
  </w:style>
  <w:style w:type="character" w:customStyle="1" w:styleId="4LSNumberingSymbols">
    <w:name w:val="4LS_Numbering Symbols"/>
  </w:style>
  <w:style w:type="character" w:customStyle="1" w:styleId="4LSCIBBullet">
    <w:name w:val="4LS_CIB Bullet"/>
    <w:rPr>
      <w:rFonts w:ascii="OpenSymbol" w:eastAsia="OpenSymbol" w:hAnsi="OpenSymbol" w:cs="OpenSymbol"/>
      <w:color w:val="CC0000"/>
    </w:rPr>
  </w:style>
  <w:style w:type="character" w:customStyle="1" w:styleId="4LSBulletSymbols">
    <w:name w:val="4LS_Bullet Symbols"/>
    <w:rPr>
      <w:rFonts w:ascii="OpenSymbol" w:eastAsia="OpenSymbol" w:hAnsi="OpenSymbol" w:cs="OpenSymbol"/>
    </w:rPr>
  </w:style>
  <w:style w:type="character" w:customStyle="1" w:styleId="4LSSourceText">
    <w:name w:val="4LS_Source Text"/>
    <w:rPr>
      <w:rFonts w:ascii="Courier New" w:eastAsia="NSimSun" w:hAnsi="Courier New" w:cs="Courier New"/>
    </w:rPr>
  </w:style>
  <w:style w:type="character" w:customStyle="1" w:styleId="4LSLinenumbering">
    <w:name w:val="4LS_Line numbering"/>
  </w:style>
  <w:style w:type="character" w:customStyle="1" w:styleId="4LSFootnoteSymbol">
    <w:name w:val="4LS_Footnote Symbol"/>
  </w:style>
  <w:style w:type="character" w:customStyle="1" w:styleId="4LSFootnoteanchor">
    <w:name w:val="4LS_Footnote anchor"/>
    <w:rPr>
      <w:vertAlign w:val="superscript"/>
    </w:rPr>
  </w:style>
  <w:style w:type="character" w:customStyle="1" w:styleId="4LSEndnoteSymbol">
    <w:name w:val="4LS_Endnote Symbol"/>
  </w:style>
  <w:style w:type="character" w:customStyle="1" w:styleId="4LSEndnoteanchor">
    <w:name w:val="4LS_Endnote anchor"/>
    <w:rPr>
      <w:vertAlign w:val="superscript"/>
    </w:rPr>
  </w:style>
  <w:style w:type="character" w:customStyle="1" w:styleId="5LSCIBNumberingSymbols">
    <w:name w:val="5LS_CIB Numbering Symbols"/>
    <w:rPr>
      <w:color w:val="CC0000"/>
    </w:rPr>
  </w:style>
  <w:style w:type="character" w:customStyle="1" w:styleId="5LSNumberingSymbols">
    <w:name w:val="5LS_Numbering Symbols"/>
  </w:style>
  <w:style w:type="character" w:customStyle="1" w:styleId="5LSCIBBullet">
    <w:name w:val="5LS_CIB Bullet"/>
    <w:rPr>
      <w:rFonts w:ascii="OpenSymbol" w:eastAsia="OpenSymbol" w:hAnsi="OpenSymbol" w:cs="OpenSymbol"/>
      <w:color w:val="CC0000"/>
    </w:rPr>
  </w:style>
  <w:style w:type="character" w:customStyle="1" w:styleId="5LSBulletSymbols">
    <w:name w:val="5LS_Bullet Symbols"/>
    <w:rPr>
      <w:rFonts w:ascii="OpenSymbol" w:eastAsia="OpenSymbol" w:hAnsi="OpenSymbol" w:cs="OpenSymbol"/>
    </w:rPr>
  </w:style>
  <w:style w:type="character" w:customStyle="1" w:styleId="5LSSourceText">
    <w:name w:val="5LS_Source Text"/>
    <w:rPr>
      <w:rFonts w:ascii="Courier New" w:eastAsia="NSimSun" w:hAnsi="Courier New" w:cs="Courier New"/>
    </w:rPr>
  </w:style>
  <w:style w:type="character" w:customStyle="1" w:styleId="5LSLinenumbering">
    <w:name w:val="5LS_Line numbering"/>
  </w:style>
  <w:style w:type="character" w:customStyle="1" w:styleId="5LSFootnoteSymbol">
    <w:name w:val="5LS_Footnote Symbol"/>
  </w:style>
  <w:style w:type="character" w:customStyle="1" w:styleId="5LSFootnoteanchor">
    <w:name w:val="5LS_Footnote anchor"/>
    <w:rPr>
      <w:vertAlign w:val="superscript"/>
    </w:rPr>
  </w:style>
  <w:style w:type="character" w:customStyle="1" w:styleId="5LSEndnoteSymbol">
    <w:name w:val="5LS_Endnote Symbol"/>
  </w:style>
  <w:style w:type="character" w:customStyle="1" w:styleId="5LSEndnoteanchor">
    <w:name w:val="5LS_Endnote anchor"/>
    <w:rPr>
      <w:vertAlign w:val="superscript"/>
    </w:rPr>
  </w:style>
  <w:style w:type="character" w:customStyle="1" w:styleId="6LSCIBNumberingSymbols">
    <w:name w:val="6LS_CIB Numbering Symbols"/>
    <w:rPr>
      <w:color w:val="CC0000"/>
    </w:rPr>
  </w:style>
  <w:style w:type="character" w:customStyle="1" w:styleId="6LSNumberingSymbols">
    <w:name w:val="6LS_Numbering Symbols"/>
  </w:style>
  <w:style w:type="character" w:customStyle="1" w:styleId="6LSCIBBullet">
    <w:name w:val="6LS_CIB Bullet"/>
    <w:rPr>
      <w:rFonts w:ascii="OpenSymbol" w:eastAsia="OpenSymbol" w:hAnsi="OpenSymbol" w:cs="OpenSymbol"/>
      <w:color w:val="CC0000"/>
    </w:rPr>
  </w:style>
  <w:style w:type="character" w:customStyle="1" w:styleId="6LSBulletSymbols">
    <w:name w:val="6LS_Bullet Symbols"/>
    <w:rPr>
      <w:rFonts w:ascii="OpenSymbol" w:eastAsia="OpenSymbol" w:hAnsi="OpenSymbol" w:cs="OpenSymbol"/>
    </w:rPr>
  </w:style>
  <w:style w:type="character" w:customStyle="1" w:styleId="6LSSourceText">
    <w:name w:val="6LS_Source Text"/>
    <w:rPr>
      <w:rFonts w:ascii="Courier New" w:eastAsia="NSimSun" w:hAnsi="Courier New" w:cs="Courier New"/>
    </w:rPr>
  </w:style>
  <w:style w:type="character" w:customStyle="1" w:styleId="6LSLinenumbering">
    <w:name w:val="6LS_Line numbering"/>
  </w:style>
  <w:style w:type="character" w:customStyle="1" w:styleId="6LSFootnoteSymbol">
    <w:name w:val="6LS_Footnote Symbol"/>
  </w:style>
  <w:style w:type="character" w:customStyle="1" w:styleId="6LSFootnoteanchor">
    <w:name w:val="6LS_Footnote anchor"/>
    <w:rPr>
      <w:vertAlign w:val="superscript"/>
    </w:rPr>
  </w:style>
  <w:style w:type="character" w:customStyle="1" w:styleId="6LSEndnoteSymbol">
    <w:name w:val="6LS_Endnote Symbol"/>
  </w:style>
  <w:style w:type="character" w:customStyle="1" w:styleId="6LSEndnoteanchor">
    <w:name w:val="6LS_Endnote anchor"/>
    <w:rPr>
      <w:vertAlign w:val="superscript"/>
    </w:rPr>
  </w:style>
  <w:style w:type="character" w:customStyle="1" w:styleId="6LSInternetlink">
    <w:name w:val="6LS_Internet link"/>
    <w:rPr>
      <w:color w:val="000080"/>
      <w:u w:val="single"/>
    </w:rPr>
  </w:style>
  <w:style w:type="character" w:customStyle="1" w:styleId="6LSDefaultParagraphFont">
    <w:name w:val="6LS_Default Paragraph Font"/>
  </w:style>
  <w:style w:type="character" w:customStyle="1" w:styleId="6LSStrong">
    <w:name w:val="6LS_Strong"/>
    <w:rPr>
      <w:rFonts w:cs="0"/>
      <w:b/>
      <w:bCs/>
    </w:rPr>
  </w:style>
  <w:style w:type="character" w:customStyle="1" w:styleId="7LSCIBNumberingSymbols">
    <w:name w:val="7LS_CIB Numbering Symbols"/>
    <w:rPr>
      <w:color w:val="CC0000"/>
    </w:rPr>
  </w:style>
  <w:style w:type="character" w:customStyle="1" w:styleId="7LSNumberingSymbols">
    <w:name w:val="7LS_Numbering Symbols"/>
  </w:style>
  <w:style w:type="character" w:customStyle="1" w:styleId="7LSCIBBullet">
    <w:name w:val="7LS_CIB Bullet"/>
    <w:rPr>
      <w:rFonts w:ascii="OpenSymbol" w:eastAsia="OpenSymbol" w:hAnsi="OpenSymbol" w:cs="OpenSymbol"/>
      <w:color w:val="CC0000"/>
    </w:rPr>
  </w:style>
  <w:style w:type="character" w:customStyle="1" w:styleId="7LSBulletSymbols">
    <w:name w:val="7LS_Bullet Symbols"/>
    <w:rPr>
      <w:rFonts w:ascii="OpenSymbol" w:eastAsia="OpenSymbol" w:hAnsi="OpenSymbol" w:cs="OpenSymbol"/>
    </w:rPr>
  </w:style>
  <w:style w:type="character" w:customStyle="1" w:styleId="7LSSourceText">
    <w:name w:val="7LS_Source Text"/>
    <w:rPr>
      <w:rFonts w:ascii="Courier New" w:eastAsia="NSimSun" w:hAnsi="Courier New" w:cs="Courier New"/>
    </w:rPr>
  </w:style>
  <w:style w:type="character" w:customStyle="1" w:styleId="7LSLinenumbering">
    <w:name w:val="7LS_Line numbering"/>
  </w:style>
  <w:style w:type="character" w:customStyle="1" w:styleId="7LSFootnoteSymbol">
    <w:name w:val="7LS_Footnote Symbol"/>
  </w:style>
  <w:style w:type="character" w:customStyle="1" w:styleId="7LSFootnoteanchor">
    <w:name w:val="7LS_Footnote anchor"/>
    <w:rPr>
      <w:vertAlign w:val="superscript"/>
    </w:rPr>
  </w:style>
  <w:style w:type="character" w:customStyle="1" w:styleId="7LSEndnoteSymbol">
    <w:name w:val="7LS_Endnote Symbol"/>
  </w:style>
  <w:style w:type="character" w:customStyle="1" w:styleId="7LSEndnoteanchor">
    <w:name w:val="7LS_Endnote anchor"/>
    <w:rPr>
      <w:vertAlign w:val="superscript"/>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40" w:line="288" w:lineRule="auto"/>
    </w:pPr>
  </w:style>
  <w:style w:type="paragraph" w:styleId="List">
    <w:name w:val="List"/>
    <w:basedOn w:val="BodyText"/>
    <w:rPr>
      <w:sz w:val="24"/>
    </w:rPr>
  </w:style>
  <w:style w:type="paragraph" w:styleId="Caption">
    <w:name w:val="caption"/>
    <w:basedOn w:val="Normal"/>
    <w:uiPriority w:val="35"/>
    <w:qFormat/>
    <w:pPr>
      <w:suppressLineNumbers/>
      <w:spacing w:before="120" w:after="120"/>
    </w:pPr>
    <w:rPr>
      <w:i/>
      <w:iCs/>
      <w:sz w:val="24"/>
    </w:rPr>
  </w:style>
  <w:style w:type="paragraph" w:customStyle="1" w:styleId="Index">
    <w:name w:val="Index"/>
    <w:basedOn w:val="Normal"/>
    <w:pPr>
      <w:suppressLineNumbers/>
    </w:pPr>
    <w:rPr>
      <w:sz w:val="24"/>
    </w:rPr>
  </w:style>
  <w:style w:type="paragraph" w:customStyle="1" w:styleId="CIBTextBody">
    <w:name w:val="CIB Text Body"/>
    <w:basedOn w:val="Normal"/>
    <w:pPr>
      <w:tabs>
        <w:tab w:val="right" w:leader="dot" w:pos="9648"/>
      </w:tabs>
      <w:contextualSpacing/>
    </w:pPr>
  </w:style>
  <w:style w:type="paragraph" w:customStyle="1" w:styleId="CIBHeading1">
    <w:name w:val="CIB Heading 1"/>
    <w:basedOn w:val="CIBTextBody"/>
    <w:next w:val="CIBTextBody"/>
    <w:pPr>
      <w:keepNext/>
      <w:numPr>
        <w:numId w:val="1"/>
      </w:numPr>
      <w:pBdr>
        <w:top w:val="single" w:sz="4" w:space="1" w:color="CC0000"/>
        <w:left w:val="single" w:sz="4" w:space="1" w:color="CC0000"/>
        <w:bottom w:val="nil"/>
        <w:right w:val="nil"/>
      </w:pBdr>
      <w:tabs>
        <w:tab w:val="clear" w:pos="9648"/>
      </w:tabs>
      <w:spacing w:before="238" w:after="119"/>
      <w:outlineLvl w:val="0"/>
    </w:pPr>
    <w:rPr>
      <w:b/>
      <w:caps/>
    </w:rPr>
  </w:style>
  <w:style w:type="paragraph" w:customStyle="1" w:styleId="Quotations">
    <w:name w:val="Quotations"/>
    <w:basedOn w:val="Normal"/>
    <w:pPr>
      <w:spacing w:after="283"/>
      <w:ind w:left="567" w:right="567"/>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customStyle="1" w:styleId="CIBHeading2">
    <w:name w:val="CIB Heading 2"/>
    <w:basedOn w:val="CIBTextBody"/>
    <w:pPr>
      <w:keepLines/>
      <w:numPr>
        <w:ilvl w:val="1"/>
        <w:numId w:val="1"/>
      </w:numPr>
      <w:outlineLvl w:val="1"/>
    </w:pPr>
  </w:style>
  <w:style w:type="paragraph" w:customStyle="1" w:styleId="Table">
    <w:name w:val="Table"/>
    <w:basedOn w:val="Caption"/>
  </w:style>
  <w:style w:type="paragraph" w:customStyle="1" w:styleId="CIBTableContents">
    <w:name w:val="CIB Table Contents"/>
    <w:basedOn w:val="CIBTextBody"/>
    <w:next w:val="CIBTextBody"/>
    <w:pPr>
      <w:snapToGrid w:val="0"/>
    </w:pPr>
  </w:style>
  <w:style w:type="paragraph" w:customStyle="1" w:styleId="TableContents">
    <w:name w:val="Table Contents"/>
    <w:basedOn w:val="Normal"/>
    <w:qFormat/>
    <w:pPr>
      <w:suppressLineNumbers/>
    </w:pPr>
  </w:style>
  <w:style w:type="paragraph" w:customStyle="1" w:styleId="CIBTitle">
    <w:name w:val="CIB Title"/>
    <w:basedOn w:val="CIBTextBody"/>
    <w:pPr>
      <w:shd w:val="clear" w:color="auto" w:fill="CC0000"/>
      <w:jc w:val="center"/>
    </w:pPr>
    <w:rPr>
      <w:caps/>
    </w:rPr>
  </w:style>
  <w:style w:type="paragraph" w:customStyle="1" w:styleId="CIBHeading3">
    <w:name w:val="CIB Heading 3"/>
    <w:basedOn w:val="CIBTextBody"/>
    <w:pPr>
      <w:numPr>
        <w:ilvl w:val="2"/>
        <w:numId w:val="1"/>
      </w:numPr>
      <w:outlineLvl w:val="2"/>
    </w:pPr>
    <w:rPr>
      <w:i/>
    </w:rPr>
  </w:style>
  <w:style w:type="paragraph" w:customStyle="1" w:styleId="CIBBullets">
    <w:name w:val="CIB Bullets"/>
    <w:basedOn w:val="CIBTextBody"/>
    <w:pPr>
      <w:numPr>
        <w:numId w:val="2"/>
      </w:numPr>
    </w:pPr>
  </w:style>
  <w:style w:type="paragraph" w:customStyle="1" w:styleId="CIBCheckboxes">
    <w:name w:val="CIB Checkboxes"/>
    <w:basedOn w:val="CIBTextBody"/>
    <w:pPr>
      <w:numPr>
        <w:numId w:val="3"/>
      </w:numPr>
    </w:p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link w:val="FooterChar"/>
    <w:pPr>
      <w:suppressLineNumbers/>
      <w:tabs>
        <w:tab w:val="center" w:pos="4819"/>
        <w:tab w:val="right" w:pos="9638"/>
      </w:tabs>
    </w:pPr>
  </w:style>
  <w:style w:type="paragraph" w:customStyle="1" w:styleId="FrameContents">
    <w:name w:val="Frame Contents"/>
    <w:basedOn w:val="Normal"/>
  </w:style>
  <w:style w:type="paragraph" w:styleId="FootnoteText">
    <w:name w:val="footnote text"/>
    <w:basedOn w:val="Normal"/>
    <w:pPr>
      <w:suppressLineNumbers/>
      <w:ind w:left="339" w:hanging="339"/>
    </w:pPr>
    <w:rPr>
      <w:sz w:val="20"/>
      <w:szCs w:val="20"/>
    </w:rPr>
  </w:style>
  <w:style w:type="paragraph" w:customStyle="1" w:styleId="5LSCIBTableContents">
    <w:name w:val="5LS_CIB Table Contents"/>
    <w:basedOn w:val="5LSCIBTextBody"/>
    <w:next w:val="CIBTextBody"/>
    <w:pPr>
      <w:snapToGrid w:val="0"/>
    </w:pPr>
  </w:style>
  <w:style w:type="paragraph" w:customStyle="1" w:styleId="ListParagraph1">
    <w:name w:val="List Paragraph1"/>
    <w:basedOn w:val="Normal"/>
    <w:pPr>
      <w:ind w:left="720"/>
      <w:contextualSpacing/>
    </w:pPr>
  </w:style>
  <w:style w:type="paragraph" w:customStyle="1" w:styleId="5LSCIBTextBody">
    <w:name w:val="5LS_CIB Text Body"/>
    <w:basedOn w:val="5LSStandard"/>
    <w:pPr>
      <w:tabs>
        <w:tab w:val="right" w:leader="dot" w:pos="9648"/>
      </w:tabs>
      <w:contextualSpacing/>
    </w:pPr>
  </w:style>
  <w:style w:type="paragraph" w:customStyle="1" w:styleId="1LSStandard">
    <w:name w:val="1LS_Standard"/>
    <w:pPr>
      <w:widowControl w:val="0"/>
      <w:suppressAutoHyphens/>
    </w:pPr>
    <w:rPr>
      <w:rFonts w:ascii="Calibri" w:eastAsia="SimSun" w:hAnsi="Calibri" w:cs="Lucida Sans"/>
      <w:kern w:val="2"/>
      <w:sz w:val="22"/>
      <w:szCs w:val="24"/>
      <w:lang w:val="nl-BE" w:eastAsia="zh-CN" w:bidi="hi-IN"/>
    </w:rPr>
  </w:style>
  <w:style w:type="paragraph" w:customStyle="1" w:styleId="1LSHeading">
    <w:name w:val="1LS_Heading"/>
    <w:basedOn w:val="1LSStandard"/>
    <w:next w:val="BodyText"/>
    <w:pPr>
      <w:keepNext/>
      <w:spacing w:before="240" w:after="120"/>
    </w:pPr>
    <w:rPr>
      <w:rFonts w:eastAsia="Microsoft YaHei"/>
      <w:sz w:val="28"/>
      <w:szCs w:val="28"/>
    </w:rPr>
  </w:style>
  <w:style w:type="paragraph" w:customStyle="1" w:styleId="1LSTextbody">
    <w:name w:val="1LS_Text body"/>
    <w:basedOn w:val="1LSStandard"/>
    <w:pPr>
      <w:spacing w:after="140" w:line="288" w:lineRule="auto"/>
    </w:pPr>
  </w:style>
  <w:style w:type="paragraph" w:customStyle="1" w:styleId="1LSList">
    <w:name w:val="1LS_List"/>
    <w:basedOn w:val="1LSTextbody"/>
    <w:rPr>
      <w:sz w:val="24"/>
    </w:rPr>
  </w:style>
  <w:style w:type="paragraph" w:customStyle="1" w:styleId="1LSCaption">
    <w:name w:val="1LS_Caption"/>
    <w:basedOn w:val="1LSStandard"/>
    <w:pPr>
      <w:suppressLineNumbers/>
      <w:spacing w:before="120" w:after="120"/>
    </w:pPr>
    <w:rPr>
      <w:i/>
      <w:iCs/>
      <w:sz w:val="24"/>
    </w:rPr>
  </w:style>
  <w:style w:type="paragraph" w:customStyle="1" w:styleId="1LSIndex">
    <w:name w:val="1LS_Index"/>
    <w:basedOn w:val="1LSStandard"/>
    <w:pPr>
      <w:suppressLineNumbers/>
    </w:pPr>
    <w:rPr>
      <w:sz w:val="24"/>
    </w:rPr>
  </w:style>
  <w:style w:type="paragraph" w:customStyle="1" w:styleId="1LSHeading1">
    <w:name w:val="1LS_Heading 1"/>
    <w:basedOn w:val="1LSHeading"/>
    <w:next w:val="BodyText"/>
    <w:rPr>
      <w:b/>
      <w:bCs/>
      <w:sz w:val="36"/>
      <w:szCs w:val="36"/>
    </w:rPr>
  </w:style>
  <w:style w:type="paragraph" w:customStyle="1" w:styleId="1LSHeading2">
    <w:name w:val="1LS_Heading 2"/>
    <w:basedOn w:val="1LSHeading"/>
    <w:next w:val="BodyText"/>
    <w:pPr>
      <w:spacing w:before="200"/>
    </w:pPr>
    <w:rPr>
      <w:b/>
      <w:bCs/>
      <w:sz w:val="32"/>
      <w:szCs w:val="32"/>
    </w:rPr>
  </w:style>
  <w:style w:type="paragraph" w:customStyle="1" w:styleId="1LSQuotations">
    <w:name w:val="1LS_Quotations"/>
    <w:basedOn w:val="1LSStandard"/>
    <w:pPr>
      <w:spacing w:after="283"/>
      <w:ind w:left="567" w:right="567"/>
    </w:pPr>
  </w:style>
  <w:style w:type="paragraph" w:customStyle="1" w:styleId="1LSTitle">
    <w:name w:val="1LS_Title"/>
    <w:basedOn w:val="1LSHeading"/>
    <w:next w:val="BodyText"/>
    <w:pPr>
      <w:jc w:val="center"/>
    </w:pPr>
    <w:rPr>
      <w:b/>
      <w:bCs/>
      <w:sz w:val="56"/>
      <w:szCs w:val="56"/>
    </w:rPr>
  </w:style>
  <w:style w:type="paragraph" w:customStyle="1" w:styleId="1LSSubtitle">
    <w:name w:val="1LS_Subtitle"/>
    <w:basedOn w:val="1LSHeading"/>
    <w:next w:val="BodyText"/>
    <w:pPr>
      <w:spacing w:before="60"/>
      <w:jc w:val="center"/>
    </w:pPr>
    <w:rPr>
      <w:sz w:val="36"/>
      <w:szCs w:val="36"/>
    </w:rPr>
  </w:style>
  <w:style w:type="paragraph" w:customStyle="1" w:styleId="1LSHeading3">
    <w:name w:val="1LS_Heading 3"/>
    <w:basedOn w:val="1LSHeading"/>
    <w:next w:val="BodyText"/>
    <w:pPr>
      <w:spacing w:before="140"/>
    </w:pPr>
    <w:rPr>
      <w:b/>
      <w:bCs/>
      <w:color w:val="808080"/>
    </w:rPr>
  </w:style>
  <w:style w:type="paragraph" w:customStyle="1" w:styleId="1LSTableContents">
    <w:name w:val="1LS_Table Contents"/>
    <w:basedOn w:val="1LSStandard"/>
    <w:pPr>
      <w:suppressLineNumbers/>
    </w:pPr>
  </w:style>
  <w:style w:type="paragraph" w:customStyle="1" w:styleId="1LSFramecontents">
    <w:name w:val="1LS_Frame contents"/>
    <w:basedOn w:val="1LSStandard"/>
  </w:style>
  <w:style w:type="paragraph" w:customStyle="1" w:styleId="1LSCIBTextBody">
    <w:name w:val="1LS_CIB Text Body"/>
    <w:basedOn w:val="1LSStandard"/>
    <w:pPr>
      <w:tabs>
        <w:tab w:val="right" w:leader="dot" w:pos="9648"/>
      </w:tabs>
      <w:contextualSpacing/>
    </w:pPr>
  </w:style>
  <w:style w:type="paragraph" w:customStyle="1" w:styleId="1LSCIBHeading1">
    <w:name w:val="1LS_CIB Heading 1"/>
    <w:basedOn w:val="1LSCIBTextBody"/>
    <w:next w:val="CIBTextBody"/>
    <w:pPr>
      <w:keepNext/>
      <w:pBdr>
        <w:top w:val="single" w:sz="4" w:space="1" w:color="CC0000"/>
        <w:left w:val="single" w:sz="4" w:space="1" w:color="CC0000"/>
        <w:bottom w:val="nil"/>
        <w:right w:val="nil"/>
      </w:pBdr>
      <w:tabs>
        <w:tab w:val="clear" w:pos="9648"/>
      </w:tabs>
      <w:spacing w:before="238" w:after="119"/>
    </w:pPr>
    <w:rPr>
      <w:b/>
      <w:caps/>
    </w:rPr>
  </w:style>
  <w:style w:type="paragraph" w:customStyle="1" w:styleId="1LSCIBHeading2">
    <w:name w:val="1LS_CIB Heading 2"/>
    <w:basedOn w:val="1LSCIBTextBody"/>
    <w:pPr>
      <w:keepLines/>
    </w:pPr>
  </w:style>
  <w:style w:type="paragraph" w:customStyle="1" w:styleId="1LSTable">
    <w:name w:val="1LS_Table"/>
    <w:basedOn w:val="1LSCaption"/>
  </w:style>
  <w:style w:type="paragraph" w:customStyle="1" w:styleId="1LSCIBTableContents">
    <w:name w:val="1LS_CIB Table Contents"/>
    <w:basedOn w:val="1LSCIBTextBody"/>
    <w:next w:val="CIBTextBody"/>
    <w:pPr>
      <w:snapToGrid w:val="0"/>
    </w:pPr>
  </w:style>
  <w:style w:type="paragraph" w:customStyle="1" w:styleId="1LSCIBTitle">
    <w:name w:val="1LS_CIB Title"/>
    <w:basedOn w:val="1LSCIBTextBody"/>
    <w:pPr>
      <w:shd w:val="clear" w:color="auto" w:fill="CC0000"/>
      <w:jc w:val="center"/>
    </w:pPr>
    <w:rPr>
      <w:caps/>
    </w:rPr>
  </w:style>
  <w:style w:type="paragraph" w:customStyle="1" w:styleId="1LSCIBHeading3">
    <w:name w:val="1LS_CIB Heading 3"/>
    <w:basedOn w:val="1LSCIBTextBody"/>
    <w:rPr>
      <w:i/>
    </w:rPr>
  </w:style>
  <w:style w:type="paragraph" w:customStyle="1" w:styleId="1LSCIBBullets0">
    <w:name w:val="1LS_CIB Bullets_0"/>
    <w:basedOn w:val="1LSCIBTextBody"/>
    <w:pPr>
      <w:tabs>
        <w:tab w:val="num" w:pos="720"/>
      </w:tabs>
      <w:ind w:left="720" w:hanging="360"/>
    </w:pPr>
  </w:style>
  <w:style w:type="paragraph" w:customStyle="1" w:styleId="1LSCIBCheckboxes">
    <w:name w:val="1LS_CIB Checkboxes"/>
    <w:basedOn w:val="1LSCIBTextBody"/>
    <w:pPr>
      <w:tabs>
        <w:tab w:val="num" w:pos="720"/>
      </w:tabs>
      <w:ind w:left="720" w:hanging="360"/>
    </w:pPr>
  </w:style>
  <w:style w:type="paragraph" w:customStyle="1" w:styleId="1LSHeaderandFooter">
    <w:name w:val="1LS_Header and Footer"/>
    <w:basedOn w:val="1LSStandard"/>
    <w:pPr>
      <w:suppressLineNumbers/>
      <w:tabs>
        <w:tab w:val="center" w:pos="4986"/>
        <w:tab w:val="right" w:pos="9972"/>
      </w:tabs>
    </w:pPr>
  </w:style>
  <w:style w:type="paragraph" w:customStyle="1" w:styleId="1LSFooter">
    <w:name w:val="1LS_Footer"/>
    <w:basedOn w:val="1LSStandard"/>
    <w:pPr>
      <w:suppressLineNumbers/>
      <w:tabs>
        <w:tab w:val="center" w:pos="4819"/>
        <w:tab w:val="right" w:pos="9638"/>
      </w:tabs>
    </w:pPr>
  </w:style>
  <w:style w:type="paragraph" w:customStyle="1" w:styleId="2LSStandard">
    <w:name w:val="2LS_Standard"/>
    <w:pPr>
      <w:widowControl w:val="0"/>
      <w:suppressAutoHyphens/>
    </w:pPr>
    <w:rPr>
      <w:rFonts w:ascii="Calibri" w:eastAsia="SimSun" w:hAnsi="Calibri" w:cs="Lucida Sans"/>
      <w:kern w:val="2"/>
      <w:sz w:val="22"/>
      <w:szCs w:val="24"/>
      <w:lang w:val="nl-BE" w:eastAsia="zh-CN" w:bidi="hi-IN"/>
    </w:rPr>
  </w:style>
  <w:style w:type="paragraph" w:customStyle="1" w:styleId="2LSHeading">
    <w:name w:val="2LS_Heading"/>
    <w:basedOn w:val="2LSStandard"/>
    <w:next w:val="BodyText"/>
    <w:pPr>
      <w:keepNext/>
      <w:spacing w:before="240" w:after="120"/>
    </w:pPr>
    <w:rPr>
      <w:rFonts w:eastAsia="Microsoft YaHei"/>
      <w:sz w:val="28"/>
      <w:szCs w:val="28"/>
    </w:rPr>
  </w:style>
  <w:style w:type="paragraph" w:customStyle="1" w:styleId="2LSTextbody">
    <w:name w:val="2LS_Text body"/>
    <w:basedOn w:val="2LSStandard"/>
    <w:pPr>
      <w:spacing w:after="140" w:line="288" w:lineRule="auto"/>
    </w:pPr>
  </w:style>
  <w:style w:type="paragraph" w:customStyle="1" w:styleId="2LSList">
    <w:name w:val="2LS_List"/>
    <w:basedOn w:val="2LSTextbody"/>
    <w:rPr>
      <w:sz w:val="24"/>
    </w:rPr>
  </w:style>
  <w:style w:type="paragraph" w:customStyle="1" w:styleId="2LSCaption">
    <w:name w:val="2LS_Caption"/>
    <w:basedOn w:val="2LSStandard"/>
    <w:pPr>
      <w:suppressLineNumbers/>
      <w:spacing w:before="120" w:after="120"/>
    </w:pPr>
    <w:rPr>
      <w:i/>
      <w:iCs/>
      <w:sz w:val="24"/>
    </w:rPr>
  </w:style>
  <w:style w:type="paragraph" w:customStyle="1" w:styleId="2LSIndex">
    <w:name w:val="2LS_Index"/>
    <w:basedOn w:val="2LSStandard"/>
    <w:pPr>
      <w:suppressLineNumbers/>
    </w:pPr>
    <w:rPr>
      <w:sz w:val="24"/>
    </w:rPr>
  </w:style>
  <w:style w:type="paragraph" w:customStyle="1" w:styleId="2LSHeading1">
    <w:name w:val="2LS_Heading 1"/>
    <w:basedOn w:val="2LSHeading"/>
    <w:next w:val="BodyText"/>
    <w:rPr>
      <w:b/>
      <w:bCs/>
      <w:sz w:val="36"/>
      <w:szCs w:val="36"/>
    </w:rPr>
  </w:style>
  <w:style w:type="paragraph" w:customStyle="1" w:styleId="2LSCIBTextBody">
    <w:name w:val="2LS_CIB Text Body"/>
    <w:basedOn w:val="2LSStandard"/>
    <w:pPr>
      <w:tabs>
        <w:tab w:val="right" w:leader="dot" w:pos="9648"/>
      </w:tabs>
      <w:contextualSpacing/>
    </w:pPr>
  </w:style>
  <w:style w:type="paragraph" w:customStyle="1" w:styleId="2LSCIBHeading1">
    <w:name w:val="2LS_CIB Heading 1"/>
    <w:basedOn w:val="2LSCIBTextBody"/>
    <w:next w:val="CIBTextBody"/>
    <w:pPr>
      <w:keepNext/>
      <w:pBdr>
        <w:top w:val="single" w:sz="4" w:space="1" w:color="CC0000"/>
        <w:left w:val="single" w:sz="4" w:space="1" w:color="CC0000"/>
        <w:bottom w:val="nil"/>
        <w:right w:val="nil"/>
      </w:pBdr>
      <w:tabs>
        <w:tab w:val="clear" w:pos="9648"/>
      </w:tabs>
      <w:spacing w:before="238" w:after="119"/>
    </w:pPr>
    <w:rPr>
      <w:b/>
      <w:caps/>
    </w:rPr>
  </w:style>
  <w:style w:type="paragraph" w:customStyle="1" w:styleId="2LSQuotations">
    <w:name w:val="2LS_Quotations"/>
    <w:basedOn w:val="2LSStandard"/>
    <w:pPr>
      <w:spacing w:after="283"/>
      <w:ind w:left="567" w:right="567"/>
    </w:pPr>
  </w:style>
  <w:style w:type="paragraph" w:customStyle="1" w:styleId="2LSTitle">
    <w:name w:val="2LS_Title"/>
    <w:basedOn w:val="2LSHeading"/>
    <w:next w:val="BodyText"/>
    <w:pPr>
      <w:jc w:val="center"/>
    </w:pPr>
    <w:rPr>
      <w:b/>
      <w:bCs/>
      <w:sz w:val="56"/>
      <w:szCs w:val="56"/>
    </w:rPr>
  </w:style>
  <w:style w:type="paragraph" w:customStyle="1" w:styleId="2LSSubtitle">
    <w:name w:val="2LS_Subtitle"/>
    <w:basedOn w:val="2LSHeading"/>
    <w:next w:val="BodyText"/>
    <w:pPr>
      <w:spacing w:before="60"/>
      <w:jc w:val="center"/>
    </w:pPr>
    <w:rPr>
      <w:sz w:val="36"/>
      <w:szCs w:val="36"/>
    </w:rPr>
  </w:style>
  <w:style w:type="paragraph" w:customStyle="1" w:styleId="2LSHeading2">
    <w:name w:val="2LS_Heading 2"/>
    <w:basedOn w:val="2LSHeading"/>
    <w:next w:val="BodyText"/>
    <w:pPr>
      <w:spacing w:before="200"/>
    </w:pPr>
    <w:rPr>
      <w:b/>
      <w:bCs/>
      <w:sz w:val="32"/>
      <w:szCs w:val="32"/>
    </w:rPr>
  </w:style>
  <w:style w:type="paragraph" w:customStyle="1" w:styleId="2LSHeading3">
    <w:name w:val="2LS_Heading 3"/>
    <w:basedOn w:val="2LSHeading"/>
    <w:next w:val="BodyText"/>
    <w:pPr>
      <w:spacing w:before="140"/>
    </w:pPr>
    <w:rPr>
      <w:b/>
      <w:bCs/>
      <w:color w:val="808080"/>
    </w:rPr>
  </w:style>
  <w:style w:type="paragraph" w:customStyle="1" w:styleId="2LSCIBHeading2">
    <w:name w:val="2LS_CIB Heading 2"/>
    <w:basedOn w:val="2LSCIBTextBody"/>
    <w:pPr>
      <w:keepLines/>
      <w:spacing w:before="198" w:after="119"/>
    </w:pPr>
  </w:style>
  <w:style w:type="paragraph" w:customStyle="1" w:styleId="2LSTable">
    <w:name w:val="2LS_Table"/>
    <w:basedOn w:val="2LSCaption"/>
  </w:style>
  <w:style w:type="paragraph" w:customStyle="1" w:styleId="2LSCIBTableContents">
    <w:name w:val="2LS_CIB Table Contents"/>
    <w:basedOn w:val="2LSCIBTextBody"/>
    <w:next w:val="CIBTextBody"/>
    <w:pPr>
      <w:snapToGrid w:val="0"/>
    </w:pPr>
  </w:style>
  <w:style w:type="paragraph" w:customStyle="1" w:styleId="2LSTableContents">
    <w:name w:val="2LS_Table Contents"/>
    <w:basedOn w:val="2LSStandard"/>
    <w:pPr>
      <w:suppressLineNumbers/>
    </w:pPr>
  </w:style>
  <w:style w:type="paragraph" w:customStyle="1" w:styleId="2LSCIBTitle">
    <w:name w:val="2LS_CIB Title"/>
    <w:basedOn w:val="2LSCIBTextBody"/>
    <w:pPr>
      <w:shd w:val="clear" w:color="auto" w:fill="CC0000"/>
      <w:jc w:val="center"/>
    </w:pPr>
    <w:rPr>
      <w:caps/>
    </w:rPr>
  </w:style>
  <w:style w:type="paragraph" w:customStyle="1" w:styleId="2LSCIBHeading3">
    <w:name w:val="2LS_CIB Heading 3"/>
    <w:basedOn w:val="2LSCIBTextBody"/>
    <w:rPr>
      <w:i/>
    </w:rPr>
  </w:style>
  <w:style w:type="paragraph" w:customStyle="1" w:styleId="2LSCIBBullets">
    <w:name w:val="2LS_CIB Bullets"/>
    <w:basedOn w:val="2LSCIBTextBody"/>
    <w:pPr>
      <w:tabs>
        <w:tab w:val="num" w:pos="720"/>
      </w:tabs>
      <w:ind w:left="720" w:hanging="360"/>
    </w:pPr>
  </w:style>
  <w:style w:type="paragraph" w:customStyle="1" w:styleId="2LSCIBCheckboxes">
    <w:name w:val="2LS_CIB Checkboxes"/>
    <w:basedOn w:val="2LSCIBTextBody"/>
    <w:pPr>
      <w:tabs>
        <w:tab w:val="num" w:pos="720"/>
      </w:tabs>
      <w:ind w:left="720" w:hanging="360"/>
    </w:pPr>
  </w:style>
  <w:style w:type="paragraph" w:customStyle="1" w:styleId="2LSFooter">
    <w:name w:val="2LS_Footer"/>
    <w:basedOn w:val="2LSStandard"/>
    <w:pPr>
      <w:suppressLineNumbers/>
      <w:tabs>
        <w:tab w:val="center" w:pos="4819"/>
        <w:tab w:val="right" w:pos="9638"/>
      </w:tabs>
    </w:pPr>
  </w:style>
  <w:style w:type="paragraph" w:customStyle="1" w:styleId="2LSFramecontents">
    <w:name w:val="2LS_Frame contents"/>
    <w:basedOn w:val="2LSStandard"/>
  </w:style>
  <w:style w:type="paragraph" w:customStyle="1" w:styleId="3LSStandard">
    <w:name w:val="3LS_Standard"/>
    <w:pPr>
      <w:widowControl w:val="0"/>
      <w:suppressAutoHyphens/>
    </w:pPr>
    <w:rPr>
      <w:rFonts w:ascii="Calibri" w:eastAsia="SimSun" w:hAnsi="Calibri" w:cs="Lucida Sans"/>
      <w:kern w:val="2"/>
      <w:sz w:val="22"/>
      <w:szCs w:val="24"/>
      <w:lang w:val="nl-BE" w:eastAsia="zh-CN" w:bidi="hi-IN"/>
    </w:rPr>
  </w:style>
  <w:style w:type="paragraph" w:customStyle="1" w:styleId="3LSHeading">
    <w:name w:val="3LS_Heading"/>
    <w:basedOn w:val="3LSStandard"/>
    <w:next w:val="BodyText"/>
    <w:pPr>
      <w:keepNext/>
      <w:spacing w:before="240" w:after="120"/>
    </w:pPr>
    <w:rPr>
      <w:rFonts w:eastAsia="Microsoft YaHei"/>
      <w:sz w:val="28"/>
      <w:szCs w:val="28"/>
    </w:rPr>
  </w:style>
  <w:style w:type="paragraph" w:customStyle="1" w:styleId="3LSTextbody">
    <w:name w:val="3LS_Text body"/>
    <w:basedOn w:val="3LSStandard"/>
    <w:pPr>
      <w:spacing w:after="140" w:line="288" w:lineRule="auto"/>
    </w:pPr>
  </w:style>
  <w:style w:type="paragraph" w:customStyle="1" w:styleId="3LSList">
    <w:name w:val="3LS_List"/>
    <w:basedOn w:val="3LSTextbody"/>
    <w:rPr>
      <w:sz w:val="24"/>
    </w:rPr>
  </w:style>
  <w:style w:type="paragraph" w:customStyle="1" w:styleId="3LSCaption">
    <w:name w:val="3LS_Caption"/>
    <w:basedOn w:val="3LSStandard"/>
    <w:pPr>
      <w:suppressLineNumbers/>
      <w:spacing w:before="120" w:after="120"/>
    </w:pPr>
    <w:rPr>
      <w:i/>
      <w:iCs/>
      <w:sz w:val="24"/>
    </w:rPr>
  </w:style>
  <w:style w:type="paragraph" w:customStyle="1" w:styleId="3LSIndex">
    <w:name w:val="3LS_Index"/>
    <w:basedOn w:val="3LSStandard"/>
    <w:pPr>
      <w:suppressLineNumbers/>
    </w:pPr>
    <w:rPr>
      <w:sz w:val="24"/>
    </w:rPr>
  </w:style>
  <w:style w:type="paragraph" w:customStyle="1" w:styleId="3LSHeading1">
    <w:name w:val="3LS_Heading 1"/>
    <w:basedOn w:val="3LSHeading"/>
    <w:next w:val="BodyText"/>
    <w:rPr>
      <w:b/>
      <w:bCs/>
      <w:sz w:val="36"/>
      <w:szCs w:val="36"/>
    </w:rPr>
  </w:style>
  <w:style w:type="paragraph" w:customStyle="1" w:styleId="3LSHeading2">
    <w:name w:val="3LS_Heading 2"/>
    <w:basedOn w:val="3LSHeading"/>
    <w:next w:val="BodyText"/>
    <w:pPr>
      <w:spacing w:before="200"/>
    </w:pPr>
    <w:rPr>
      <w:b/>
      <w:bCs/>
      <w:sz w:val="32"/>
      <w:szCs w:val="32"/>
    </w:rPr>
  </w:style>
  <w:style w:type="paragraph" w:customStyle="1" w:styleId="3LSQuotations">
    <w:name w:val="3LS_Quotations"/>
    <w:basedOn w:val="3LSStandard"/>
    <w:pPr>
      <w:spacing w:after="283"/>
      <w:ind w:left="567" w:right="567"/>
    </w:pPr>
  </w:style>
  <w:style w:type="paragraph" w:customStyle="1" w:styleId="3LSTitle">
    <w:name w:val="3LS_Title"/>
    <w:basedOn w:val="3LSHeading"/>
    <w:next w:val="BodyText"/>
    <w:pPr>
      <w:jc w:val="center"/>
    </w:pPr>
    <w:rPr>
      <w:b/>
      <w:bCs/>
      <w:sz w:val="56"/>
      <w:szCs w:val="56"/>
    </w:rPr>
  </w:style>
  <w:style w:type="paragraph" w:customStyle="1" w:styleId="3LSSubtitle">
    <w:name w:val="3LS_Subtitle"/>
    <w:basedOn w:val="3LSHeading"/>
    <w:next w:val="BodyText"/>
    <w:pPr>
      <w:spacing w:before="60"/>
      <w:jc w:val="center"/>
    </w:pPr>
    <w:rPr>
      <w:sz w:val="36"/>
      <w:szCs w:val="36"/>
    </w:rPr>
  </w:style>
  <w:style w:type="paragraph" w:customStyle="1" w:styleId="3LSHeading3">
    <w:name w:val="3LS_Heading 3"/>
    <w:basedOn w:val="3LSHeading"/>
    <w:next w:val="BodyText"/>
    <w:pPr>
      <w:spacing w:before="140"/>
    </w:pPr>
    <w:rPr>
      <w:b/>
      <w:bCs/>
      <w:color w:val="808080"/>
    </w:rPr>
  </w:style>
  <w:style w:type="paragraph" w:customStyle="1" w:styleId="3LSFramecontents">
    <w:name w:val="3LS_Frame contents"/>
    <w:basedOn w:val="3LSStandard"/>
  </w:style>
  <w:style w:type="paragraph" w:customStyle="1" w:styleId="3LSCIBTextBody">
    <w:name w:val="3LS_CIB Text Body"/>
    <w:basedOn w:val="3LSStandard"/>
    <w:pPr>
      <w:tabs>
        <w:tab w:val="right" w:leader="dot" w:pos="9648"/>
      </w:tabs>
      <w:contextualSpacing/>
    </w:pPr>
  </w:style>
  <w:style w:type="paragraph" w:customStyle="1" w:styleId="3LSCIBHeading1">
    <w:name w:val="3LS_CIB Heading 1"/>
    <w:basedOn w:val="3LSCIBTextBody"/>
    <w:next w:val="CIBTextBody"/>
    <w:pPr>
      <w:keepNext/>
      <w:pBdr>
        <w:top w:val="single" w:sz="4" w:space="1" w:color="CC0000"/>
        <w:left w:val="single" w:sz="4" w:space="1" w:color="CC0000"/>
        <w:bottom w:val="nil"/>
        <w:right w:val="nil"/>
      </w:pBdr>
      <w:tabs>
        <w:tab w:val="clear" w:pos="9648"/>
      </w:tabs>
      <w:spacing w:before="238" w:after="119"/>
    </w:pPr>
    <w:rPr>
      <w:b/>
      <w:caps/>
    </w:rPr>
  </w:style>
  <w:style w:type="paragraph" w:customStyle="1" w:styleId="3LSCIBHeading2">
    <w:name w:val="3LS_CIB Heading 2"/>
    <w:basedOn w:val="3LSCIBTextBody"/>
    <w:pPr>
      <w:keepLines/>
    </w:pPr>
  </w:style>
  <w:style w:type="paragraph" w:customStyle="1" w:styleId="3LSTable">
    <w:name w:val="3LS_Table"/>
    <w:basedOn w:val="3LSCaption"/>
  </w:style>
  <w:style w:type="paragraph" w:customStyle="1" w:styleId="3LSCIBTableContents">
    <w:name w:val="3LS_CIB Table Contents"/>
    <w:basedOn w:val="3LSCIBTextBody"/>
    <w:next w:val="CIBTextBody"/>
    <w:pPr>
      <w:snapToGrid w:val="0"/>
    </w:pPr>
  </w:style>
  <w:style w:type="paragraph" w:customStyle="1" w:styleId="3LSTableContents">
    <w:name w:val="3LS_Table Contents"/>
    <w:basedOn w:val="3LSStandard"/>
    <w:pPr>
      <w:suppressLineNumbers/>
    </w:pPr>
  </w:style>
  <w:style w:type="paragraph" w:customStyle="1" w:styleId="3LSCIBTitle">
    <w:name w:val="3LS_CIB Title"/>
    <w:basedOn w:val="3LSCIBTextBody"/>
    <w:pPr>
      <w:shd w:val="clear" w:color="auto" w:fill="CC0000"/>
      <w:jc w:val="center"/>
    </w:pPr>
    <w:rPr>
      <w:caps/>
    </w:rPr>
  </w:style>
  <w:style w:type="paragraph" w:customStyle="1" w:styleId="3LSCIBHeading3">
    <w:name w:val="3LS_CIB Heading 3"/>
    <w:basedOn w:val="3LSCIBTextBody"/>
    <w:rPr>
      <w:i/>
    </w:rPr>
  </w:style>
  <w:style w:type="paragraph" w:customStyle="1" w:styleId="3LSCIBBullets0">
    <w:name w:val="3LS_CIB Bullets_0"/>
    <w:basedOn w:val="3LSCIBTextBody"/>
    <w:pPr>
      <w:tabs>
        <w:tab w:val="num" w:pos="720"/>
      </w:tabs>
      <w:ind w:left="720" w:hanging="360"/>
    </w:pPr>
  </w:style>
  <w:style w:type="paragraph" w:customStyle="1" w:styleId="3LSCIBCheckboxes">
    <w:name w:val="3LS_CIB Checkboxes"/>
    <w:basedOn w:val="3LSCIBTextBody"/>
    <w:pPr>
      <w:tabs>
        <w:tab w:val="num" w:pos="720"/>
      </w:tabs>
      <w:ind w:left="720" w:hanging="360"/>
    </w:pPr>
  </w:style>
  <w:style w:type="paragraph" w:customStyle="1" w:styleId="3LSFooter">
    <w:name w:val="3LS_Footer"/>
    <w:basedOn w:val="3LSStandard"/>
    <w:pPr>
      <w:suppressLineNumbers/>
      <w:tabs>
        <w:tab w:val="center" w:pos="4819"/>
        <w:tab w:val="right" w:pos="9638"/>
      </w:tabs>
    </w:pPr>
  </w:style>
  <w:style w:type="paragraph" w:customStyle="1" w:styleId="4LSStandard">
    <w:name w:val="4LS_Standard"/>
    <w:pPr>
      <w:widowControl w:val="0"/>
      <w:suppressAutoHyphens/>
    </w:pPr>
    <w:rPr>
      <w:rFonts w:ascii="Calibri" w:eastAsia="SimSun" w:hAnsi="Calibri" w:cs="Lucida Sans"/>
      <w:kern w:val="2"/>
      <w:sz w:val="22"/>
      <w:szCs w:val="24"/>
      <w:lang w:val="nl-BE" w:eastAsia="zh-CN" w:bidi="hi-IN"/>
    </w:rPr>
  </w:style>
  <w:style w:type="paragraph" w:customStyle="1" w:styleId="4LSHeading">
    <w:name w:val="4LS_Heading"/>
    <w:basedOn w:val="4LSStandard"/>
    <w:next w:val="BodyText"/>
    <w:pPr>
      <w:keepNext/>
      <w:spacing w:before="240" w:after="120"/>
    </w:pPr>
    <w:rPr>
      <w:rFonts w:eastAsia="Microsoft YaHei"/>
      <w:sz w:val="28"/>
      <w:szCs w:val="28"/>
    </w:rPr>
  </w:style>
  <w:style w:type="paragraph" w:customStyle="1" w:styleId="4LSTextbody">
    <w:name w:val="4LS_Text body"/>
    <w:basedOn w:val="4LSStandard"/>
    <w:pPr>
      <w:spacing w:after="140" w:line="288" w:lineRule="auto"/>
    </w:pPr>
  </w:style>
  <w:style w:type="paragraph" w:customStyle="1" w:styleId="4LSList">
    <w:name w:val="4LS_List"/>
    <w:basedOn w:val="4LSTextbody"/>
    <w:rPr>
      <w:sz w:val="24"/>
    </w:rPr>
  </w:style>
  <w:style w:type="paragraph" w:customStyle="1" w:styleId="4LSCaption">
    <w:name w:val="4LS_Caption"/>
    <w:basedOn w:val="4LSStandard"/>
    <w:pPr>
      <w:suppressLineNumbers/>
      <w:spacing w:before="120" w:after="120"/>
    </w:pPr>
    <w:rPr>
      <w:i/>
      <w:iCs/>
      <w:sz w:val="24"/>
    </w:rPr>
  </w:style>
  <w:style w:type="paragraph" w:customStyle="1" w:styleId="4LSIndex">
    <w:name w:val="4LS_Index"/>
    <w:basedOn w:val="4LSStandard"/>
    <w:pPr>
      <w:suppressLineNumbers/>
    </w:pPr>
    <w:rPr>
      <w:sz w:val="24"/>
    </w:rPr>
  </w:style>
  <w:style w:type="paragraph" w:customStyle="1" w:styleId="4LSHeading1">
    <w:name w:val="4LS_Heading 1"/>
    <w:basedOn w:val="4LSHeading"/>
    <w:next w:val="BodyText"/>
    <w:rPr>
      <w:b/>
      <w:bCs/>
      <w:sz w:val="36"/>
      <w:szCs w:val="36"/>
    </w:rPr>
  </w:style>
  <w:style w:type="paragraph" w:customStyle="1" w:styleId="4LSCIBTextBody">
    <w:name w:val="4LS_CIB Text Body"/>
    <w:basedOn w:val="4LSStandard"/>
    <w:pPr>
      <w:tabs>
        <w:tab w:val="right" w:leader="dot" w:pos="9648"/>
      </w:tabs>
      <w:contextualSpacing/>
    </w:pPr>
  </w:style>
  <w:style w:type="paragraph" w:customStyle="1" w:styleId="4LSCIBHeading1">
    <w:name w:val="4LS_CIB Heading 1"/>
    <w:basedOn w:val="4LSCIBTextBody"/>
    <w:next w:val="CIBTextBody"/>
    <w:pPr>
      <w:keepNext/>
      <w:pBdr>
        <w:top w:val="single" w:sz="4" w:space="1" w:color="CC0000"/>
        <w:left w:val="single" w:sz="4" w:space="1" w:color="CC0000"/>
        <w:bottom w:val="nil"/>
        <w:right w:val="nil"/>
      </w:pBdr>
      <w:tabs>
        <w:tab w:val="clear" w:pos="9648"/>
      </w:tabs>
      <w:spacing w:before="238" w:after="119"/>
    </w:pPr>
    <w:rPr>
      <w:b/>
      <w:caps/>
    </w:rPr>
  </w:style>
  <w:style w:type="paragraph" w:customStyle="1" w:styleId="4LSQuotations">
    <w:name w:val="4LS_Quotations"/>
    <w:basedOn w:val="4LSStandard"/>
    <w:pPr>
      <w:spacing w:after="283"/>
      <w:ind w:left="567" w:right="567"/>
    </w:pPr>
  </w:style>
  <w:style w:type="paragraph" w:customStyle="1" w:styleId="4LSTitle">
    <w:name w:val="4LS_Title"/>
    <w:basedOn w:val="4LSHeading"/>
    <w:next w:val="BodyText"/>
    <w:pPr>
      <w:jc w:val="center"/>
    </w:pPr>
    <w:rPr>
      <w:b/>
      <w:bCs/>
      <w:sz w:val="56"/>
      <w:szCs w:val="56"/>
    </w:rPr>
  </w:style>
  <w:style w:type="paragraph" w:customStyle="1" w:styleId="4LSSubtitle">
    <w:name w:val="4LS_Subtitle"/>
    <w:basedOn w:val="4LSHeading"/>
    <w:next w:val="BodyText"/>
    <w:pPr>
      <w:spacing w:before="60"/>
      <w:jc w:val="center"/>
    </w:pPr>
    <w:rPr>
      <w:sz w:val="36"/>
      <w:szCs w:val="36"/>
    </w:rPr>
  </w:style>
  <w:style w:type="paragraph" w:customStyle="1" w:styleId="4LSHeading2">
    <w:name w:val="4LS_Heading 2"/>
    <w:basedOn w:val="4LSHeading"/>
    <w:next w:val="BodyText"/>
    <w:pPr>
      <w:spacing w:before="200"/>
    </w:pPr>
    <w:rPr>
      <w:b/>
      <w:bCs/>
      <w:sz w:val="32"/>
      <w:szCs w:val="32"/>
    </w:rPr>
  </w:style>
  <w:style w:type="paragraph" w:customStyle="1" w:styleId="4LSHeading3">
    <w:name w:val="4LS_Heading 3"/>
    <w:basedOn w:val="4LSHeading"/>
    <w:next w:val="BodyText"/>
    <w:pPr>
      <w:spacing w:before="140"/>
    </w:pPr>
    <w:rPr>
      <w:b/>
      <w:bCs/>
      <w:color w:val="808080"/>
    </w:rPr>
  </w:style>
  <w:style w:type="paragraph" w:customStyle="1" w:styleId="4LSCIBHeading2">
    <w:name w:val="4LS_CIB Heading 2"/>
    <w:basedOn w:val="4LSCIBTextBody"/>
    <w:pPr>
      <w:keepLines/>
    </w:pPr>
  </w:style>
  <w:style w:type="paragraph" w:customStyle="1" w:styleId="4LSTable">
    <w:name w:val="4LS_Table"/>
    <w:basedOn w:val="4LSCaption"/>
  </w:style>
  <w:style w:type="paragraph" w:customStyle="1" w:styleId="4LSCIBTableContents">
    <w:name w:val="4LS_CIB Table Contents"/>
    <w:basedOn w:val="4LSCIBTextBody"/>
    <w:next w:val="CIBTextBody"/>
    <w:pPr>
      <w:snapToGrid w:val="0"/>
    </w:pPr>
  </w:style>
  <w:style w:type="paragraph" w:customStyle="1" w:styleId="4LSTableContents">
    <w:name w:val="4LS_Table Contents"/>
    <w:basedOn w:val="4LSStandard"/>
    <w:pPr>
      <w:suppressLineNumbers/>
    </w:pPr>
  </w:style>
  <w:style w:type="paragraph" w:customStyle="1" w:styleId="4LSCIBTitle">
    <w:name w:val="4LS_CIB Title"/>
    <w:basedOn w:val="4LSCIBTextBody"/>
    <w:pPr>
      <w:shd w:val="clear" w:color="auto" w:fill="CC0000"/>
      <w:jc w:val="center"/>
    </w:pPr>
    <w:rPr>
      <w:caps/>
    </w:rPr>
  </w:style>
  <w:style w:type="paragraph" w:customStyle="1" w:styleId="4LSCIBHeading3">
    <w:name w:val="4LS_CIB Heading 3"/>
    <w:basedOn w:val="4LSCIBTextBody"/>
    <w:rPr>
      <w:i/>
    </w:rPr>
  </w:style>
  <w:style w:type="paragraph" w:customStyle="1" w:styleId="4LSCIBBullets">
    <w:name w:val="4LS_CIB Bullets"/>
    <w:basedOn w:val="4LSCIBTextBody"/>
    <w:pPr>
      <w:tabs>
        <w:tab w:val="num" w:pos="720"/>
      </w:tabs>
      <w:ind w:left="720" w:hanging="360"/>
    </w:pPr>
  </w:style>
  <w:style w:type="paragraph" w:customStyle="1" w:styleId="4LSCIBCheckboxes">
    <w:name w:val="4LS_CIB Checkboxes"/>
    <w:basedOn w:val="4LSCIBTextBody"/>
    <w:pPr>
      <w:tabs>
        <w:tab w:val="num" w:pos="720"/>
      </w:tabs>
      <w:ind w:left="720" w:hanging="360"/>
    </w:pPr>
  </w:style>
  <w:style w:type="paragraph" w:customStyle="1" w:styleId="4LSFooter">
    <w:name w:val="4LS_Footer"/>
    <w:basedOn w:val="4LSStandard"/>
    <w:pPr>
      <w:suppressLineNumbers/>
      <w:tabs>
        <w:tab w:val="center" w:pos="4819"/>
        <w:tab w:val="right" w:pos="9638"/>
      </w:tabs>
    </w:pPr>
  </w:style>
  <w:style w:type="paragraph" w:customStyle="1" w:styleId="4LSFramecontents">
    <w:name w:val="4LS_Frame contents"/>
    <w:basedOn w:val="4LSStandard"/>
  </w:style>
  <w:style w:type="paragraph" w:customStyle="1" w:styleId="5LSStandard">
    <w:name w:val="5LS_Standard"/>
    <w:pPr>
      <w:widowControl w:val="0"/>
      <w:suppressAutoHyphens/>
    </w:pPr>
    <w:rPr>
      <w:rFonts w:ascii="Calibri" w:eastAsia="SimSun" w:hAnsi="Calibri" w:cs="Lucida Sans"/>
      <w:kern w:val="2"/>
      <w:sz w:val="22"/>
      <w:szCs w:val="24"/>
      <w:lang w:val="nl-BE" w:eastAsia="zh-CN" w:bidi="hi-IN"/>
    </w:rPr>
  </w:style>
  <w:style w:type="paragraph" w:customStyle="1" w:styleId="5LSHeading">
    <w:name w:val="5LS_Heading"/>
    <w:basedOn w:val="5LSStandard"/>
    <w:next w:val="BodyText"/>
    <w:pPr>
      <w:keepNext/>
      <w:spacing w:before="240" w:after="120"/>
    </w:pPr>
    <w:rPr>
      <w:rFonts w:eastAsia="Microsoft YaHei"/>
      <w:sz w:val="28"/>
      <w:szCs w:val="28"/>
    </w:rPr>
  </w:style>
  <w:style w:type="paragraph" w:customStyle="1" w:styleId="5LSTextbody">
    <w:name w:val="5LS_Text body"/>
    <w:basedOn w:val="5LSStandard"/>
    <w:pPr>
      <w:spacing w:after="140" w:line="288" w:lineRule="auto"/>
    </w:pPr>
  </w:style>
  <w:style w:type="paragraph" w:customStyle="1" w:styleId="5LSList">
    <w:name w:val="5LS_List"/>
    <w:basedOn w:val="5LSTextbody"/>
    <w:rPr>
      <w:sz w:val="24"/>
    </w:rPr>
  </w:style>
  <w:style w:type="paragraph" w:customStyle="1" w:styleId="5LSCaption">
    <w:name w:val="5LS_Caption"/>
    <w:basedOn w:val="5LSStandard"/>
    <w:pPr>
      <w:suppressLineNumbers/>
      <w:spacing w:before="120" w:after="120"/>
    </w:pPr>
    <w:rPr>
      <w:i/>
      <w:iCs/>
      <w:sz w:val="24"/>
    </w:rPr>
  </w:style>
  <w:style w:type="paragraph" w:customStyle="1" w:styleId="5LSIndex">
    <w:name w:val="5LS_Index"/>
    <w:basedOn w:val="5LSStandard"/>
    <w:pPr>
      <w:suppressLineNumbers/>
    </w:pPr>
    <w:rPr>
      <w:sz w:val="24"/>
    </w:rPr>
  </w:style>
  <w:style w:type="paragraph" w:customStyle="1" w:styleId="5LSHeading1">
    <w:name w:val="5LS_Heading 1"/>
    <w:basedOn w:val="5LSHeading"/>
    <w:next w:val="BodyText"/>
    <w:rPr>
      <w:b/>
      <w:bCs/>
      <w:sz w:val="36"/>
      <w:szCs w:val="36"/>
    </w:rPr>
  </w:style>
  <w:style w:type="paragraph" w:customStyle="1" w:styleId="5LSCIBHeading1">
    <w:name w:val="5LS_CIB Heading 1"/>
    <w:basedOn w:val="5LSCIBTextBody"/>
    <w:next w:val="CIBTextBody"/>
    <w:pPr>
      <w:keepNext/>
      <w:pBdr>
        <w:top w:val="single" w:sz="4" w:space="1" w:color="CC0000"/>
        <w:left w:val="single" w:sz="4" w:space="1" w:color="CC0000"/>
        <w:bottom w:val="nil"/>
        <w:right w:val="nil"/>
      </w:pBdr>
      <w:tabs>
        <w:tab w:val="clear" w:pos="9648"/>
      </w:tabs>
      <w:spacing w:before="238" w:after="119"/>
    </w:pPr>
    <w:rPr>
      <w:b/>
      <w:caps/>
    </w:rPr>
  </w:style>
  <w:style w:type="paragraph" w:customStyle="1" w:styleId="5LSQuotations">
    <w:name w:val="5LS_Quotations"/>
    <w:basedOn w:val="5LSStandard"/>
    <w:pPr>
      <w:spacing w:after="283"/>
      <w:ind w:left="567" w:right="567"/>
    </w:pPr>
  </w:style>
  <w:style w:type="paragraph" w:customStyle="1" w:styleId="5LSTitle">
    <w:name w:val="5LS_Title"/>
    <w:basedOn w:val="5LSHeading"/>
    <w:next w:val="BodyText"/>
    <w:pPr>
      <w:jc w:val="center"/>
    </w:pPr>
    <w:rPr>
      <w:b/>
      <w:bCs/>
      <w:sz w:val="56"/>
      <w:szCs w:val="56"/>
    </w:rPr>
  </w:style>
  <w:style w:type="paragraph" w:customStyle="1" w:styleId="5LSSubtitle">
    <w:name w:val="5LS_Subtitle"/>
    <w:basedOn w:val="5LSHeading"/>
    <w:next w:val="BodyText"/>
    <w:pPr>
      <w:spacing w:before="60"/>
      <w:jc w:val="center"/>
    </w:pPr>
    <w:rPr>
      <w:sz w:val="36"/>
      <w:szCs w:val="36"/>
    </w:rPr>
  </w:style>
  <w:style w:type="paragraph" w:customStyle="1" w:styleId="5LSHeading2">
    <w:name w:val="5LS_Heading 2"/>
    <w:basedOn w:val="5LSHeading"/>
    <w:next w:val="BodyText"/>
    <w:pPr>
      <w:spacing w:before="200"/>
    </w:pPr>
    <w:rPr>
      <w:b/>
      <w:bCs/>
      <w:sz w:val="32"/>
      <w:szCs w:val="32"/>
    </w:rPr>
  </w:style>
  <w:style w:type="paragraph" w:customStyle="1" w:styleId="5LSHeading3">
    <w:name w:val="5LS_Heading 3"/>
    <w:basedOn w:val="5LSHeading"/>
    <w:next w:val="BodyText"/>
    <w:pPr>
      <w:spacing w:before="140"/>
    </w:pPr>
    <w:rPr>
      <w:b/>
      <w:bCs/>
      <w:color w:val="808080"/>
    </w:rPr>
  </w:style>
  <w:style w:type="paragraph" w:customStyle="1" w:styleId="5LSCIBHeading2">
    <w:name w:val="5LS_CIB Heading 2"/>
    <w:basedOn w:val="5LSCIBTextBody"/>
    <w:pPr>
      <w:keepLines/>
    </w:pPr>
  </w:style>
  <w:style w:type="paragraph" w:customStyle="1" w:styleId="5LSTable">
    <w:name w:val="5LS_Table"/>
    <w:basedOn w:val="5LSCaption"/>
  </w:style>
  <w:style w:type="paragraph" w:customStyle="1" w:styleId="5LSTableContents">
    <w:name w:val="5LS_Table Contents"/>
    <w:basedOn w:val="5LSStandard"/>
    <w:pPr>
      <w:suppressLineNumbers/>
    </w:pPr>
  </w:style>
  <w:style w:type="paragraph" w:customStyle="1" w:styleId="5LSCIBTitle">
    <w:name w:val="5LS_CIB Title"/>
    <w:basedOn w:val="5LSCIBTextBody"/>
    <w:pPr>
      <w:shd w:val="clear" w:color="auto" w:fill="CC0000"/>
      <w:jc w:val="center"/>
    </w:pPr>
    <w:rPr>
      <w:caps/>
    </w:rPr>
  </w:style>
  <w:style w:type="paragraph" w:customStyle="1" w:styleId="5LSCIBHeading3">
    <w:name w:val="5LS_CIB Heading 3"/>
    <w:basedOn w:val="5LSCIBTextBody"/>
    <w:rPr>
      <w:i/>
    </w:rPr>
  </w:style>
  <w:style w:type="paragraph" w:customStyle="1" w:styleId="5LSCIBBullets">
    <w:name w:val="5LS_CIB Bullets"/>
    <w:basedOn w:val="5LSCIBTextBody"/>
    <w:pPr>
      <w:tabs>
        <w:tab w:val="num" w:pos="720"/>
      </w:tabs>
      <w:ind w:left="720" w:hanging="360"/>
    </w:pPr>
  </w:style>
  <w:style w:type="paragraph" w:customStyle="1" w:styleId="5LSCIBCheckboxes">
    <w:name w:val="5LS_CIB Checkboxes"/>
    <w:basedOn w:val="5LSCIBTextBody"/>
    <w:pPr>
      <w:tabs>
        <w:tab w:val="num" w:pos="720"/>
      </w:tabs>
      <w:ind w:left="720" w:hanging="360"/>
    </w:pPr>
  </w:style>
  <w:style w:type="paragraph" w:customStyle="1" w:styleId="5LSHeaderandFooter">
    <w:name w:val="5LS_Header and Footer"/>
    <w:basedOn w:val="5LSStandard"/>
    <w:pPr>
      <w:suppressLineNumbers/>
      <w:tabs>
        <w:tab w:val="center" w:pos="4986"/>
        <w:tab w:val="right" w:pos="9972"/>
      </w:tabs>
    </w:pPr>
  </w:style>
  <w:style w:type="paragraph" w:customStyle="1" w:styleId="5LSFooter">
    <w:name w:val="5LS_Footer"/>
    <w:basedOn w:val="5LSStandard"/>
    <w:pPr>
      <w:suppressLineNumbers/>
      <w:tabs>
        <w:tab w:val="center" w:pos="4819"/>
        <w:tab w:val="right" w:pos="9638"/>
      </w:tabs>
    </w:pPr>
  </w:style>
  <w:style w:type="paragraph" w:customStyle="1" w:styleId="5LSFramecontents">
    <w:name w:val="5LS_Frame contents"/>
    <w:basedOn w:val="5LSStandard"/>
  </w:style>
  <w:style w:type="paragraph" w:customStyle="1" w:styleId="6LSStandard">
    <w:name w:val="6LS_Standard"/>
    <w:pPr>
      <w:suppressAutoHyphens/>
    </w:pPr>
    <w:rPr>
      <w:rFonts w:ascii="Calibri" w:eastAsia="SimSun" w:hAnsi="Calibri" w:cs="Lucida Sans"/>
      <w:kern w:val="2"/>
      <w:sz w:val="22"/>
      <w:szCs w:val="24"/>
      <w:lang w:val="nl-BE" w:eastAsia="zh-CN" w:bidi="hi-IN"/>
    </w:rPr>
  </w:style>
  <w:style w:type="paragraph" w:customStyle="1" w:styleId="6LSHeading">
    <w:name w:val="6LS_Heading"/>
    <w:basedOn w:val="6LSStandard"/>
    <w:next w:val="BodyText"/>
    <w:pPr>
      <w:keepNext/>
      <w:spacing w:before="240" w:after="120"/>
    </w:pPr>
    <w:rPr>
      <w:rFonts w:eastAsia="Microsoft YaHei"/>
      <w:sz w:val="28"/>
      <w:szCs w:val="28"/>
    </w:rPr>
  </w:style>
  <w:style w:type="paragraph" w:customStyle="1" w:styleId="6LSTextbody">
    <w:name w:val="6LS_Text body"/>
    <w:basedOn w:val="6LSStandard"/>
    <w:pPr>
      <w:spacing w:after="140" w:line="288" w:lineRule="auto"/>
    </w:pPr>
  </w:style>
  <w:style w:type="paragraph" w:customStyle="1" w:styleId="6LSList">
    <w:name w:val="6LS_List"/>
    <w:basedOn w:val="6LSTextbody"/>
    <w:rPr>
      <w:sz w:val="24"/>
    </w:rPr>
  </w:style>
  <w:style w:type="paragraph" w:customStyle="1" w:styleId="6LSCaption">
    <w:name w:val="6LS_Caption"/>
    <w:basedOn w:val="6LSStandard"/>
    <w:pPr>
      <w:suppressLineNumbers/>
      <w:spacing w:before="120" w:after="120"/>
    </w:pPr>
    <w:rPr>
      <w:i/>
      <w:iCs/>
      <w:sz w:val="24"/>
    </w:rPr>
  </w:style>
  <w:style w:type="paragraph" w:customStyle="1" w:styleId="6LSIndex">
    <w:name w:val="6LS_Index"/>
    <w:basedOn w:val="6LSStandard"/>
    <w:pPr>
      <w:suppressLineNumbers/>
    </w:pPr>
    <w:rPr>
      <w:sz w:val="24"/>
    </w:rPr>
  </w:style>
  <w:style w:type="paragraph" w:customStyle="1" w:styleId="6LSHeading1">
    <w:name w:val="6LS_Heading 1"/>
    <w:basedOn w:val="6LSHeading"/>
    <w:next w:val="BodyText"/>
    <w:rPr>
      <w:b/>
      <w:bCs/>
      <w:sz w:val="36"/>
      <w:szCs w:val="36"/>
    </w:rPr>
  </w:style>
  <w:style w:type="paragraph" w:customStyle="1" w:styleId="6LSCIBTextBody">
    <w:name w:val="6LS_CIB Text Body"/>
    <w:basedOn w:val="6LSStandard"/>
    <w:pPr>
      <w:tabs>
        <w:tab w:val="right" w:leader="dot" w:pos="9648"/>
      </w:tabs>
      <w:contextualSpacing/>
    </w:pPr>
  </w:style>
  <w:style w:type="paragraph" w:customStyle="1" w:styleId="6LSCIBHeading1">
    <w:name w:val="6LS_CIB Heading 1"/>
    <w:basedOn w:val="6LSCIBTextBody"/>
    <w:next w:val="CIBTextBody"/>
    <w:pPr>
      <w:keepNext/>
      <w:pBdr>
        <w:top w:val="single" w:sz="4" w:space="1" w:color="CC0000"/>
        <w:left w:val="single" w:sz="4" w:space="1" w:color="CC0000"/>
        <w:bottom w:val="nil"/>
        <w:right w:val="nil"/>
      </w:pBdr>
      <w:tabs>
        <w:tab w:val="clear" w:pos="9648"/>
      </w:tabs>
      <w:spacing w:before="238" w:after="119"/>
    </w:pPr>
    <w:rPr>
      <w:b/>
      <w:caps/>
    </w:rPr>
  </w:style>
  <w:style w:type="paragraph" w:customStyle="1" w:styleId="6LSQuotations">
    <w:name w:val="6LS_Quotations"/>
    <w:basedOn w:val="6LSStandard"/>
    <w:pPr>
      <w:spacing w:after="283"/>
      <w:ind w:left="567" w:right="567"/>
    </w:pPr>
  </w:style>
  <w:style w:type="paragraph" w:customStyle="1" w:styleId="6LSTitle">
    <w:name w:val="6LS_Title"/>
    <w:basedOn w:val="6LSHeading"/>
    <w:next w:val="BodyText"/>
    <w:pPr>
      <w:jc w:val="center"/>
    </w:pPr>
    <w:rPr>
      <w:b/>
      <w:bCs/>
      <w:sz w:val="56"/>
      <w:szCs w:val="56"/>
    </w:rPr>
  </w:style>
  <w:style w:type="paragraph" w:customStyle="1" w:styleId="6LSSubtitle">
    <w:name w:val="6LS_Subtitle"/>
    <w:basedOn w:val="6LSHeading"/>
    <w:next w:val="BodyText"/>
    <w:pPr>
      <w:spacing w:before="60"/>
      <w:jc w:val="center"/>
    </w:pPr>
    <w:rPr>
      <w:sz w:val="36"/>
      <w:szCs w:val="36"/>
    </w:rPr>
  </w:style>
  <w:style w:type="paragraph" w:customStyle="1" w:styleId="6LSHeading2">
    <w:name w:val="6LS_Heading 2"/>
    <w:basedOn w:val="6LSHeading"/>
    <w:next w:val="BodyText"/>
    <w:pPr>
      <w:spacing w:before="200"/>
    </w:pPr>
    <w:rPr>
      <w:b/>
      <w:bCs/>
      <w:sz w:val="32"/>
      <w:szCs w:val="32"/>
    </w:rPr>
  </w:style>
  <w:style w:type="paragraph" w:customStyle="1" w:styleId="6LSHeading3">
    <w:name w:val="6LS_Heading 3"/>
    <w:basedOn w:val="6LSHeading"/>
    <w:next w:val="BodyText"/>
    <w:pPr>
      <w:spacing w:before="140"/>
    </w:pPr>
    <w:rPr>
      <w:b/>
      <w:bCs/>
      <w:color w:val="808080"/>
    </w:rPr>
  </w:style>
  <w:style w:type="paragraph" w:customStyle="1" w:styleId="6LSCIBHeading2">
    <w:name w:val="6LS_CIB Heading 2"/>
    <w:basedOn w:val="6LSCIBTextBody"/>
    <w:pPr>
      <w:keepLines/>
    </w:pPr>
  </w:style>
  <w:style w:type="paragraph" w:customStyle="1" w:styleId="6LSTable">
    <w:name w:val="6LS_Table"/>
    <w:basedOn w:val="6LSCaption"/>
  </w:style>
  <w:style w:type="paragraph" w:customStyle="1" w:styleId="6LSCIBTableContents">
    <w:name w:val="6LS_CIB Table Contents"/>
    <w:basedOn w:val="6LSCIBTextBody"/>
    <w:next w:val="CIBTextBody"/>
    <w:pPr>
      <w:snapToGrid w:val="0"/>
    </w:pPr>
  </w:style>
  <w:style w:type="paragraph" w:customStyle="1" w:styleId="6LSTableContents">
    <w:name w:val="6LS_Table Contents"/>
    <w:basedOn w:val="6LSStandard"/>
    <w:pPr>
      <w:suppressLineNumbers/>
    </w:pPr>
  </w:style>
  <w:style w:type="paragraph" w:customStyle="1" w:styleId="6LSCIBTitle">
    <w:name w:val="6LS_CIB Title"/>
    <w:basedOn w:val="6LSCIBTextBody"/>
    <w:pPr>
      <w:shd w:val="clear" w:color="auto" w:fill="CC0000"/>
      <w:jc w:val="center"/>
    </w:pPr>
    <w:rPr>
      <w:caps/>
    </w:rPr>
  </w:style>
  <w:style w:type="paragraph" w:customStyle="1" w:styleId="6LSCIBHeading3">
    <w:name w:val="6LS_CIB Heading 3"/>
    <w:basedOn w:val="6LSCIBTextBody"/>
    <w:rPr>
      <w:i/>
    </w:rPr>
  </w:style>
  <w:style w:type="paragraph" w:customStyle="1" w:styleId="6LSCIBBullets">
    <w:name w:val="6LS_CIB Bullets"/>
    <w:basedOn w:val="6LSCIBTextBody"/>
    <w:pPr>
      <w:tabs>
        <w:tab w:val="num" w:pos="720"/>
      </w:tabs>
      <w:ind w:left="720" w:hanging="360"/>
    </w:pPr>
  </w:style>
  <w:style w:type="paragraph" w:customStyle="1" w:styleId="6LSCIBCheckboxes">
    <w:name w:val="6LS_CIB Checkboxes"/>
    <w:basedOn w:val="6LSCIBTextBody"/>
    <w:pPr>
      <w:tabs>
        <w:tab w:val="num" w:pos="720"/>
      </w:tabs>
      <w:ind w:left="720" w:hanging="360"/>
    </w:pPr>
  </w:style>
  <w:style w:type="paragraph" w:customStyle="1" w:styleId="6LSHeaderandFooter">
    <w:name w:val="6LS_Header and Footer"/>
    <w:basedOn w:val="6LSStandard"/>
    <w:pPr>
      <w:suppressLineNumbers/>
      <w:tabs>
        <w:tab w:val="center" w:pos="4986"/>
        <w:tab w:val="right" w:pos="9972"/>
      </w:tabs>
    </w:pPr>
  </w:style>
  <w:style w:type="paragraph" w:customStyle="1" w:styleId="6LSFooter">
    <w:name w:val="6LS_Footer"/>
    <w:basedOn w:val="6LSStandard"/>
    <w:pPr>
      <w:suppressLineNumbers/>
      <w:tabs>
        <w:tab w:val="center" w:pos="4819"/>
        <w:tab w:val="right" w:pos="9638"/>
      </w:tabs>
    </w:pPr>
  </w:style>
  <w:style w:type="paragraph" w:customStyle="1" w:styleId="6LSHorizontalLine">
    <w:name w:val="6LS_Horizontal Line"/>
    <w:basedOn w:val="6LSStandard"/>
    <w:next w:val="BodyText"/>
    <w:pPr>
      <w:suppressLineNumbers/>
      <w:pBdr>
        <w:top w:val="nil"/>
        <w:left w:val="nil"/>
        <w:bottom w:val="double" w:sz="1" w:space="0" w:color="808080"/>
        <w:right w:val="nil"/>
      </w:pBdr>
      <w:spacing w:after="283"/>
    </w:pPr>
    <w:rPr>
      <w:sz w:val="12"/>
      <w:szCs w:val="12"/>
    </w:rPr>
  </w:style>
  <w:style w:type="paragraph" w:customStyle="1" w:styleId="6LSFootnote">
    <w:name w:val="6LS_Footnote"/>
    <w:basedOn w:val="6LSStandard"/>
    <w:pPr>
      <w:suppressLineNumbers/>
      <w:ind w:left="339" w:hanging="339"/>
    </w:pPr>
    <w:rPr>
      <w:sz w:val="20"/>
      <w:szCs w:val="20"/>
    </w:rPr>
  </w:style>
  <w:style w:type="paragraph" w:customStyle="1" w:styleId="6LSFramecontents">
    <w:name w:val="6LS_Frame contents"/>
    <w:basedOn w:val="6LSStandard"/>
  </w:style>
  <w:style w:type="paragraph" w:customStyle="1" w:styleId="6LSDocumentMap">
    <w:name w:val="6LS_DocumentMap"/>
    <w:pPr>
      <w:suppressAutoHyphens/>
    </w:pPr>
    <w:rPr>
      <w:rFonts w:eastAsia="Cambria Math"/>
      <w:kern w:val="2"/>
      <w:lang w:val="en-US" w:eastAsia="en-US"/>
    </w:rPr>
  </w:style>
  <w:style w:type="paragraph" w:customStyle="1" w:styleId="6LS5LSCIBTableContents">
    <w:name w:val="6LS_5LS_CIB Table Contents"/>
    <w:basedOn w:val="6LSStandard"/>
    <w:pPr>
      <w:tabs>
        <w:tab w:val="right" w:leader="dot" w:pos="9648"/>
      </w:tabs>
      <w:contextualSpacing/>
    </w:pPr>
    <w:rPr>
      <w:rFonts w:cs="Calibri"/>
    </w:rPr>
  </w:style>
  <w:style w:type="paragraph" w:customStyle="1" w:styleId="6LSListParagraph">
    <w:name w:val="6LS_List Paragraph"/>
    <w:basedOn w:val="6LSStandard"/>
    <w:pPr>
      <w:ind w:left="720"/>
      <w:contextualSpacing/>
    </w:pPr>
  </w:style>
  <w:style w:type="paragraph" w:customStyle="1" w:styleId="6LS5LSCIBTextBody">
    <w:name w:val="6LS_5LS_CIB Text Body"/>
    <w:basedOn w:val="6LSStandard"/>
    <w:pPr>
      <w:tabs>
        <w:tab w:val="right" w:leader="dot" w:pos="9648"/>
      </w:tabs>
      <w:contextualSpacing/>
    </w:pPr>
  </w:style>
  <w:style w:type="paragraph" w:customStyle="1" w:styleId="7LSStandard">
    <w:name w:val="7LS_Standard"/>
    <w:pPr>
      <w:widowControl w:val="0"/>
      <w:suppressAutoHyphens/>
    </w:pPr>
    <w:rPr>
      <w:rFonts w:ascii="Calibri" w:eastAsia="SimSun" w:hAnsi="Calibri" w:cs="Lucida Sans"/>
      <w:kern w:val="2"/>
      <w:sz w:val="22"/>
      <w:szCs w:val="24"/>
      <w:lang w:val="nl-BE" w:eastAsia="zh-CN" w:bidi="hi-IN"/>
    </w:rPr>
  </w:style>
  <w:style w:type="paragraph" w:customStyle="1" w:styleId="7LSHeading">
    <w:name w:val="7LS_Heading"/>
    <w:basedOn w:val="7LSStandard"/>
    <w:next w:val="BodyText"/>
    <w:pPr>
      <w:keepNext/>
      <w:spacing w:before="240" w:after="120"/>
    </w:pPr>
    <w:rPr>
      <w:rFonts w:eastAsia="Microsoft YaHei"/>
      <w:sz w:val="28"/>
      <w:szCs w:val="28"/>
    </w:rPr>
  </w:style>
  <w:style w:type="paragraph" w:customStyle="1" w:styleId="7LSTextbody">
    <w:name w:val="7LS_Text body"/>
    <w:basedOn w:val="7LSStandard"/>
    <w:pPr>
      <w:spacing w:after="140" w:line="288" w:lineRule="auto"/>
    </w:pPr>
  </w:style>
  <w:style w:type="paragraph" w:customStyle="1" w:styleId="7LSList">
    <w:name w:val="7LS_List"/>
    <w:basedOn w:val="7LSTextbody"/>
    <w:rPr>
      <w:sz w:val="24"/>
    </w:rPr>
  </w:style>
  <w:style w:type="paragraph" w:customStyle="1" w:styleId="7LSCaption">
    <w:name w:val="7LS_Caption"/>
    <w:basedOn w:val="7LSStandard"/>
    <w:pPr>
      <w:suppressLineNumbers/>
      <w:spacing w:before="120" w:after="120"/>
    </w:pPr>
    <w:rPr>
      <w:i/>
      <w:iCs/>
      <w:sz w:val="24"/>
    </w:rPr>
  </w:style>
  <w:style w:type="paragraph" w:customStyle="1" w:styleId="7LSIndex">
    <w:name w:val="7LS_Index"/>
    <w:basedOn w:val="7LSStandard"/>
    <w:pPr>
      <w:suppressLineNumbers/>
    </w:pPr>
    <w:rPr>
      <w:sz w:val="24"/>
    </w:rPr>
  </w:style>
  <w:style w:type="paragraph" w:customStyle="1" w:styleId="7LSHeading1">
    <w:name w:val="7LS_Heading 1"/>
    <w:basedOn w:val="7LSHeading"/>
    <w:next w:val="BodyText"/>
    <w:rPr>
      <w:b/>
      <w:bCs/>
      <w:sz w:val="36"/>
      <w:szCs w:val="36"/>
    </w:rPr>
  </w:style>
  <w:style w:type="paragraph" w:customStyle="1" w:styleId="7LSCIBTextBody">
    <w:name w:val="7LS_CIB Text Body"/>
    <w:basedOn w:val="7LSStandard"/>
    <w:pPr>
      <w:tabs>
        <w:tab w:val="right" w:leader="dot" w:pos="9648"/>
      </w:tabs>
      <w:contextualSpacing/>
    </w:pPr>
  </w:style>
  <w:style w:type="paragraph" w:customStyle="1" w:styleId="7LSCIBHeading1">
    <w:name w:val="7LS_CIB Heading 1"/>
    <w:basedOn w:val="7LSCIBTextBody"/>
    <w:next w:val="CIBTextBody"/>
    <w:pPr>
      <w:keepNext/>
      <w:pBdr>
        <w:top w:val="single" w:sz="4" w:space="1" w:color="CC0000"/>
        <w:left w:val="single" w:sz="4" w:space="1" w:color="CC0000"/>
        <w:bottom w:val="nil"/>
        <w:right w:val="nil"/>
      </w:pBdr>
      <w:tabs>
        <w:tab w:val="clear" w:pos="9648"/>
      </w:tabs>
      <w:spacing w:before="238" w:after="119"/>
    </w:pPr>
    <w:rPr>
      <w:b/>
      <w:caps/>
    </w:rPr>
  </w:style>
  <w:style w:type="paragraph" w:customStyle="1" w:styleId="7LSQuotations">
    <w:name w:val="7LS_Quotations"/>
    <w:basedOn w:val="7LSStandard"/>
    <w:pPr>
      <w:spacing w:after="283"/>
      <w:ind w:left="567" w:right="567"/>
    </w:pPr>
  </w:style>
  <w:style w:type="paragraph" w:customStyle="1" w:styleId="7LSTitle">
    <w:name w:val="7LS_Title"/>
    <w:basedOn w:val="7LSHeading"/>
    <w:next w:val="BodyText"/>
    <w:pPr>
      <w:jc w:val="center"/>
    </w:pPr>
    <w:rPr>
      <w:b/>
      <w:bCs/>
      <w:sz w:val="56"/>
      <w:szCs w:val="56"/>
    </w:rPr>
  </w:style>
  <w:style w:type="paragraph" w:customStyle="1" w:styleId="7LSSubtitle">
    <w:name w:val="7LS_Subtitle"/>
    <w:basedOn w:val="7LSHeading"/>
    <w:next w:val="BodyText"/>
    <w:pPr>
      <w:spacing w:before="60"/>
      <w:jc w:val="center"/>
    </w:pPr>
    <w:rPr>
      <w:sz w:val="36"/>
      <w:szCs w:val="36"/>
    </w:rPr>
  </w:style>
  <w:style w:type="paragraph" w:customStyle="1" w:styleId="7LSHeading2">
    <w:name w:val="7LS_Heading 2"/>
    <w:basedOn w:val="7LSHeading"/>
    <w:next w:val="BodyText"/>
    <w:pPr>
      <w:spacing w:before="200"/>
    </w:pPr>
    <w:rPr>
      <w:b/>
      <w:bCs/>
      <w:sz w:val="32"/>
      <w:szCs w:val="32"/>
    </w:rPr>
  </w:style>
  <w:style w:type="paragraph" w:customStyle="1" w:styleId="7LSHeading3">
    <w:name w:val="7LS_Heading 3"/>
    <w:basedOn w:val="7LSHeading"/>
    <w:next w:val="BodyText"/>
    <w:pPr>
      <w:spacing w:before="140"/>
    </w:pPr>
    <w:rPr>
      <w:b/>
      <w:bCs/>
      <w:color w:val="808080"/>
    </w:rPr>
  </w:style>
  <w:style w:type="paragraph" w:customStyle="1" w:styleId="7LSCIBHeading2">
    <w:name w:val="7LS_CIB Heading 2"/>
    <w:basedOn w:val="7LSCIBTextBody"/>
    <w:pPr>
      <w:keepLines/>
      <w:spacing w:before="198" w:after="119"/>
    </w:pPr>
  </w:style>
  <w:style w:type="paragraph" w:customStyle="1" w:styleId="7LSTable">
    <w:name w:val="7LS_Table"/>
    <w:basedOn w:val="7LSCaption"/>
  </w:style>
  <w:style w:type="paragraph" w:customStyle="1" w:styleId="7LSCIBTableContents">
    <w:name w:val="7LS_CIB Table Contents"/>
    <w:basedOn w:val="7LSCIBTextBody"/>
    <w:next w:val="CIBTextBody"/>
    <w:pPr>
      <w:snapToGrid w:val="0"/>
    </w:pPr>
  </w:style>
  <w:style w:type="paragraph" w:customStyle="1" w:styleId="7LSTableContents">
    <w:name w:val="7LS_Table Contents"/>
    <w:basedOn w:val="7LSStandard"/>
    <w:pPr>
      <w:suppressLineNumbers/>
    </w:pPr>
  </w:style>
  <w:style w:type="paragraph" w:customStyle="1" w:styleId="7LSCIBTitle">
    <w:name w:val="7LS_CIB Title"/>
    <w:basedOn w:val="7LSCIBTextBody"/>
    <w:pPr>
      <w:shd w:val="clear" w:color="auto" w:fill="CC0000"/>
      <w:jc w:val="center"/>
    </w:pPr>
    <w:rPr>
      <w:caps/>
    </w:rPr>
  </w:style>
  <w:style w:type="paragraph" w:customStyle="1" w:styleId="7LSCIBHeading3">
    <w:name w:val="7LS_CIB Heading 3"/>
    <w:basedOn w:val="7LSCIBTextBody"/>
    <w:rPr>
      <w:i/>
    </w:rPr>
  </w:style>
  <w:style w:type="paragraph" w:customStyle="1" w:styleId="7LSCIBBullets">
    <w:name w:val="7LS_CIB Bullets"/>
    <w:basedOn w:val="7LSCIBTextBody"/>
    <w:pPr>
      <w:tabs>
        <w:tab w:val="num" w:pos="720"/>
      </w:tabs>
      <w:ind w:left="720" w:hanging="360"/>
    </w:pPr>
  </w:style>
  <w:style w:type="paragraph" w:customStyle="1" w:styleId="7LSCIBCheckboxes">
    <w:name w:val="7LS_CIB Checkboxes"/>
    <w:basedOn w:val="7LSCIBTextBody"/>
    <w:pPr>
      <w:tabs>
        <w:tab w:val="num" w:pos="720"/>
      </w:tabs>
      <w:ind w:left="720" w:hanging="360"/>
    </w:pPr>
  </w:style>
  <w:style w:type="paragraph" w:customStyle="1" w:styleId="7LSFooter">
    <w:name w:val="7LS_Footer"/>
    <w:basedOn w:val="7LSStandard"/>
    <w:pPr>
      <w:suppressLineNumbers/>
      <w:tabs>
        <w:tab w:val="center" w:pos="4819"/>
        <w:tab w:val="right" w:pos="9638"/>
      </w:tabs>
    </w:pPr>
  </w:style>
  <w:style w:type="paragraph" w:customStyle="1" w:styleId="7LSFramecontents">
    <w:name w:val="7LS_Frame contents"/>
    <w:basedOn w:val="7LSStandard"/>
  </w:style>
  <w:style w:type="paragraph" w:customStyle="1" w:styleId="7LSDefault">
    <w:name w:val="7LS_Default"/>
    <w:pPr>
      <w:widowControl w:val="0"/>
      <w:suppressAutoHyphens/>
    </w:pPr>
    <w:rPr>
      <w:rFonts w:ascii="Arial" w:eastAsia="SimSun" w:hAnsi="Arial" w:cs="Lucida Sans"/>
      <w:color w:val="000000"/>
      <w:kern w:val="2"/>
      <w:sz w:val="24"/>
      <w:szCs w:val="24"/>
      <w:lang w:val="nl-BE" w:eastAsia="zh-CN" w:bidi="hi-IN"/>
    </w:rPr>
  </w:style>
  <w:style w:type="paragraph" w:customStyle="1" w:styleId="7LSTableHeading">
    <w:name w:val="7LS_Table Heading"/>
    <w:basedOn w:val="7LSTableContents"/>
    <w:pPr>
      <w:jc w:val="center"/>
    </w:pPr>
    <w:rPr>
      <w:b/>
      <w:bCs/>
    </w:rPr>
  </w:style>
  <w:style w:type="character" w:customStyle="1" w:styleId="DefaultParagraphFont1">
    <w:name w:val="Default Paragraph Font1"/>
  </w:style>
  <w:style w:type="paragraph" w:styleId="Header">
    <w:name w:val="header"/>
    <w:basedOn w:val="Normal"/>
    <w:link w:val="HeaderChar"/>
    <w:uiPriority w:val="99"/>
    <w:unhideWhenUsed/>
    <w:rsid w:val="00A5530F"/>
    <w:pPr>
      <w:tabs>
        <w:tab w:val="center" w:pos="4513"/>
        <w:tab w:val="right" w:pos="9026"/>
      </w:tabs>
    </w:pPr>
    <w:rPr>
      <w:rFonts w:cs="Mangal"/>
    </w:rPr>
  </w:style>
  <w:style w:type="character" w:customStyle="1" w:styleId="HeaderChar">
    <w:name w:val="Header Char"/>
    <w:link w:val="Header"/>
    <w:uiPriority w:val="99"/>
    <w:rsid w:val="00A5530F"/>
    <w:rPr>
      <w:rFonts w:ascii="Calibri" w:eastAsia="SimSun" w:hAnsi="Calibri" w:cs="Mangal"/>
      <w:kern w:val="2"/>
      <w:sz w:val="22"/>
      <w:szCs w:val="24"/>
      <w:lang w:val="nl-BE" w:eastAsia="zh-CN" w:bidi="hi-IN"/>
    </w:rPr>
  </w:style>
  <w:style w:type="character" w:customStyle="1" w:styleId="FooterChar">
    <w:name w:val="Footer Char"/>
    <w:link w:val="Footer"/>
    <w:rsid w:val="00E42588"/>
    <w:rPr>
      <w:rFonts w:ascii="Calibri" w:eastAsia="SimSun" w:hAnsi="Calibri" w:cs="Lucida Sans"/>
      <w:kern w:val="2"/>
      <w:sz w:val="22"/>
      <w:szCs w:val="24"/>
      <w:lang w:val="nl-BE" w:eastAsia="zh-CN" w:bidi="hi-IN"/>
    </w:rPr>
  </w:style>
  <w:style w:type="paragraph" w:styleId="PlainText">
    <w:name w:val="Plain Text"/>
    <w:basedOn w:val="Normal"/>
    <w:link w:val="PlainTextChar"/>
    <w:uiPriority w:val="99"/>
    <w:semiHidden/>
    <w:unhideWhenUsed/>
    <w:rsid w:val="00E42588"/>
    <w:pPr>
      <w:widowControl/>
      <w:suppressAutoHyphens w:val="0"/>
      <w:spacing w:before="100" w:beforeAutospacing="1" w:after="100" w:afterAutospacing="1"/>
    </w:pPr>
    <w:rPr>
      <w:rFonts w:ascii="Times New Roman" w:eastAsia="Times New Roman" w:hAnsi="Times New Roman" w:cs="Times New Roman"/>
      <w:kern w:val="0"/>
      <w:sz w:val="24"/>
      <w:lang w:val="en-BE" w:eastAsia="en-BE" w:bidi="ar-SA"/>
    </w:rPr>
  </w:style>
  <w:style w:type="character" w:customStyle="1" w:styleId="PlainTextChar">
    <w:name w:val="Plain Text Char"/>
    <w:link w:val="PlainText"/>
    <w:uiPriority w:val="99"/>
    <w:semiHidden/>
    <w:rsid w:val="00E425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eschermingen.onroerenderfgoed.b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laanderen.be/bouwen-wonen-en-energie/niet-residentiele-gebouwen/co2-uitstoot-verlagen-bij-niet-residentiele-gebouwen/verplichtingen-voor-niet-residentiele-gebouwe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35</Pages>
  <Words>9584</Words>
  <Characters>54632</Characters>
  <Application>Microsoft Office Word</Application>
  <DocSecurity>0</DocSecurity>
  <Lines>455</Lines>
  <Paragraphs>128</Paragraphs>
  <ScaleCrop>false</ScaleCrop>
  <Company/>
  <LinksUpToDate>false</LinksUpToDate>
  <CharactersWithSpaces>64088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Cloe Petitembert - Century 21 Benelux</cp:lastModifiedBy>
  <cp:revision>57</cp:revision>
  <dcterms:created xsi:type="dcterms:W3CDTF">2023-04-20T13:15:00Z</dcterms:created>
  <dcterms:modified xsi:type="dcterms:W3CDTF">2023-04-20T13:52:00Z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ModelStore_Oris/ModelStore_Oris/ModelDocumenten/Templates/Aankoopbelofte/Aankoopbelofte.lgm</vt:lpwstr>
  </property>
  <property fmtid="{D5CDD505-2E9C-101B-9397-08002B2CF9AE}" pid="5" name="lettergen.lgm.lgmversion">
    <vt:lpwstr>1.28</vt:lpwstr>
  </property>
  <property fmtid="{D5CDD505-2E9C-101B-9397-08002B2CF9AE}" pid="6" name="lettergen.lgm.publish-user">
    <vt:lpwstr>pedro.verschaeve</vt:lpwstr>
  </property>
</Properties>
</file>