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5061" w:rsidRDefault="00B83A3C" w:rsidP="00341CBA">
      <w:pPr>
        <w:ind w:left="-1417"/>
      </w:pPr>
      <w:r w:rsidRPr="00A558B2">
        <w:rPr>
          <w:rFonts w:ascii="Oakes" w:hAnsi="Oakes"/>
          <w:noProof/>
          <w:lang w:val="fr-FR" w:eastAsia="fr-FR"/>
        </w:rPr>
        <mc:AlternateContent>
          <mc:Choice Requires="wps">
            <w:drawing>
              <wp:anchor distT="152400" distB="152400" distL="152400" distR="152400" simplePos="0" relativeHeight="251664384" behindDoc="0" locked="0" layoutInCell="1" allowOverlap="1" wp14:anchorId="36D7D1AB" wp14:editId="109355CE">
                <wp:simplePos x="0" y="0"/>
                <wp:positionH relativeFrom="margin">
                  <wp:posOffset>-292909</wp:posOffset>
                </wp:positionH>
                <wp:positionV relativeFrom="page">
                  <wp:posOffset>8363470</wp:posOffset>
                </wp:positionV>
                <wp:extent cx="6263640" cy="1685925"/>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6263640" cy="1685925"/>
                        </a:xfrm>
                        <a:prstGeom prst="rect">
                          <a:avLst/>
                        </a:prstGeom>
                        <a:noFill/>
                        <a:ln w="12700" cap="flat">
                          <a:noFill/>
                          <a:miter lim="400000"/>
                        </a:ln>
                        <a:effectLst/>
                      </wps:spPr>
                      <wps:txbx>
                        <w:txbxContent>
                          <w:p w:rsidR="00B83A3C" w:rsidRPr="00B83A3C" w:rsidRDefault="00B83A3C" w:rsidP="00B83A3C">
                            <w:pPr>
                              <w:pStyle w:val="Information1"/>
                              <w:rPr>
                                <w:rFonts w:ascii="Oakes" w:hAnsi="Oakes"/>
                                <w:color w:val="auto"/>
                                <w:sz w:val="20"/>
                                <w:szCs w:val="20"/>
                                <w:lang w:val="nl-BE"/>
                              </w:rPr>
                            </w:pPr>
                            <w:r w:rsidRPr="00B83A3C">
                              <w:rPr>
                                <w:rFonts w:ascii="Oakes" w:hAnsi="Oakes"/>
                                <w:color w:val="auto"/>
                                <w:sz w:val="20"/>
                                <w:szCs w:val="20"/>
                                <w:lang w:val="nl-BE"/>
                              </w:rPr>
                              <w:t>Bijlage bij de makelaarsovereenkomst van de Heer en Mevrouw</w:t>
                            </w:r>
                          </w:p>
                          <w:p w:rsidR="00B83A3C" w:rsidRPr="00B83A3C" w:rsidRDefault="00B83A3C" w:rsidP="00B83A3C">
                            <w:pPr>
                              <w:pStyle w:val="Information1"/>
                              <w:rPr>
                                <w:rFonts w:ascii="Oakes" w:hAnsi="Oakes"/>
                                <w:color w:val="auto"/>
                                <w:sz w:val="20"/>
                                <w:szCs w:val="20"/>
                                <w:lang w:val="nl-BE"/>
                              </w:rPr>
                            </w:pPr>
                          </w:p>
                          <w:p w:rsidR="00B83A3C" w:rsidRPr="00B83A3C" w:rsidRDefault="00B83A3C" w:rsidP="00B83A3C">
                            <w:pPr>
                              <w:pStyle w:val="Information1"/>
                              <w:rPr>
                                <w:rFonts w:ascii="Oakes" w:hAnsi="Oakes"/>
                                <w:color w:val="auto"/>
                                <w:sz w:val="20"/>
                                <w:szCs w:val="20"/>
                                <w:lang w:val="nl-BE"/>
                              </w:rPr>
                            </w:pPr>
                            <w:r w:rsidRPr="00B83A3C">
                              <w:rPr>
                                <w:rFonts w:ascii="Oakes" w:hAnsi="Oakes"/>
                                <w:color w:val="auto"/>
                                <w:sz w:val="20"/>
                                <w:szCs w:val="20"/>
                                <w:lang w:val="nl-NL"/>
                              </w:rPr>
                              <w:t>………………………………………………………………..……………………………………………………………………</w:t>
                            </w:r>
                          </w:p>
                          <w:p w:rsidR="00B83A3C" w:rsidRPr="00B83A3C" w:rsidRDefault="00B83A3C" w:rsidP="00B83A3C">
                            <w:pPr>
                              <w:pStyle w:val="Information1"/>
                              <w:rPr>
                                <w:rFonts w:ascii="Oakes" w:hAnsi="Oakes"/>
                                <w:color w:val="auto"/>
                                <w:sz w:val="20"/>
                                <w:szCs w:val="20"/>
                                <w:lang w:val="nl-BE"/>
                              </w:rPr>
                            </w:pPr>
                          </w:p>
                          <w:p w:rsidR="00B83A3C" w:rsidRPr="00B83A3C" w:rsidRDefault="00B83A3C" w:rsidP="00B83A3C">
                            <w:pPr>
                              <w:pStyle w:val="Information1"/>
                              <w:rPr>
                                <w:rFonts w:ascii="Oakes" w:hAnsi="Oakes"/>
                                <w:color w:val="auto"/>
                                <w:sz w:val="20"/>
                                <w:szCs w:val="20"/>
                                <w:lang w:val="nl-BE"/>
                              </w:rPr>
                            </w:pPr>
                            <w:r w:rsidRPr="00B83A3C">
                              <w:rPr>
                                <w:rFonts w:ascii="Oakes" w:hAnsi="Oakes"/>
                                <w:color w:val="auto"/>
                                <w:sz w:val="20"/>
                                <w:szCs w:val="20"/>
                                <w:lang w:val="nl-BE"/>
                              </w:rPr>
                              <w:t>aan CENTURY 21 &lt;Office Name&gt;,</w:t>
                            </w:r>
                          </w:p>
                          <w:p w:rsidR="00B83A3C" w:rsidRPr="00B83A3C" w:rsidRDefault="00B83A3C" w:rsidP="00B83A3C">
                            <w:pPr>
                              <w:pStyle w:val="Information1"/>
                              <w:rPr>
                                <w:rFonts w:ascii="Oakes" w:hAnsi="Oakes"/>
                                <w:color w:val="auto"/>
                                <w:sz w:val="20"/>
                                <w:szCs w:val="20"/>
                                <w:lang w:val="nl-BE"/>
                              </w:rPr>
                            </w:pPr>
                          </w:p>
                          <w:p w:rsidR="00B83A3C" w:rsidRPr="00B83A3C" w:rsidRDefault="00B83A3C" w:rsidP="00B83A3C">
                            <w:pPr>
                              <w:pStyle w:val="Information1"/>
                              <w:rPr>
                                <w:rFonts w:ascii="Oakes" w:hAnsi="Oakes"/>
                                <w:color w:val="auto"/>
                                <w:sz w:val="20"/>
                                <w:szCs w:val="20"/>
                                <w:lang w:val="nl-BE"/>
                              </w:rPr>
                            </w:pPr>
                            <w:r w:rsidRPr="00B83A3C">
                              <w:rPr>
                                <w:rFonts w:ascii="Oakes" w:hAnsi="Oakes"/>
                                <w:color w:val="auto"/>
                                <w:sz w:val="20"/>
                                <w:szCs w:val="20"/>
                                <w:lang w:val="nl-BE"/>
                              </w:rPr>
                              <w:t>In dubbel exemplaar opgemaakt te</w:t>
                            </w:r>
                            <w:r w:rsidRPr="00B83A3C">
                              <w:rPr>
                                <w:rFonts w:ascii="Oakes" w:hAnsi="Oakes"/>
                                <w:color w:val="auto"/>
                                <w:sz w:val="20"/>
                                <w:szCs w:val="20"/>
                                <w:lang w:val="nl-NL"/>
                              </w:rPr>
                              <w:t xml:space="preserve"> …………………………………………………</w:t>
                            </w:r>
                            <w:r w:rsidRPr="00B83A3C">
                              <w:rPr>
                                <w:rFonts w:ascii="Oakes" w:hAnsi="Oakes"/>
                                <w:color w:val="auto"/>
                                <w:sz w:val="20"/>
                                <w:szCs w:val="20"/>
                                <w:lang w:val="nl-BE"/>
                              </w:rPr>
                              <w:t>, op</w:t>
                            </w:r>
                            <w:r w:rsidRPr="00B83A3C">
                              <w:rPr>
                                <w:rFonts w:ascii="Oakes" w:hAnsi="Oakes"/>
                                <w:color w:val="auto"/>
                                <w:sz w:val="20"/>
                                <w:szCs w:val="20"/>
                                <w:lang w:val="nl-NL"/>
                              </w:rPr>
                              <w:t>……………………………………</w:t>
                            </w:r>
                          </w:p>
                          <w:p w:rsidR="00B83A3C" w:rsidRPr="00B83A3C" w:rsidRDefault="00B83A3C" w:rsidP="00B83A3C">
                            <w:pPr>
                              <w:pStyle w:val="Information1"/>
                              <w:rPr>
                                <w:rFonts w:ascii="Oakes" w:hAnsi="Oakes"/>
                                <w:color w:val="auto"/>
                                <w:sz w:val="20"/>
                                <w:szCs w:val="20"/>
                                <w:lang w:val="nl-BE"/>
                              </w:rPr>
                            </w:pPr>
                          </w:p>
                          <w:p w:rsidR="00B83A3C" w:rsidRPr="00B83A3C" w:rsidRDefault="00B83A3C" w:rsidP="00B83A3C">
                            <w:pPr>
                              <w:pStyle w:val="Information1"/>
                              <w:rPr>
                                <w:rFonts w:ascii="Oakes" w:hAnsi="Oakes"/>
                                <w:color w:val="auto"/>
                                <w:sz w:val="20"/>
                                <w:szCs w:val="20"/>
                                <w:lang w:val="nl-BE"/>
                              </w:rPr>
                            </w:pPr>
                          </w:p>
                          <w:p w:rsidR="00B83A3C" w:rsidRPr="00B83A3C" w:rsidRDefault="00B83A3C" w:rsidP="00B83A3C">
                            <w:pPr>
                              <w:pStyle w:val="Information1"/>
                              <w:rPr>
                                <w:rFonts w:ascii="Oakes" w:hAnsi="Oakes"/>
                                <w:color w:val="auto"/>
                                <w:sz w:val="20"/>
                                <w:szCs w:val="20"/>
                                <w:lang w:val="en-GB"/>
                              </w:rPr>
                            </w:pPr>
                            <w:r w:rsidRPr="00B83A3C">
                              <w:rPr>
                                <w:rFonts w:ascii="Oakes" w:hAnsi="Oakes"/>
                                <w:color w:val="auto"/>
                                <w:sz w:val="20"/>
                                <w:szCs w:val="20"/>
                                <w:lang w:val="en-GB"/>
                              </w:rPr>
                              <w:t>De klant,</w:t>
                            </w:r>
                            <w:r w:rsidRPr="00B83A3C">
                              <w:rPr>
                                <w:rFonts w:ascii="Oakes" w:hAnsi="Oakes"/>
                                <w:color w:val="auto"/>
                                <w:sz w:val="20"/>
                                <w:szCs w:val="20"/>
                                <w:lang w:val="nl-NL"/>
                              </w:rPr>
                              <w:t xml:space="preserve"> ………………………………………………… </w:t>
                            </w:r>
                            <w:r w:rsidRPr="00B83A3C">
                              <w:rPr>
                                <w:rFonts w:ascii="Oakes" w:hAnsi="Oakes"/>
                                <w:color w:val="auto"/>
                                <w:sz w:val="20"/>
                                <w:szCs w:val="20"/>
                                <w:lang w:val="en-GB"/>
                              </w:rPr>
                              <w:t xml:space="preserve">&lt;CENTURY 21 </w:t>
                            </w:r>
                            <w:r w:rsidRPr="00B83A3C">
                              <w:rPr>
                                <w:rFonts w:ascii="Oakes" w:hAnsi="Oakes"/>
                                <w:color w:val="auto"/>
                                <w:sz w:val="20"/>
                                <w:szCs w:val="20"/>
                                <w:lang w:val="nl-NL"/>
                              </w:rPr>
                              <w:t>Office Name</w:t>
                            </w:r>
                            <w:r w:rsidRPr="00B83A3C">
                              <w:rPr>
                                <w:rFonts w:ascii="Oakes" w:hAnsi="Oakes"/>
                                <w:color w:val="auto"/>
                                <w:sz w:val="20"/>
                                <w:szCs w:val="20"/>
                                <w:lang w:val="en-GB"/>
                              </w:rPr>
                              <w:t>&gt;,</w:t>
                            </w:r>
                          </w:p>
                          <w:p w:rsidR="00D148BE" w:rsidRPr="00B83A3C" w:rsidRDefault="00D148BE" w:rsidP="00D148BE">
                            <w:pPr>
                              <w:pStyle w:val="Information1"/>
                              <w:rPr>
                                <w:rFonts w:ascii="Oakes" w:hAnsi="Oakes"/>
                                <w:color w:val="auto"/>
                                <w:sz w:val="20"/>
                                <w:szCs w:val="20"/>
                                <w:lang w:val="en-GB"/>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36D7D1AB" id="_x0000_t202" coordsize="21600,21600" o:spt="202" path="m,l,21600r21600,l21600,xe">
                <v:stroke joinstyle="miter"/>
                <v:path gradientshapeok="t" o:connecttype="rect"/>
              </v:shapetype>
              <v:shape id="officeArt object" o:spid="_x0000_s1026" type="#_x0000_t202" style="position:absolute;left:0;text-align:left;margin-left:-23.05pt;margin-top:658.55pt;width:493.2pt;height:132.75pt;z-index:25166438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" filled="f" stroked="f" strokeweight="1pt">
                <v:stroke miterlimit="4"/>
                <v:textbox inset="4pt,4pt,4pt,4pt">
                  <w:txbxContent>
                    <w:p w:rsidR="00B83A3C" w:rsidRPr="00B83A3C" w:rsidRDefault="00B83A3C" w:rsidP="00B83A3C">
                      <w:pPr>
                        <w:pStyle w:val="Information1"/>
                        <w:rPr>
                          <w:rFonts w:ascii="Oakes" w:hAnsi="Oakes"/>
                          <w:color w:val="auto"/>
                          <w:sz w:val="20"/>
                          <w:szCs w:val="20"/>
                          <w:lang w:val="nl-BE"/>
                        </w:rPr>
                      </w:pPr>
                      <w:r w:rsidRPr="00B83A3C">
                        <w:rPr>
                          <w:rFonts w:ascii="Oakes" w:hAnsi="Oakes"/>
                          <w:color w:val="auto"/>
                          <w:sz w:val="20"/>
                          <w:szCs w:val="20"/>
                          <w:lang w:val="nl-BE"/>
                        </w:rPr>
                        <w:t>Bijlage bij de makelaarsovereenkomst van de Heer en Mevrouw</w:t>
                      </w:r>
                    </w:p>
                    <w:p w:rsidR="00B83A3C" w:rsidRPr="00B83A3C" w:rsidRDefault="00B83A3C" w:rsidP="00B83A3C">
                      <w:pPr>
                        <w:pStyle w:val="Information1"/>
                        <w:rPr>
                          <w:rFonts w:ascii="Oakes" w:hAnsi="Oakes"/>
                          <w:color w:val="auto"/>
                          <w:sz w:val="20"/>
                          <w:szCs w:val="20"/>
                          <w:lang w:val="nl-BE"/>
                        </w:rPr>
                      </w:pPr>
                    </w:p>
                    <w:p w:rsidR="00B83A3C" w:rsidRPr="00B83A3C" w:rsidRDefault="00B83A3C" w:rsidP="00B83A3C">
                      <w:pPr>
                        <w:pStyle w:val="Information1"/>
                        <w:rPr>
                          <w:rFonts w:ascii="Oakes" w:hAnsi="Oakes"/>
                          <w:color w:val="auto"/>
                          <w:sz w:val="20"/>
                          <w:szCs w:val="20"/>
                          <w:lang w:val="nl-BE"/>
                        </w:rPr>
                      </w:pPr>
                      <w:r w:rsidRPr="00B83A3C">
                        <w:rPr>
                          <w:rFonts w:ascii="Oakes" w:hAnsi="Oakes"/>
                          <w:color w:val="auto"/>
                          <w:sz w:val="20"/>
                          <w:szCs w:val="20"/>
                          <w:lang w:val="nl-NL"/>
                        </w:rPr>
                        <w:t>………………………………………………………………</w:t>
                      </w:r>
                      <w:proofErr w:type="gramStart"/>
                      <w:r w:rsidRPr="00B83A3C">
                        <w:rPr>
                          <w:rFonts w:ascii="Oakes" w:hAnsi="Oakes"/>
                          <w:color w:val="auto"/>
                          <w:sz w:val="20"/>
                          <w:szCs w:val="20"/>
                          <w:lang w:val="nl-NL"/>
                        </w:rPr>
                        <w:t>..</w:t>
                      </w:r>
                      <w:proofErr w:type="gramEnd"/>
                      <w:r w:rsidRPr="00B83A3C">
                        <w:rPr>
                          <w:rFonts w:ascii="Oakes" w:hAnsi="Oakes"/>
                          <w:color w:val="auto"/>
                          <w:sz w:val="20"/>
                          <w:szCs w:val="20"/>
                          <w:lang w:val="nl-NL"/>
                        </w:rPr>
                        <w:t>……………………………………………………………………</w:t>
                      </w:r>
                    </w:p>
                    <w:p w:rsidR="00B83A3C" w:rsidRPr="00B83A3C" w:rsidRDefault="00B83A3C" w:rsidP="00B83A3C">
                      <w:pPr>
                        <w:pStyle w:val="Information1"/>
                        <w:rPr>
                          <w:rFonts w:ascii="Oakes" w:hAnsi="Oakes"/>
                          <w:color w:val="auto"/>
                          <w:sz w:val="20"/>
                          <w:szCs w:val="20"/>
                          <w:lang w:val="nl-BE"/>
                        </w:rPr>
                      </w:pPr>
                    </w:p>
                    <w:p w:rsidR="00B83A3C" w:rsidRPr="00B83A3C" w:rsidRDefault="00B83A3C" w:rsidP="00B83A3C">
                      <w:pPr>
                        <w:pStyle w:val="Information1"/>
                        <w:rPr>
                          <w:rFonts w:ascii="Oakes" w:hAnsi="Oakes"/>
                          <w:color w:val="auto"/>
                          <w:sz w:val="20"/>
                          <w:szCs w:val="20"/>
                          <w:lang w:val="nl-BE"/>
                        </w:rPr>
                      </w:pPr>
                      <w:r w:rsidRPr="00B83A3C">
                        <w:rPr>
                          <w:rFonts w:ascii="Oakes" w:hAnsi="Oakes"/>
                          <w:color w:val="auto"/>
                          <w:sz w:val="20"/>
                          <w:szCs w:val="20"/>
                          <w:lang w:val="nl-BE"/>
                        </w:rPr>
                        <w:t>aan CENTURY 21 &lt;Office Name&gt;,</w:t>
                      </w:r>
                    </w:p>
                    <w:p w:rsidR="00B83A3C" w:rsidRPr="00B83A3C" w:rsidRDefault="00B83A3C" w:rsidP="00B83A3C">
                      <w:pPr>
                        <w:pStyle w:val="Information1"/>
                        <w:rPr>
                          <w:rFonts w:ascii="Oakes" w:hAnsi="Oakes"/>
                          <w:color w:val="auto"/>
                          <w:sz w:val="20"/>
                          <w:szCs w:val="20"/>
                          <w:lang w:val="nl-BE"/>
                        </w:rPr>
                      </w:pPr>
                    </w:p>
                    <w:p w:rsidR="00B83A3C" w:rsidRPr="00B83A3C" w:rsidRDefault="00B83A3C" w:rsidP="00B83A3C">
                      <w:pPr>
                        <w:pStyle w:val="Information1"/>
                        <w:rPr>
                          <w:rFonts w:ascii="Oakes" w:hAnsi="Oakes"/>
                          <w:color w:val="auto"/>
                          <w:sz w:val="20"/>
                          <w:szCs w:val="20"/>
                          <w:lang w:val="nl-BE"/>
                        </w:rPr>
                      </w:pPr>
                      <w:r w:rsidRPr="00B83A3C">
                        <w:rPr>
                          <w:rFonts w:ascii="Oakes" w:hAnsi="Oakes"/>
                          <w:color w:val="auto"/>
                          <w:sz w:val="20"/>
                          <w:szCs w:val="20"/>
                          <w:lang w:val="nl-BE"/>
                        </w:rPr>
                        <w:t>In dubbel exemplaar opgemaakt te</w:t>
                      </w:r>
                      <w:r w:rsidRPr="00B83A3C">
                        <w:rPr>
                          <w:rFonts w:ascii="Oakes" w:hAnsi="Oakes"/>
                          <w:color w:val="auto"/>
                          <w:sz w:val="20"/>
                          <w:szCs w:val="20"/>
                          <w:lang w:val="nl-NL"/>
                        </w:rPr>
                        <w:t xml:space="preserve"> …………………………………………………</w:t>
                      </w:r>
                      <w:r w:rsidRPr="00B83A3C">
                        <w:rPr>
                          <w:rFonts w:ascii="Oakes" w:hAnsi="Oakes"/>
                          <w:color w:val="auto"/>
                          <w:sz w:val="20"/>
                          <w:szCs w:val="20"/>
                          <w:lang w:val="nl-BE"/>
                        </w:rPr>
                        <w:t>, op</w:t>
                      </w:r>
                      <w:r w:rsidRPr="00B83A3C">
                        <w:rPr>
                          <w:rFonts w:ascii="Oakes" w:hAnsi="Oakes"/>
                          <w:color w:val="auto"/>
                          <w:sz w:val="20"/>
                          <w:szCs w:val="20"/>
                          <w:lang w:val="nl-NL"/>
                        </w:rPr>
                        <w:t>……………………………………</w:t>
                      </w:r>
                    </w:p>
                    <w:p w:rsidR="00B83A3C" w:rsidRPr="00B83A3C" w:rsidRDefault="00B83A3C" w:rsidP="00B83A3C">
                      <w:pPr>
                        <w:pStyle w:val="Information1"/>
                        <w:rPr>
                          <w:rFonts w:ascii="Oakes" w:hAnsi="Oakes"/>
                          <w:color w:val="auto"/>
                          <w:sz w:val="20"/>
                          <w:szCs w:val="20"/>
                          <w:lang w:val="nl-BE"/>
                        </w:rPr>
                      </w:pPr>
                    </w:p>
                    <w:p w:rsidR="00B83A3C" w:rsidRPr="00B83A3C" w:rsidRDefault="00B83A3C" w:rsidP="00B83A3C">
                      <w:pPr>
                        <w:pStyle w:val="Information1"/>
                        <w:rPr>
                          <w:rFonts w:ascii="Oakes" w:hAnsi="Oakes"/>
                          <w:color w:val="auto"/>
                          <w:sz w:val="20"/>
                          <w:szCs w:val="20"/>
                          <w:lang w:val="nl-BE"/>
                        </w:rPr>
                      </w:pPr>
                    </w:p>
                    <w:p w:rsidR="00B83A3C" w:rsidRPr="00B83A3C" w:rsidRDefault="00B83A3C" w:rsidP="00B83A3C">
                      <w:pPr>
                        <w:pStyle w:val="Information1"/>
                        <w:rPr>
                          <w:rFonts w:ascii="Oakes" w:hAnsi="Oakes"/>
                          <w:color w:val="auto"/>
                          <w:sz w:val="20"/>
                          <w:szCs w:val="20"/>
                          <w:lang w:val="en-GB"/>
                        </w:rPr>
                      </w:pPr>
                      <w:r w:rsidRPr="00B83A3C">
                        <w:rPr>
                          <w:rFonts w:ascii="Oakes" w:hAnsi="Oakes"/>
                          <w:color w:val="auto"/>
                          <w:sz w:val="20"/>
                          <w:szCs w:val="20"/>
                          <w:lang w:val="en-GB"/>
                        </w:rPr>
                        <w:t xml:space="preserve">De </w:t>
                      </w:r>
                      <w:proofErr w:type="spellStart"/>
                      <w:proofErr w:type="gramStart"/>
                      <w:r w:rsidRPr="00B83A3C">
                        <w:rPr>
                          <w:rFonts w:ascii="Oakes" w:hAnsi="Oakes"/>
                          <w:color w:val="auto"/>
                          <w:sz w:val="20"/>
                          <w:szCs w:val="20"/>
                          <w:lang w:val="en-GB"/>
                        </w:rPr>
                        <w:t>klant</w:t>
                      </w:r>
                      <w:proofErr w:type="spellEnd"/>
                      <w:r w:rsidRPr="00B83A3C">
                        <w:rPr>
                          <w:rFonts w:ascii="Oakes" w:hAnsi="Oakes"/>
                          <w:color w:val="auto"/>
                          <w:sz w:val="20"/>
                          <w:szCs w:val="20"/>
                          <w:lang w:val="en-GB"/>
                        </w:rPr>
                        <w:t>,</w:t>
                      </w:r>
                      <w:r w:rsidRPr="00B83A3C">
                        <w:rPr>
                          <w:rFonts w:ascii="Oakes" w:hAnsi="Oakes"/>
                          <w:color w:val="auto"/>
                          <w:sz w:val="20"/>
                          <w:szCs w:val="20"/>
                          <w:lang w:val="nl-NL"/>
                        </w:rPr>
                        <w:t xml:space="preserve"> …………………………………………………</w:t>
                      </w:r>
                      <w:proofErr w:type="gramEnd"/>
                      <w:r w:rsidRPr="00B83A3C">
                        <w:rPr>
                          <w:rFonts w:ascii="Oakes" w:hAnsi="Oakes"/>
                          <w:color w:val="auto"/>
                          <w:sz w:val="20"/>
                          <w:szCs w:val="20"/>
                          <w:lang w:val="nl-NL"/>
                        </w:rPr>
                        <w:t xml:space="preserve"> </w:t>
                      </w:r>
                      <w:r w:rsidRPr="00B83A3C">
                        <w:rPr>
                          <w:rFonts w:ascii="Oakes" w:hAnsi="Oakes"/>
                          <w:color w:val="auto"/>
                          <w:sz w:val="20"/>
                          <w:szCs w:val="20"/>
                          <w:lang w:val="en-GB"/>
                        </w:rPr>
                        <w:t xml:space="preserve">&lt;CENTURY 21 </w:t>
                      </w:r>
                      <w:r w:rsidRPr="00B83A3C">
                        <w:rPr>
                          <w:rFonts w:ascii="Oakes" w:hAnsi="Oakes"/>
                          <w:color w:val="auto"/>
                          <w:sz w:val="20"/>
                          <w:szCs w:val="20"/>
                          <w:lang w:val="nl-NL"/>
                        </w:rPr>
                        <w:t>Office Name</w:t>
                      </w:r>
                      <w:r w:rsidRPr="00B83A3C">
                        <w:rPr>
                          <w:rFonts w:ascii="Oakes" w:hAnsi="Oakes"/>
                          <w:color w:val="auto"/>
                          <w:sz w:val="20"/>
                          <w:szCs w:val="20"/>
                          <w:lang w:val="en-GB"/>
                        </w:rPr>
                        <w:t>&gt;,</w:t>
                      </w:r>
                    </w:p>
                    <w:p w:rsidR="00D148BE" w:rsidRPr="00B83A3C" w:rsidRDefault="00D148BE" w:rsidP="00D148BE">
                      <w:pPr>
                        <w:pStyle w:val="Information1"/>
                        <w:rPr>
                          <w:rFonts w:ascii="Oakes" w:hAnsi="Oakes"/>
                          <w:color w:val="auto"/>
                          <w:sz w:val="20"/>
                          <w:szCs w:val="20"/>
                          <w:lang w:val="en-GB"/>
                        </w:rPr>
                      </w:pPr>
                    </w:p>
                  </w:txbxContent>
                </v:textbox>
                <w10:wrap anchorx="margin" anchory="page"/>
              </v:shape>
            </w:pict>
          </mc:Fallback>
        </mc:AlternateContent>
      </w:r>
      <w:r w:rsidR="005250B5" w:rsidRPr="00341CBA">
        <w:rPr>
          <w:noProof/>
          <w:lang w:val="fr-FR" w:eastAsia="fr-FR"/>
        </w:rPr>
        <w:drawing>
          <wp:anchor distT="0" distB="0" distL="114300" distR="114300" simplePos="0" relativeHeight="251658240" behindDoc="0" locked="0" layoutInCell="1" allowOverlap="1">
            <wp:simplePos x="0" y="0"/>
            <wp:positionH relativeFrom="margin">
              <wp:posOffset>-1510723</wp:posOffset>
            </wp:positionH>
            <wp:positionV relativeFrom="margin">
              <wp:posOffset>-1597660</wp:posOffset>
            </wp:positionV>
            <wp:extent cx="8756015" cy="12087860"/>
            <wp:effectExtent l="0" t="0" r="0" b="0"/>
            <wp:wrapSquare wrapText="bothSides"/>
            <wp:docPr id="1" name="Image 1" descr="C:\Users\Melodie\Documents\—Pngtree—chinese style vintage border chinese_3962808 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odie\Documents\—Pngtree—chinese style vintage border chinese_3962808 copi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56015" cy="1208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64AC" w:rsidRPr="00A558B2">
        <w:rPr>
          <w:rFonts w:ascii="Oakes" w:hAnsi="Oakes"/>
          <w:noProof/>
          <w:lang w:val="fr-FR" w:eastAsia="fr-FR"/>
        </w:rPr>
        <mc:AlternateContent>
          <mc:Choice Requires="wps">
            <w:drawing>
              <wp:anchor distT="152400" distB="152400" distL="152400" distR="152400" simplePos="0" relativeHeight="251666432" behindDoc="0" locked="0" layoutInCell="1" allowOverlap="1" wp14:anchorId="10ADB26B" wp14:editId="72A27614">
                <wp:simplePos x="0" y="0"/>
                <wp:positionH relativeFrom="page">
                  <wp:posOffset>899795</wp:posOffset>
                </wp:positionH>
                <wp:positionV relativeFrom="page">
                  <wp:posOffset>9944735</wp:posOffset>
                </wp:positionV>
                <wp:extent cx="6271260" cy="333375"/>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6271260" cy="333375"/>
                        </a:xfrm>
                        <a:prstGeom prst="rect">
                          <a:avLst/>
                        </a:prstGeom>
                        <a:noFill/>
                        <a:ln w="12700" cap="flat">
                          <a:noFill/>
                          <a:miter lim="400000"/>
                        </a:ln>
                        <a:effectLst/>
                      </wps:spPr>
                      <wps:txbx>
                        <w:txbxContent>
                          <w:p w:rsidR="003364AC" w:rsidRPr="00F536DB" w:rsidRDefault="003364AC" w:rsidP="003364AC">
                            <w:pPr>
                              <w:pStyle w:val="Footnote"/>
                              <w:rPr>
                                <w:rFonts w:asciiTheme="minorHAnsi" w:hAnsiTheme="minorHAnsi"/>
                                <w:lang w:val="nl-BE"/>
                              </w:rPr>
                            </w:pPr>
                            <w:r w:rsidRPr="00F536DB">
                              <w:rPr>
                                <w:rFonts w:asciiTheme="minorHAnsi" w:hAnsiTheme="minorHAnsi"/>
                                <w:spacing w:val="-3"/>
                                <w:u w:color="231F20"/>
                                <w:lang w:val="fr-FR"/>
                              </w:rPr>
                              <w:t>N</w:t>
                            </w:r>
                            <w:r w:rsidRPr="00F536DB">
                              <w:rPr>
                                <w:rFonts w:asciiTheme="minorHAnsi" w:hAnsiTheme="minorHAnsi"/>
                                <w:lang w:val="fr-FR"/>
                              </w:rPr>
                              <w:t xml:space="preserve">.B. </w:t>
                            </w:r>
                            <w:r w:rsidR="00B83A3C" w:rsidRPr="00F536DB">
                              <w:rPr>
                                <w:rFonts w:asciiTheme="minorHAnsi" w:hAnsiTheme="minorHAnsi"/>
                                <w:lang w:val="fr-FR"/>
                              </w:rPr>
                              <w:t>ce document est aussi disponible en français.</w:t>
                            </w:r>
                            <w:r w:rsidRPr="00F536DB">
                              <w:rPr>
                                <w:rFonts w:asciiTheme="minorHAnsi" w:hAnsiTheme="minorHAnsi"/>
                                <w:lang w:val="fr-FR"/>
                              </w:rPr>
                              <w:br/>
                            </w:r>
                            <w:r w:rsidR="00B83A3C" w:rsidRPr="0002464B">
                              <w:rPr>
                                <w:rFonts w:asciiTheme="minorHAnsi" w:hAnsiTheme="minorHAnsi"/>
                                <w:spacing w:val="-3"/>
                                <w:u w:color="231F20"/>
                                <w:lang w:val="nl-NL"/>
                              </w:rPr>
                              <w:t>Elk kantoor is juridisch en financieel onafhankelijk</w:t>
                            </w:r>
                          </w:p>
                          <w:p w:rsidR="003364AC" w:rsidRPr="00F536DB" w:rsidRDefault="003364AC" w:rsidP="003364AC">
                            <w:pPr>
                              <w:pStyle w:val="Footnote"/>
                              <w:rPr>
                                <w:rFonts w:hint="eastAsia"/>
                                <w:lang w:val="nl-BE"/>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10ADB26B" id="_x0000_s1027" type="#_x0000_t202" style="position:absolute;left:0;text-align:left;margin-left:70.85pt;margin-top:783.05pt;width:493.8pt;height:26.25pt;z-index:25166643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" filled="f" stroked="f" strokeweight="1pt">
                <v:stroke miterlimit="4"/>
                <v:textbox inset="4pt,4pt,4pt,4pt">
                  <w:txbxContent>
                    <w:p w:rsidR="003364AC" w:rsidRPr="00B83A3C" w:rsidRDefault="003364AC" w:rsidP="003364AC">
                      <w:pPr>
                        <w:pStyle w:val="Footnote"/>
                        <w:rPr>
                          <w:rFonts w:asciiTheme="minorHAnsi" w:hAnsiTheme="minorHAnsi"/>
                        </w:rPr>
                      </w:pPr>
                      <w:r w:rsidRPr="00A558B2">
                        <w:rPr>
                          <w:rFonts w:asciiTheme="minorHAnsi" w:hAnsiTheme="minorHAnsi"/>
                          <w:spacing w:val="-3"/>
                          <w:u w:color="231F20"/>
                          <w:lang w:val="nl-NL"/>
                        </w:rPr>
                        <w:t>N</w:t>
                      </w:r>
                      <w:r w:rsidRPr="00A558B2">
                        <w:rPr>
                          <w:rFonts w:asciiTheme="minorHAnsi" w:hAnsiTheme="minorHAnsi"/>
                          <w:lang w:val="nl-BE"/>
                        </w:rPr>
                        <w:t xml:space="preserve">.B. </w:t>
                      </w:r>
                      <w:proofErr w:type="spellStart"/>
                      <w:r w:rsidR="00B83A3C">
                        <w:rPr>
                          <w:rFonts w:asciiTheme="minorHAnsi" w:hAnsiTheme="minorHAnsi"/>
                          <w:lang w:val="nl-BE"/>
                        </w:rPr>
                        <w:t>ce</w:t>
                      </w:r>
                      <w:proofErr w:type="spellEnd"/>
                      <w:r w:rsidR="00B83A3C">
                        <w:rPr>
                          <w:rFonts w:asciiTheme="minorHAnsi" w:hAnsiTheme="minorHAnsi"/>
                          <w:lang w:val="nl-BE"/>
                        </w:rPr>
                        <w:t xml:space="preserve"> document </w:t>
                      </w:r>
                      <w:proofErr w:type="spellStart"/>
                      <w:r w:rsidR="00B83A3C">
                        <w:rPr>
                          <w:rFonts w:asciiTheme="minorHAnsi" w:hAnsiTheme="minorHAnsi"/>
                          <w:lang w:val="nl-BE"/>
                        </w:rPr>
                        <w:t>est</w:t>
                      </w:r>
                      <w:proofErr w:type="spellEnd"/>
                      <w:r w:rsidR="00B83A3C">
                        <w:rPr>
                          <w:rFonts w:asciiTheme="minorHAnsi" w:hAnsiTheme="minorHAnsi"/>
                          <w:lang w:val="nl-BE"/>
                        </w:rPr>
                        <w:t xml:space="preserve"> </w:t>
                      </w:r>
                      <w:proofErr w:type="spellStart"/>
                      <w:r w:rsidR="00B83A3C">
                        <w:rPr>
                          <w:rFonts w:asciiTheme="minorHAnsi" w:hAnsiTheme="minorHAnsi"/>
                          <w:lang w:val="nl-BE"/>
                        </w:rPr>
                        <w:t>aussi</w:t>
                      </w:r>
                      <w:proofErr w:type="spellEnd"/>
                      <w:r w:rsidR="00B83A3C">
                        <w:rPr>
                          <w:rFonts w:asciiTheme="minorHAnsi" w:hAnsiTheme="minorHAnsi"/>
                          <w:lang w:val="nl-BE"/>
                        </w:rPr>
                        <w:t xml:space="preserve"> </w:t>
                      </w:r>
                      <w:proofErr w:type="spellStart"/>
                      <w:r w:rsidR="00B83A3C">
                        <w:rPr>
                          <w:rFonts w:asciiTheme="minorHAnsi" w:hAnsiTheme="minorHAnsi"/>
                          <w:lang w:val="nl-BE"/>
                        </w:rPr>
                        <w:t>disponible</w:t>
                      </w:r>
                      <w:proofErr w:type="spellEnd"/>
                      <w:r w:rsidR="00B83A3C">
                        <w:rPr>
                          <w:rFonts w:asciiTheme="minorHAnsi" w:hAnsiTheme="minorHAnsi"/>
                          <w:lang w:val="nl-BE"/>
                        </w:rPr>
                        <w:t xml:space="preserve"> en </w:t>
                      </w:r>
                      <w:proofErr w:type="spellStart"/>
                      <w:r w:rsidR="00B83A3C">
                        <w:rPr>
                          <w:rFonts w:asciiTheme="minorHAnsi" w:hAnsiTheme="minorHAnsi"/>
                          <w:lang w:val="nl-BE"/>
                        </w:rPr>
                        <w:t>français</w:t>
                      </w:r>
                      <w:proofErr w:type="spellEnd"/>
                      <w:r w:rsidR="00B83A3C">
                        <w:rPr>
                          <w:rFonts w:asciiTheme="minorHAnsi" w:hAnsiTheme="minorHAnsi"/>
                          <w:lang w:val="nl-BE"/>
                        </w:rPr>
                        <w:t>.</w:t>
                      </w:r>
                      <w:r w:rsidRPr="00A558B2">
                        <w:rPr>
                          <w:rFonts w:asciiTheme="minorHAnsi" w:hAnsiTheme="minorHAnsi"/>
                          <w:lang w:val="nl-BE"/>
                        </w:rPr>
                        <w:br/>
                      </w:r>
                      <w:r w:rsidR="00B83A3C" w:rsidRPr="0002464B">
                        <w:rPr>
                          <w:rFonts w:asciiTheme="minorHAnsi" w:hAnsiTheme="minorHAnsi"/>
                          <w:spacing w:val="-3"/>
                          <w:u w:color="231F20"/>
                          <w:lang w:val="nl-NL"/>
                        </w:rPr>
                        <w:t>Elk kantoor is juridisch en financieel onafhankelijk</w:t>
                      </w:r>
                    </w:p>
                    <w:p w:rsidR="003364AC" w:rsidRPr="00B83A3C" w:rsidRDefault="003364AC" w:rsidP="003364AC">
                      <w:pPr>
                        <w:pStyle w:val="Footnote"/>
                        <w:rPr>
                          <w:rFonts w:hint="eastAsia"/>
                        </w:rPr>
                      </w:pPr>
                    </w:p>
                  </w:txbxContent>
                </v:textbox>
                <w10:wrap anchorx="page" anchory="page"/>
              </v:shape>
            </w:pict>
          </mc:Fallback>
        </mc:AlternateContent>
      </w:r>
      <w:r w:rsidR="00390AA6">
        <w:rPr>
          <w:noProof/>
          <w:lang w:val="fr-FR" w:eastAsia="fr-FR"/>
        </w:rPr>
        <mc:AlternateContent>
          <mc:Choice Requires="wps">
            <w:drawing>
              <wp:anchor distT="45720" distB="45720" distL="114300" distR="114300" simplePos="0" relativeHeight="251660288" behindDoc="0" locked="0" layoutInCell="1" allowOverlap="1" wp14:anchorId="356A5AE8" wp14:editId="4C2E48ED">
                <wp:simplePos x="0" y="0"/>
                <wp:positionH relativeFrom="margin">
                  <wp:posOffset>-346075</wp:posOffset>
                </wp:positionH>
                <wp:positionV relativeFrom="margin">
                  <wp:posOffset>-346075</wp:posOffset>
                </wp:positionV>
                <wp:extent cx="6456045" cy="872807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045" cy="8728075"/>
                        </a:xfrm>
                        <a:prstGeom prst="rect">
                          <a:avLst/>
                        </a:prstGeom>
                        <a:noFill/>
                        <a:ln w="9525">
                          <a:noFill/>
                          <a:miter lim="800000"/>
                          <a:headEnd/>
                          <a:tailEnd/>
                        </a:ln>
                      </wps:spPr>
                      <wps:txbx>
                        <w:txbxContent>
                          <w:p w:rsidR="00341CBA" w:rsidRPr="00F536DB" w:rsidRDefault="00341CBA" w:rsidP="00341CBA">
                            <w:pPr>
                              <w:shd w:val="clear" w:color="auto" w:fill="A19276"/>
                              <w:jc w:val="center"/>
                              <w:rPr>
                                <w:rFonts w:ascii="Typold" w:hAnsi="Typold"/>
                                <w:b/>
                                <w:color w:val="FFFFFF" w:themeColor="background1"/>
                                <w:sz w:val="28"/>
                                <w:szCs w:val="28"/>
                                <w:lang w:val="nl-BE"/>
                              </w:rPr>
                            </w:pPr>
                            <w:r w:rsidRPr="00F536DB">
                              <w:rPr>
                                <w:rFonts w:ascii="Typold" w:hAnsi="Typold"/>
                                <w:b/>
                                <w:color w:val="FFFFFF" w:themeColor="background1"/>
                                <w:sz w:val="28"/>
                                <w:szCs w:val="28"/>
                                <w:lang w:val="nl-BE"/>
                              </w:rPr>
                              <w:t>CENTURY 21 GOLD QUALITY STANDARD</w:t>
                            </w:r>
                          </w:p>
                          <w:p w:rsidR="00B83A3C" w:rsidRPr="00B83A3C" w:rsidRDefault="00B83A3C" w:rsidP="00B83A3C">
                            <w:pPr>
                              <w:rPr>
                                <w:rFonts w:ascii="Oakes" w:hAnsi="Oakes"/>
                                <w:sz w:val="20"/>
                                <w:szCs w:val="20"/>
                                <w:lang w:val="nl-BE"/>
                              </w:rPr>
                            </w:pPr>
                            <w:r w:rsidRPr="00B83A3C">
                              <w:rPr>
                                <w:rFonts w:ascii="Oakes" w:hAnsi="Oakes"/>
                                <w:sz w:val="20"/>
                                <w:szCs w:val="20"/>
                                <w:lang w:val="nl-BE"/>
                              </w:rPr>
                              <w:t xml:space="preserve">Voor CENTURY 21 is een onberispelijke dienstverlening van het allergrootste belang. Daarom engageren wij ons naar al onze klanten, dat we de onderstaande punten steeds tot in de kleinste details strikt naleven. Indien wij ons niet aan ons woord houden, dan mag u onze overeenkomst als nietig beschouwen. </w:t>
                            </w:r>
                          </w:p>
                          <w:p w:rsidR="00B83A3C" w:rsidRPr="00B83A3C" w:rsidRDefault="00B83A3C" w:rsidP="00B83A3C">
                            <w:pPr>
                              <w:pStyle w:val="Lijstalinea"/>
                              <w:numPr>
                                <w:ilvl w:val="0"/>
                                <w:numId w:val="1"/>
                              </w:numPr>
                              <w:rPr>
                                <w:rFonts w:ascii="Oakes" w:hAnsi="Oakes"/>
                                <w:color w:val="A19276"/>
                                <w:sz w:val="20"/>
                                <w:szCs w:val="20"/>
                                <w:lang w:val="nl-BE"/>
                              </w:rPr>
                            </w:pPr>
                            <w:r w:rsidRPr="00B83A3C">
                              <w:rPr>
                                <w:rFonts w:ascii="Oakes" w:hAnsi="Oakes"/>
                                <w:b/>
                                <w:color w:val="A19276"/>
                                <w:sz w:val="20"/>
                                <w:szCs w:val="20"/>
                                <w:lang w:val="nl-BE"/>
                              </w:rPr>
                              <w:t>Waardebepaling</w:t>
                            </w:r>
                          </w:p>
                          <w:p w:rsidR="00B83A3C" w:rsidRPr="00B83A3C" w:rsidRDefault="00B83A3C" w:rsidP="00B83A3C">
                            <w:pPr>
                              <w:pStyle w:val="Lijstalinea"/>
                              <w:rPr>
                                <w:rFonts w:ascii="Oakes" w:hAnsi="Oakes"/>
                                <w:sz w:val="20"/>
                                <w:szCs w:val="20"/>
                                <w:lang w:val="nl-BE"/>
                              </w:rPr>
                            </w:pPr>
                            <w:r w:rsidRPr="00B83A3C">
                              <w:rPr>
                                <w:rFonts w:ascii="Oakes" w:hAnsi="Oakes"/>
                                <w:sz w:val="20"/>
                                <w:szCs w:val="20"/>
                                <w:lang w:val="nl-BE"/>
                              </w:rPr>
                              <w:t xml:space="preserve">Wij maken een </w:t>
                            </w:r>
                            <w:r w:rsidRPr="00B83A3C">
                              <w:rPr>
                                <w:rFonts w:ascii="Oakes" w:hAnsi="Oakes"/>
                                <w:b/>
                                <w:bCs/>
                                <w:sz w:val="20"/>
                                <w:szCs w:val="20"/>
                                <w:lang w:val="nl-BE"/>
                              </w:rPr>
                              <w:t>eerlijke én accurate marktanalyse</w:t>
                            </w:r>
                            <w:r w:rsidRPr="00B83A3C">
                              <w:rPr>
                                <w:rFonts w:ascii="Oakes" w:hAnsi="Oakes"/>
                                <w:sz w:val="20"/>
                                <w:szCs w:val="20"/>
                                <w:lang w:val="nl-BE"/>
                              </w:rPr>
                              <w:t xml:space="preserve"> van de verkoopwaarde van uw eigendom. Wij baseren ons daarbij op alle beschikbare interne en externe gegevens van de plaatselijke vastgoedmarkt.</w:t>
                            </w:r>
                          </w:p>
                          <w:p w:rsidR="00B83A3C" w:rsidRPr="00B83A3C" w:rsidRDefault="00B83A3C" w:rsidP="00B83A3C">
                            <w:pPr>
                              <w:pStyle w:val="Lijstalinea"/>
                              <w:rPr>
                                <w:rFonts w:ascii="Oakes" w:hAnsi="Oakes"/>
                                <w:sz w:val="20"/>
                                <w:szCs w:val="20"/>
                                <w:lang w:val="nl-BE"/>
                              </w:rPr>
                            </w:pPr>
                          </w:p>
                          <w:p w:rsidR="00B83A3C" w:rsidRPr="00B83A3C" w:rsidRDefault="00B83A3C" w:rsidP="00B83A3C">
                            <w:pPr>
                              <w:pStyle w:val="Lijstalinea"/>
                              <w:numPr>
                                <w:ilvl w:val="0"/>
                                <w:numId w:val="1"/>
                              </w:numPr>
                              <w:rPr>
                                <w:rFonts w:ascii="Oakes" w:hAnsi="Oakes"/>
                                <w:b/>
                                <w:color w:val="A19276"/>
                                <w:sz w:val="20"/>
                                <w:szCs w:val="20"/>
                                <w:lang w:val="nl-BE"/>
                              </w:rPr>
                            </w:pPr>
                            <w:r w:rsidRPr="00B83A3C">
                              <w:rPr>
                                <w:rFonts w:ascii="Oakes" w:hAnsi="Oakes"/>
                                <w:b/>
                                <w:color w:val="A19276"/>
                                <w:sz w:val="20"/>
                                <w:szCs w:val="20"/>
                                <w:lang w:val="nl-BE"/>
                              </w:rPr>
                              <w:t xml:space="preserve">Marketing </w:t>
                            </w:r>
                          </w:p>
                          <w:p w:rsidR="00B83A3C" w:rsidRPr="00B83A3C" w:rsidRDefault="00B83A3C" w:rsidP="00B83A3C">
                            <w:pPr>
                              <w:pStyle w:val="Lijstalinea"/>
                              <w:rPr>
                                <w:rFonts w:ascii="Oakes" w:hAnsi="Oakes"/>
                                <w:sz w:val="20"/>
                                <w:szCs w:val="20"/>
                                <w:lang w:val="nl-BE"/>
                              </w:rPr>
                            </w:pPr>
                            <w:r w:rsidRPr="00B83A3C">
                              <w:rPr>
                                <w:rFonts w:ascii="Oakes" w:hAnsi="Oakes"/>
                                <w:sz w:val="20"/>
                                <w:szCs w:val="20"/>
                                <w:lang w:val="nl-BE"/>
                              </w:rPr>
                              <w:t xml:space="preserve">Wij zorgen voor nationale en lokale marketing waardoor uw pand zo snel mogelijk verkocht wordt. Dit houdt onder andere in: het plaatsen van reclameborden met CENTURY 21 logo, het verzorgen van professioneel beeldmateriaal van de te verkopen eigendom, online marketing waaronder sociaal media en verschillende portaalsites( Immoweb, CENTURY 21, …), </w:t>
                            </w:r>
                            <w:r w:rsidRPr="00B83A3C">
                              <w:rPr>
                                <w:rFonts w:ascii="Oakes" w:hAnsi="Oakes"/>
                                <w:b/>
                                <w:bCs/>
                                <w:sz w:val="20"/>
                                <w:szCs w:val="20"/>
                                <w:lang w:val="nl-BE"/>
                              </w:rPr>
                              <w:t>het pro-actief aanbieden van de eigendom aan potentiële kopers binnen ons nationaal CENTURY 21 netwerk.</w:t>
                            </w:r>
                          </w:p>
                          <w:p w:rsidR="00B83A3C" w:rsidRPr="00B83A3C" w:rsidRDefault="00B83A3C" w:rsidP="00B83A3C">
                            <w:pPr>
                              <w:pStyle w:val="Lijstalinea"/>
                              <w:rPr>
                                <w:rFonts w:ascii="Oakes" w:hAnsi="Oakes"/>
                                <w:sz w:val="20"/>
                                <w:szCs w:val="20"/>
                                <w:lang w:val="nl-BE"/>
                              </w:rPr>
                            </w:pPr>
                          </w:p>
                          <w:p w:rsidR="00B83A3C" w:rsidRPr="00B83A3C" w:rsidRDefault="00B83A3C" w:rsidP="00B83A3C">
                            <w:pPr>
                              <w:pStyle w:val="Lijstalinea"/>
                              <w:numPr>
                                <w:ilvl w:val="0"/>
                                <w:numId w:val="1"/>
                              </w:numPr>
                              <w:rPr>
                                <w:rFonts w:ascii="Oakes" w:hAnsi="Oakes"/>
                                <w:b/>
                                <w:color w:val="A19276"/>
                                <w:sz w:val="20"/>
                                <w:szCs w:val="20"/>
                                <w:lang w:val="nl-BE"/>
                              </w:rPr>
                            </w:pPr>
                            <w:r w:rsidRPr="00B83A3C">
                              <w:rPr>
                                <w:rFonts w:ascii="Oakes" w:hAnsi="Oakes"/>
                                <w:b/>
                                <w:color w:val="A19276"/>
                                <w:sz w:val="20"/>
                                <w:szCs w:val="20"/>
                                <w:lang w:val="nl-BE"/>
                              </w:rPr>
                              <w:t>Begeleiding kandidaat-kopers</w:t>
                            </w:r>
                          </w:p>
                          <w:p w:rsidR="00B83A3C" w:rsidRPr="00B83A3C" w:rsidRDefault="00B83A3C" w:rsidP="00B83A3C">
                            <w:pPr>
                              <w:pStyle w:val="Lijstalinea"/>
                              <w:rPr>
                                <w:rFonts w:ascii="Oakes" w:hAnsi="Oakes"/>
                                <w:sz w:val="20"/>
                                <w:szCs w:val="20"/>
                                <w:lang w:val="nl-BE"/>
                              </w:rPr>
                            </w:pPr>
                            <w:r w:rsidRPr="00B83A3C">
                              <w:rPr>
                                <w:rFonts w:ascii="Oakes" w:hAnsi="Oakes"/>
                                <w:sz w:val="20"/>
                                <w:szCs w:val="20"/>
                                <w:lang w:val="nl-BE"/>
                              </w:rPr>
                              <w:t xml:space="preserve">Wij informeren alle geïnteresseerde kopers op een professionele en transparante manier over alle aspecten van de te verkopen eigendom. Daarnaast voeren we samen met de potentiële kopers op een flexibele manier plaatsbezoeken uit, al dan niet gecombineerd met kijkdagen, waarbij </w:t>
                            </w:r>
                            <w:r w:rsidRPr="00B83A3C">
                              <w:rPr>
                                <w:rFonts w:ascii="Oakes" w:hAnsi="Oakes"/>
                                <w:b/>
                                <w:bCs/>
                                <w:sz w:val="20"/>
                                <w:szCs w:val="20"/>
                                <w:lang w:val="nl-BE"/>
                              </w:rPr>
                              <w:t>wij de volledige rondleiding en opvolging verzorgen</w:t>
                            </w:r>
                            <w:r w:rsidRPr="00B83A3C">
                              <w:rPr>
                                <w:rFonts w:ascii="Oakes" w:hAnsi="Oakes"/>
                                <w:sz w:val="20"/>
                                <w:szCs w:val="20"/>
                                <w:lang w:val="nl-BE"/>
                              </w:rPr>
                              <w:t xml:space="preserve">. </w:t>
                            </w:r>
                          </w:p>
                          <w:p w:rsidR="00B83A3C" w:rsidRPr="00B83A3C" w:rsidRDefault="00B83A3C" w:rsidP="00B83A3C">
                            <w:pPr>
                              <w:pStyle w:val="Lijstalinea"/>
                              <w:rPr>
                                <w:rFonts w:ascii="Oakes" w:hAnsi="Oakes"/>
                                <w:sz w:val="20"/>
                                <w:szCs w:val="20"/>
                                <w:lang w:val="nl-BE"/>
                              </w:rPr>
                            </w:pPr>
                          </w:p>
                          <w:p w:rsidR="00B83A3C" w:rsidRPr="00B83A3C" w:rsidRDefault="00B83A3C" w:rsidP="00B83A3C">
                            <w:pPr>
                              <w:pStyle w:val="Lijstalinea"/>
                              <w:numPr>
                                <w:ilvl w:val="0"/>
                                <w:numId w:val="1"/>
                              </w:numPr>
                              <w:rPr>
                                <w:rFonts w:ascii="Oakes" w:hAnsi="Oakes"/>
                                <w:b/>
                                <w:color w:val="A19276"/>
                                <w:sz w:val="20"/>
                                <w:szCs w:val="20"/>
                                <w:lang w:val="nl-BE"/>
                              </w:rPr>
                            </w:pPr>
                            <w:r w:rsidRPr="00B83A3C">
                              <w:rPr>
                                <w:rFonts w:ascii="Oakes" w:hAnsi="Oakes"/>
                                <w:b/>
                                <w:color w:val="A19276"/>
                                <w:sz w:val="20"/>
                                <w:szCs w:val="20"/>
                                <w:lang w:val="nl-BE"/>
                              </w:rPr>
                              <w:t>Communicatie en opvolging</w:t>
                            </w:r>
                          </w:p>
                          <w:p w:rsidR="00B83A3C" w:rsidRPr="00B83A3C" w:rsidRDefault="00B83A3C" w:rsidP="00B83A3C">
                            <w:pPr>
                              <w:pStyle w:val="Lijstalinea"/>
                              <w:rPr>
                                <w:rFonts w:ascii="Oakes" w:hAnsi="Oakes"/>
                                <w:sz w:val="20"/>
                                <w:szCs w:val="20"/>
                                <w:lang w:val="nl-BE"/>
                              </w:rPr>
                            </w:pPr>
                            <w:r w:rsidRPr="00B83A3C">
                              <w:rPr>
                                <w:rFonts w:ascii="Oakes" w:hAnsi="Oakes"/>
                                <w:sz w:val="20"/>
                                <w:szCs w:val="20"/>
                                <w:lang w:val="nl-BE"/>
                              </w:rPr>
                              <w:t xml:space="preserve">CENTURY 21 zorgt steeds voor een persoonlijk contactpersoon binnen het kantoor die uw dossier nauwgezet opvolgt. Wij houden u </w:t>
                            </w:r>
                            <w:r w:rsidRPr="00B83A3C">
                              <w:rPr>
                                <w:rFonts w:ascii="Oakes" w:hAnsi="Oakes"/>
                                <w:b/>
                                <w:bCs/>
                                <w:sz w:val="20"/>
                                <w:szCs w:val="20"/>
                                <w:lang w:val="nl-BE"/>
                              </w:rPr>
                              <w:t>minstens maandelijks op de hoogte van de stand van zaken</w:t>
                            </w:r>
                            <w:r w:rsidRPr="00B83A3C">
                              <w:rPr>
                                <w:rFonts w:ascii="Oakes" w:hAnsi="Oakes"/>
                                <w:sz w:val="20"/>
                                <w:szCs w:val="20"/>
                                <w:lang w:val="nl-BE"/>
                              </w:rPr>
                              <w:t xml:space="preserve"> in verband met de verkoop van uw eigendom. Eveneens organiseren we maandelijks intern een vergadering met de verkopers om de strategie te evalueren en indien nodig bij te sturen.</w:t>
                            </w:r>
                          </w:p>
                          <w:p w:rsidR="00B83A3C" w:rsidRPr="00B83A3C" w:rsidRDefault="00B83A3C" w:rsidP="00B83A3C">
                            <w:pPr>
                              <w:pStyle w:val="Lijstalinea"/>
                              <w:rPr>
                                <w:rFonts w:ascii="Oakes" w:hAnsi="Oakes"/>
                                <w:sz w:val="20"/>
                                <w:szCs w:val="20"/>
                                <w:lang w:val="nl-BE"/>
                              </w:rPr>
                            </w:pPr>
                            <w:r w:rsidRPr="00B83A3C">
                              <w:rPr>
                                <w:rFonts w:ascii="Oakes" w:hAnsi="Oakes"/>
                                <w:sz w:val="20"/>
                                <w:szCs w:val="20"/>
                                <w:lang w:val="nl-BE"/>
                              </w:rPr>
                              <w:t xml:space="preserve">Wij zullen ook nooit een bod van een koper accepteren zonder uitdrukkelijke goedkeuring van de verkopende partij. </w:t>
                            </w:r>
                          </w:p>
                          <w:p w:rsidR="00B83A3C" w:rsidRPr="00B83A3C" w:rsidRDefault="00B83A3C" w:rsidP="00B83A3C">
                            <w:pPr>
                              <w:pStyle w:val="Lijstalinea"/>
                              <w:rPr>
                                <w:rFonts w:ascii="Oakes" w:hAnsi="Oakes"/>
                                <w:sz w:val="20"/>
                                <w:szCs w:val="20"/>
                                <w:lang w:val="nl-BE"/>
                              </w:rPr>
                            </w:pPr>
                          </w:p>
                          <w:p w:rsidR="00B83A3C" w:rsidRPr="00B83A3C" w:rsidRDefault="00B83A3C" w:rsidP="00B83A3C">
                            <w:pPr>
                              <w:pStyle w:val="Lijstalinea"/>
                              <w:numPr>
                                <w:ilvl w:val="0"/>
                                <w:numId w:val="1"/>
                              </w:numPr>
                              <w:rPr>
                                <w:rFonts w:ascii="Oakes" w:hAnsi="Oakes"/>
                                <w:b/>
                                <w:color w:val="A19276"/>
                                <w:sz w:val="20"/>
                                <w:szCs w:val="20"/>
                                <w:lang w:val="nl-BE"/>
                              </w:rPr>
                            </w:pPr>
                            <w:r w:rsidRPr="00B83A3C">
                              <w:rPr>
                                <w:rFonts w:ascii="Oakes" w:hAnsi="Oakes"/>
                                <w:b/>
                                <w:color w:val="A19276"/>
                                <w:sz w:val="20"/>
                                <w:szCs w:val="20"/>
                                <w:lang w:val="nl-BE"/>
                              </w:rPr>
                              <w:t>Juridische ondersteuning</w:t>
                            </w:r>
                          </w:p>
                          <w:p w:rsidR="00B83A3C" w:rsidRPr="00B83A3C" w:rsidRDefault="00B83A3C" w:rsidP="00B83A3C">
                            <w:pPr>
                              <w:pStyle w:val="Lijstalinea"/>
                              <w:rPr>
                                <w:rFonts w:ascii="Oakes" w:hAnsi="Oakes"/>
                                <w:sz w:val="20"/>
                                <w:szCs w:val="20"/>
                                <w:lang w:val="nl-BE"/>
                              </w:rPr>
                            </w:pPr>
                            <w:r w:rsidRPr="00B83A3C">
                              <w:rPr>
                                <w:rFonts w:ascii="Oakes" w:hAnsi="Oakes"/>
                                <w:sz w:val="20"/>
                                <w:szCs w:val="20"/>
                                <w:lang w:val="nl-BE"/>
                              </w:rPr>
                              <w:t xml:space="preserve">Wij zorgen voor de opmaak en ondertekening van de verkoopsovereenkomst door beide partijen. Wij volgen deze verkoop verder voor u op tot en met het verlijden van de verkoopakte bij de notaris. Indien u tijdens of na voltrekking van de verkoop vragen, opmerkingen of klachten hebt kan u steeds terecht op onze </w:t>
                            </w:r>
                            <w:r w:rsidRPr="00B83A3C">
                              <w:rPr>
                                <w:rFonts w:ascii="Oakes" w:hAnsi="Oakes"/>
                                <w:b/>
                                <w:bCs/>
                                <w:sz w:val="20"/>
                                <w:szCs w:val="20"/>
                                <w:lang w:val="nl-BE"/>
                              </w:rPr>
                              <w:t>CENTURY 21-kwaliteitsdienst via het gratis nummer 0800 135 29.</w:t>
                            </w:r>
                            <w:r w:rsidRPr="00B83A3C">
                              <w:rPr>
                                <w:rFonts w:ascii="Oakes" w:hAnsi="Oakes"/>
                                <w:sz w:val="20"/>
                                <w:szCs w:val="20"/>
                                <w:lang w:val="nl-BE"/>
                              </w:rPr>
                              <w:t xml:space="preserve"> Wij garanderen u een persoonlijke opvolging met als doel 100% tevreden kopers en verkopers.</w:t>
                            </w:r>
                          </w:p>
                          <w:p w:rsidR="00B83A3C" w:rsidRPr="00B83A3C" w:rsidRDefault="00B83A3C" w:rsidP="00B83A3C">
                            <w:pPr>
                              <w:pStyle w:val="Lijstalinea"/>
                              <w:rPr>
                                <w:rFonts w:ascii="Oakes" w:hAnsi="Oakes"/>
                                <w:sz w:val="20"/>
                                <w:szCs w:val="20"/>
                                <w:lang w:val="nl-BE"/>
                              </w:rPr>
                            </w:pPr>
                          </w:p>
                          <w:p w:rsidR="00B83A3C" w:rsidRPr="00B83A3C" w:rsidRDefault="00B83A3C" w:rsidP="00B83A3C">
                            <w:pPr>
                              <w:rPr>
                                <w:rFonts w:ascii="Oakes" w:hAnsi="Oakes"/>
                                <w:sz w:val="20"/>
                                <w:szCs w:val="20"/>
                                <w:lang w:val="nl-BE"/>
                              </w:rPr>
                            </w:pPr>
                            <w:r w:rsidRPr="00B83A3C">
                              <w:rPr>
                                <w:rFonts w:ascii="Oakes" w:hAnsi="Oakes"/>
                                <w:sz w:val="20"/>
                                <w:szCs w:val="20"/>
                                <w:lang w:val="nl-BE"/>
                              </w:rPr>
                              <w:t>In geval de opdrachtgever zou vaststellen dat één van de hierboven vermelde acties niet wordt nagekomen, dan heeft de opdrachtgever het recht om de overeenkomst te beëindigen zonder dat er door één der partijen enige schadevergoeding gevorderd kan worden.</w:t>
                            </w:r>
                          </w:p>
                          <w:p w:rsidR="00B83A3C" w:rsidRPr="00B83A3C" w:rsidRDefault="00B83A3C" w:rsidP="00B83A3C">
                            <w:pPr>
                              <w:pStyle w:val="Lijstalinea"/>
                              <w:ind w:left="0"/>
                              <w:rPr>
                                <w:rFonts w:ascii="Oakes" w:hAnsi="Oakes"/>
                                <w:sz w:val="20"/>
                                <w:szCs w:val="20"/>
                                <w:lang w:val="nl-BE"/>
                              </w:rPr>
                            </w:pPr>
                            <w:r w:rsidRPr="00B83A3C">
                              <w:rPr>
                                <w:rFonts w:ascii="Oakes" w:hAnsi="Oakes"/>
                                <w:sz w:val="20"/>
                                <w:szCs w:val="20"/>
                                <w:lang w:val="nl-BE"/>
                              </w:rPr>
                              <w:t>Deze beëindiging dient te gebeuren door middel van een aangetekend schrijven met vermelding van de gegronde reden.</w:t>
                            </w:r>
                          </w:p>
                          <w:p w:rsidR="00341CBA" w:rsidRPr="00B83A3C" w:rsidRDefault="00B83A3C" w:rsidP="00B83A3C">
                            <w:pPr>
                              <w:rPr>
                                <w:rFonts w:ascii="Oakes" w:hAnsi="Oakes"/>
                                <w:sz w:val="20"/>
                                <w:szCs w:val="20"/>
                                <w:lang w:val="nl-BE"/>
                              </w:rPr>
                            </w:pPr>
                            <w:r w:rsidRPr="00B83A3C">
                              <w:rPr>
                                <w:rFonts w:ascii="Oakes" w:hAnsi="Oakes"/>
                                <w:sz w:val="20"/>
                                <w:szCs w:val="20"/>
                                <w:lang w:val="nl-BE"/>
                              </w:rPr>
                              <w:t>De beëindiging zal dan ingaan 10 dagen na ontvangst van het aangetekend schrijven.</w:t>
                            </w:r>
                            <w:r w:rsidR="00341CBA" w:rsidRPr="00B83A3C">
                              <w:rPr>
                                <w:rFonts w:ascii="Oakes" w:hAnsi="Oakes"/>
                                <w:noProof/>
                                <w:sz w:val="20"/>
                                <w:szCs w:val="20"/>
                                <w:lang w:val="nl-BE" w:eastAsia="fr-FR"/>
                              </w:rPr>
                              <w:t xml:space="preserve"> </w:t>
                            </w:r>
                          </w:p>
                          <w:p w:rsidR="00341CBA" w:rsidRPr="00B83A3C" w:rsidRDefault="00341CBA" w:rsidP="00341CBA">
                            <w:pPr>
                              <w:rPr>
                                <w:rFonts w:ascii="Oakes" w:hAnsi="Oakes"/>
                                <w:sz w:val="18"/>
                                <w:szCs w:val="18"/>
                                <w:lang w:val="nl-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6A5AE8" id="_x0000_t202" coordsize="21600,21600" o:spt="202" path="m,l,21600r21600,l21600,xe">
                <v:stroke joinstyle="miter"/>
                <v:path gradientshapeok="t" o:connecttype="rect"/>
              </v:shapetype>
              <v:shape id="Zone de texte 2" o:spid="_x0000_s1028" type="#_x0000_t202" style="position:absolute;left:0;text-align:left;margin-left:-27.25pt;margin-top:-27.25pt;width:508.35pt;height:687.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" filled="f" stroked="f">
                <v:textbox>
                  <w:txbxContent>
                    <w:p w:rsidR="00341CBA" w:rsidRPr="00F536DB" w:rsidRDefault="00341CBA" w:rsidP="00341CBA">
                      <w:pPr>
                        <w:shd w:val="clear" w:color="auto" w:fill="A19276"/>
                        <w:jc w:val="center"/>
                        <w:rPr>
                          <w:rFonts w:ascii="Typold" w:hAnsi="Typold"/>
                          <w:b/>
                          <w:color w:val="FFFFFF" w:themeColor="background1"/>
                          <w:sz w:val="28"/>
                          <w:szCs w:val="28"/>
                          <w:lang w:val="nl-BE"/>
                        </w:rPr>
                      </w:pPr>
                      <w:r w:rsidRPr="00F536DB">
                        <w:rPr>
                          <w:rFonts w:ascii="Typold" w:hAnsi="Typold"/>
                          <w:b/>
                          <w:color w:val="FFFFFF" w:themeColor="background1"/>
                          <w:sz w:val="28"/>
                          <w:szCs w:val="28"/>
                          <w:lang w:val="nl-BE"/>
                        </w:rPr>
                        <w:t>CENTURY 21 GOLD QUALITY STANDARD</w:t>
                      </w:r>
                    </w:p>
                    <w:p w:rsidR="00B83A3C" w:rsidRPr="00B83A3C" w:rsidRDefault="00B83A3C" w:rsidP="00B83A3C">
                      <w:pPr>
                        <w:rPr>
                          <w:rFonts w:ascii="Oakes" w:hAnsi="Oakes"/>
                          <w:sz w:val="20"/>
                          <w:szCs w:val="20"/>
                          <w:lang w:val="nl-BE"/>
                        </w:rPr>
                      </w:pPr>
                      <w:r w:rsidRPr="00B83A3C">
                        <w:rPr>
                          <w:rFonts w:ascii="Oakes" w:hAnsi="Oakes"/>
                          <w:sz w:val="20"/>
                          <w:szCs w:val="20"/>
                          <w:lang w:val="nl-BE"/>
                        </w:rPr>
                        <w:t xml:space="preserve">Voor CENTURY 21 is een onberispelijke dienstverlening van het allergrootste belang. Daarom engageren wij ons naar al onze klanten, dat we de onderstaande punten steeds tot in de kleinste details strikt naleven. Indien wij ons niet aan ons woord houden, dan mag u onze overeenkomst als nietig beschouwen. </w:t>
                      </w:r>
                    </w:p>
                    <w:p w:rsidR="00B83A3C" w:rsidRPr="00B83A3C" w:rsidRDefault="00B83A3C" w:rsidP="00B83A3C">
                      <w:pPr>
                        <w:pStyle w:val="ListParagraph"/>
                        <w:numPr>
                          <w:ilvl w:val="0"/>
                          <w:numId w:val="1"/>
                        </w:numPr>
                        <w:rPr>
                          <w:rFonts w:ascii="Oakes" w:hAnsi="Oakes"/>
                          <w:color w:val="A19276"/>
                          <w:sz w:val="20"/>
                          <w:szCs w:val="20"/>
                          <w:lang w:val="nl-BE"/>
                        </w:rPr>
                      </w:pPr>
                      <w:r w:rsidRPr="00B83A3C">
                        <w:rPr>
                          <w:rFonts w:ascii="Oakes" w:hAnsi="Oakes"/>
                          <w:b/>
                          <w:color w:val="A19276"/>
                          <w:sz w:val="20"/>
                          <w:szCs w:val="20"/>
                          <w:lang w:val="nl-BE"/>
                        </w:rPr>
                        <w:t>Waardebepaling</w:t>
                      </w:r>
                    </w:p>
                    <w:p w:rsidR="00B83A3C" w:rsidRPr="00B83A3C" w:rsidRDefault="00B83A3C" w:rsidP="00B83A3C">
                      <w:pPr>
                        <w:pStyle w:val="ListParagraph"/>
                        <w:rPr>
                          <w:rFonts w:ascii="Oakes" w:hAnsi="Oakes"/>
                          <w:sz w:val="20"/>
                          <w:szCs w:val="20"/>
                          <w:lang w:val="nl-BE"/>
                        </w:rPr>
                      </w:pPr>
                      <w:r w:rsidRPr="00B83A3C">
                        <w:rPr>
                          <w:rFonts w:ascii="Oakes" w:hAnsi="Oakes"/>
                          <w:sz w:val="20"/>
                          <w:szCs w:val="20"/>
                          <w:lang w:val="nl-BE"/>
                        </w:rPr>
                        <w:t xml:space="preserve">Wij maken een </w:t>
                      </w:r>
                      <w:r w:rsidRPr="00B83A3C">
                        <w:rPr>
                          <w:rFonts w:ascii="Oakes" w:hAnsi="Oakes"/>
                          <w:b/>
                          <w:bCs/>
                          <w:sz w:val="20"/>
                          <w:szCs w:val="20"/>
                          <w:lang w:val="nl-BE"/>
                        </w:rPr>
                        <w:t>eerlijke én accurate marktanalyse</w:t>
                      </w:r>
                      <w:r w:rsidRPr="00B83A3C">
                        <w:rPr>
                          <w:rFonts w:ascii="Oakes" w:hAnsi="Oakes"/>
                          <w:sz w:val="20"/>
                          <w:szCs w:val="20"/>
                          <w:lang w:val="nl-BE"/>
                        </w:rPr>
                        <w:t xml:space="preserve"> van </w:t>
                      </w:r>
                      <w:bookmarkStart w:id="1" w:name="_GoBack"/>
                      <w:bookmarkEnd w:id="1"/>
                      <w:r w:rsidRPr="00B83A3C">
                        <w:rPr>
                          <w:rFonts w:ascii="Oakes" w:hAnsi="Oakes"/>
                          <w:sz w:val="20"/>
                          <w:szCs w:val="20"/>
                          <w:lang w:val="nl-BE"/>
                        </w:rPr>
                        <w:t>de verkoopwaarde van uw eigendom. Wij baseren ons daarbij op alle beschikbare interne en externe gegevens van de plaatselijke vastgoedmarkt.</w:t>
                      </w:r>
                    </w:p>
                    <w:p w:rsidR="00B83A3C" w:rsidRPr="00B83A3C" w:rsidRDefault="00B83A3C" w:rsidP="00B83A3C">
                      <w:pPr>
                        <w:pStyle w:val="ListParagraph"/>
                        <w:rPr>
                          <w:rFonts w:ascii="Oakes" w:hAnsi="Oakes"/>
                          <w:sz w:val="20"/>
                          <w:szCs w:val="20"/>
                          <w:lang w:val="nl-BE"/>
                        </w:rPr>
                      </w:pPr>
                    </w:p>
                    <w:p w:rsidR="00B83A3C" w:rsidRPr="00B83A3C" w:rsidRDefault="00B83A3C" w:rsidP="00B83A3C">
                      <w:pPr>
                        <w:pStyle w:val="ListParagraph"/>
                        <w:numPr>
                          <w:ilvl w:val="0"/>
                          <w:numId w:val="1"/>
                        </w:numPr>
                        <w:rPr>
                          <w:rFonts w:ascii="Oakes" w:hAnsi="Oakes"/>
                          <w:b/>
                          <w:color w:val="A19276"/>
                          <w:sz w:val="20"/>
                          <w:szCs w:val="20"/>
                          <w:lang w:val="nl-BE"/>
                        </w:rPr>
                      </w:pPr>
                      <w:r w:rsidRPr="00B83A3C">
                        <w:rPr>
                          <w:rFonts w:ascii="Oakes" w:hAnsi="Oakes"/>
                          <w:b/>
                          <w:color w:val="A19276"/>
                          <w:sz w:val="20"/>
                          <w:szCs w:val="20"/>
                          <w:lang w:val="nl-BE"/>
                        </w:rPr>
                        <w:t xml:space="preserve">Marketing </w:t>
                      </w:r>
                    </w:p>
                    <w:p w:rsidR="00B83A3C" w:rsidRPr="00B83A3C" w:rsidRDefault="00B83A3C" w:rsidP="00B83A3C">
                      <w:pPr>
                        <w:pStyle w:val="ListParagraph"/>
                        <w:rPr>
                          <w:rFonts w:ascii="Oakes" w:hAnsi="Oakes"/>
                          <w:sz w:val="20"/>
                          <w:szCs w:val="20"/>
                          <w:lang w:val="nl-BE"/>
                        </w:rPr>
                      </w:pPr>
                      <w:r w:rsidRPr="00B83A3C">
                        <w:rPr>
                          <w:rFonts w:ascii="Oakes" w:hAnsi="Oakes"/>
                          <w:sz w:val="20"/>
                          <w:szCs w:val="20"/>
                          <w:lang w:val="nl-BE"/>
                        </w:rPr>
                        <w:t xml:space="preserve">Wij zorgen voor nationale en lokale marketing waardoor uw pand zo snel mogelijk verkocht wordt. Dit houdt onder andere in: het plaatsen van reclameborden met CENTURY 21 logo, het verzorgen van professioneel beeldmateriaal van de te verkopen eigendom, online marketing waaronder sociaal media en verschillende portaalsites( Immoweb, CENTURY 21, …), </w:t>
                      </w:r>
                      <w:r w:rsidRPr="00B83A3C">
                        <w:rPr>
                          <w:rFonts w:ascii="Oakes" w:hAnsi="Oakes"/>
                          <w:b/>
                          <w:bCs/>
                          <w:sz w:val="20"/>
                          <w:szCs w:val="20"/>
                          <w:lang w:val="nl-BE"/>
                        </w:rPr>
                        <w:t>het pro-actief aanbieden van de eigendom aan potentiële kopers binnen ons nationaal CENTURY 21 netwerk.</w:t>
                      </w:r>
                    </w:p>
                    <w:p w:rsidR="00B83A3C" w:rsidRPr="00B83A3C" w:rsidRDefault="00B83A3C" w:rsidP="00B83A3C">
                      <w:pPr>
                        <w:pStyle w:val="ListParagraph"/>
                        <w:rPr>
                          <w:rFonts w:ascii="Oakes" w:hAnsi="Oakes"/>
                          <w:sz w:val="20"/>
                          <w:szCs w:val="20"/>
                          <w:lang w:val="nl-BE"/>
                        </w:rPr>
                      </w:pPr>
                    </w:p>
                    <w:p w:rsidR="00B83A3C" w:rsidRPr="00B83A3C" w:rsidRDefault="00B83A3C" w:rsidP="00B83A3C">
                      <w:pPr>
                        <w:pStyle w:val="ListParagraph"/>
                        <w:numPr>
                          <w:ilvl w:val="0"/>
                          <w:numId w:val="1"/>
                        </w:numPr>
                        <w:rPr>
                          <w:rFonts w:ascii="Oakes" w:hAnsi="Oakes"/>
                          <w:b/>
                          <w:color w:val="A19276"/>
                          <w:sz w:val="20"/>
                          <w:szCs w:val="20"/>
                          <w:lang w:val="nl-BE"/>
                        </w:rPr>
                      </w:pPr>
                      <w:r w:rsidRPr="00B83A3C">
                        <w:rPr>
                          <w:rFonts w:ascii="Oakes" w:hAnsi="Oakes"/>
                          <w:b/>
                          <w:color w:val="A19276"/>
                          <w:sz w:val="20"/>
                          <w:szCs w:val="20"/>
                          <w:lang w:val="nl-BE"/>
                        </w:rPr>
                        <w:t>Begeleiding kandidaat-kopers</w:t>
                      </w:r>
                    </w:p>
                    <w:p w:rsidR="00B83A3C" w:rsidRPr="00B83A3C" w:rsidRDefault="00B83A3C" w:rsidP="00B83A3C">
                      <w:pPr>
                        <w:pStyle w:val="ListParagraph"/>
                        <w:rPr>
                          <w:rFonts w:ascii="Oakes" w:hAnsi="Oakes"/>
                          <w:sz w:val="20"/>
                          <w:szCs w:val="20"/>
                          <w:lang w:val="nl-BE"/>
                        </w:rPr>
                      </w:pPr>
                      <w:r w:rsidRPr="00B83A3C">
                        <w:rPr>
                          <w:rFonts w:ascii="Oakes" w:hAnsi="Oakes"/>
                          <w:sz w:val="20"/>
                          <w:szCs w:val="20"/>
                          <w:lang w:val="nl-BE"/>
                        </w:rPr>
                        <w:t xml:space="preserve">Wij informeren alle geïnteresseerde kopers op een professionele en transparante manier over alle aspecten van de te verkopen eigendom. Daarnaast voeren we samen met de potentiële kopers op een flexibele manier plaatsbezoeken uit, al dan niet gecombineerd met kijkdagen, waarbij </w:t>
                      </w:r>
                      <w:r w:rsidRPr="00B83A3C">
                        <w:rPr>
                          <w:rFonts w:ascii="Oakes" w:hAnsi="Oakes"/>
                          <w:b/>
                          <w:bCs/>
                          <w:sz w:val="20"/>
                          <w:szCs w:val="20"/>
                          <w:lang w:val="nl-BE"/>
                        </w:rPr>
                        <w:t>wij de volledige rondleiding en opvolging verzorgen</w:t>
                      </w:r>
                      <w:r w:rsidRPr="00B83A3C">
                        <w:rPr>
                          <w:rFonts w:ascii="Oakes" w:hAnsi="Oakes"/>
                          <w:sz w:val="20"/>
                          <w:szCs w:val="20"/>
                          <w:lang w:val="nl-BE"/>
                        </w:rPr>
                        <w:t xml:space="preserve">. </w:t>
                      </w:r>
                    </w:p>
                    <w:p w:rsidR="00B83A3C" w:rsidRPr="00B83A3C" w:rsidRDefault="00B83A3C" w:rsidP="00B83A3C">
                      <w:pPr>
                        <w:pStyle w:val="ListParagraph"/>
                        <w:rPr>
                          <w:rFonts w:ascii="Oakes" w:hAnsi="Oakes"/>
                          <w:sz w:val="20"/>
                          <w:szCs w:val="20"/>
                          <w:lang w:val="nl-BE"/>
                        </w:rPr>
                      </w:pPr>
                    </w:p>
                    <w:p w:rsidR="00B83A3C" w:rsidRPr="00B83A3C" w:rsidRDefault="00B83A3C" w:rsidP="00B83A3C">
                      <w:pPr>
                        <w:pStyle w:val="ListParagraph"/>
                        <w:numPr>
                          <w:ilvl w:val="0"/>
                          <w:numId w:val="1"/>
                        </w:numPr>
                        <w:rPr>
                          <w:rFonts w:ascii="Oakes" w:hAnsi="Oakes"/>
                          <w:b/>
                          <w:color w:val="A19276"/>
                          <w:sz w:val="20"/>
                          <w:szCs w:val="20"/>
                          <w:lang w:val="nl-BE"/>
                        </w:rPr>
                      </w:pPr>
                      <w:r w:rsidRPr="00B83A3C">
                        <w:rPr>
                          <w:rFonts w:ascii="Oakes" w:hAnsi="Oakes"/>
                          <w:b/>
                          <w:color w:val="A19276"/>
                          <w:sz w:val="20"/>
                          <w:szCs w:val="20"/>
                          <w:lang w:val="nl-BE"/>
                        </w:rPr>
                        <w:t>Communicatie en opvolging</w:t>
                      </w:r>
                    </w:p>
                    <w:p w:rsidR="00B83A3C" w:rsidRPr="00B83A3C" w:rsidRDefault="00B83A3C" w:rsidP="00B83A3C">
                      <w:pPr>
                        <w:pStyle w:val="ListParagraph"/>
                        <w:rPr>
                          <w:rFonts w:ascii="Oakes" w:hAnsi="Oakes"/>
                          <w:sz w:val="20"/>
                          <w:szCs w:val="20"/>
                          <w:lang w:val="nl-BE"/>
                        </w:rPr>
                      </w:pPr>
                      <w:r w:rsidRPr="00B83A3C">
                        <w:rPr>
                          <w:rFonts w:ascii="Oakes" w:hAnsi="Oakes"/>
                          <w:sz w:val="20"/>
                          <w:szCs w:val="20"/>
                          <w:lang w:val="nl-BE"/>
                        </w:rPr>
                        <w:t xml:space="preserve">CENTURY 21 zorgt steeds voor een persoonlijk contactpersoon binnen het kantoor die uw dossier nauwgezet opvolgt. Wij houden u </w:t>
                      </w:r>
                      <w:r w:rsidRPr="00B83A3C">
                        <w:rPr>
                          <w:rFonts w:ascii="Oakes" w:hAnsi="Oakes"/>
                          <w:b/>
                          <w:bCs/>
                          <w:sz w:val="20"/>
                          <w:szCs w:val="20"/>
                          <w:lang w:val="nl-BE"/>
                        </w:rPr>
                        <w:t>minstens maandelijks op de hoogte van de stand van zaken</w:t>
                      </w:r>
                      <w:r w:rsidRPr="00B83A3C">
                        <w:rPr>
                          <w:rFonts w:ascii="Oakes" w:hAnsi="Oakes"/>
                          <w:sz w:val="20"/>
                          <w:szCs w:val="20"/>
                          <w:lang w:val="nl-BE"/>
                        </w:rPr>
                        <w:t xml:space="preserve"> in verband met de verkoop van uw eigendom. Eveneens organiseren we maandelijks intern een vergadering met de verkopers om de strategie te evalueren en indien nodig bij te sturen.</w:t>
                      </w:r>
                    </w:p>
                    <w:p w:rsidR="00B83A3C" w:rsidRPr="00B83A3C" w:rsidRDefault="00B83A3C" w:rsidP="00B83A3C">
                      <w:pPr>
                        <w:pStyle w:val="ListParagraph"/>
                        <w:rPr>
                          <w:rFonts w:ascii="Oakes" w:hAnsi="Oakes"/>
                          <w:sz w:val="20"/>
                          <w:szCs w:val="20"/>
                          <w:lang w:val="nl-BE"/>
                        </w:rPr>
                      </w:pPr>
                      <w:r w:rsidRPr="00B83A3C">
                        <w:rPr>
                          <w:rFonts w:ascii="Oakes" w:hAnsi="Oakes"/>
                          <w:sz w:val="20"/>
                          <w:szCs w:val="20"/>
                          <w:lang w:val="nl-BE"/>
                        </w:rPr>
                        <w:t xml:space="preserve">Wij zullen ook nooit een bod van een koper accepteren zonder uitdrukkelijke goedkeuring van de verkopende partij. </w:t>
                      </w:r>
                    </w:p>
                    <w:p w:rsidR="00B83A3C" w:rsidRPr="00B83A3C" w:rsidRDefault="00B83A3C" w:rsidP="00B83A3C">
                      <w:pPr>
                        <w:pStyle w:val="ListParagraph"/>
                        <w:rPr>
                          <w:rFonts w:ascii="Oakes" w:hAnsi="Oakes"/>
                          <w:sz w:val="20"/>
                          <w:szCs w:val="20"/>
                          <w:lang w:val="nl-BE"/>
                        </w:rPr>
                      </w:pPr>
                    </w:p>
                    <w:p w:rsidR="00B83A3C" w:rsidRPr="00B83A3C" w:rsidRDefault="00B83A3C" w:rsidP="00B83A3C">
                      <w:pPr>
                        <w:pStyle w:val="ListParagraph"/>
                        <w:numPr>
                          <w:ilvl w:val="0"/>
                          <w:numId w:val="1"/>
                        </w:numPr>
                        <w:rPr>
                          <w:rFonts w:ascii="Oakes" w:hAnsi="Oakes"/>
                          <w:b/>
                          <w:color w:val="A19276"/>
                          <w:sz w:val="20"/>
                          <w:szCs w:val="20"/>
                          <w:lang w:val="nl-BE"/>
                        </w:rPr>
                      </w:pPr>
                      <w:r w:rsidRPr="00B83A3C">
                        <w:rPr>
                          <w:rFonts w:ascii="Oakes" w:hAnsi="Oakes"/>
                          <w:b/>
                          <w:color w:val="A19276"/>
                          <w:sz w:val="20"/>
                          <w:szCs w:val="20"/>
                          <w:lang w:val="nl-BE"/>
                        </w:rPr>
                        <w:t>Juridische ondersteuning</w:t>
                      </w:r>
                    </w:p>
                    <w:p w:rsidR="00B83A3C" w:rsidRPr="00B83A3C" w:rsidRDefault="00B83A3C" w:rsidP="00B83A3C">
                      <w:pPr>
                        <w:pStyle w:val="ListParagraph"/>
                        <w:rPr>
                          <w:rFonts w:ascii="Oakes" w:hAnsi="Oakes"/>
                          <w:sz w:val="20"/>
                          <w:szCs w:val="20"/>
                          <w:lang w:val="nl-BE"/>
                        </w:rPr>
                      </w:pPr>
                      <w:r w:rsidRPr="00B83A3C">
                        <w:rPr>
                          <w:rFonts w:ascii="Oakes" w:hAnsi="Oakes"/>
                          <w:sz w:val="20"/>
                          <w:szCs w:val="20"/>
                          <w:lang w:val="nl-BE"/>
                        </w:rPr>
                        <w:t xml:space="preserve">Wij zorgen voor de opmaak en ondertekening van de verkoopsovereenkomst door beide partijen. Wij volgen deze verkoop verder voor u op tot en met het verlijden van de verkoopakte bij de notaris. Indien u tijdens of na voltrekking van de verkoop vragen, opmerkingen of klachten hebt kan u steeds terecht op onze </w:t>
                      </w:r>
                      <w:r w:rsidRPr="00B83A3C">
                        <w:rPr>
                          <w:rFonts w:ascii="Oakes" w:hAnsi="Oakes"/>
                          <w:b/>
                          <w:bCs/>
                          <w:sz w:val="20"/>
                          <w:szCs w:val="20"/>
                          <w:lang w:val="nl-BE"/>
                        </w:rPr>
                        <w:t>CENTURY 21-kwaliteitsdienst via het gratis nummer 0800 135 29.</w:t>
                      </w:r>
                      <w:r w:rsidRPr="00B83A3C">
                        <w:rPr>
                          <w:rFonts w:ascii="Oakes" w:hAnsi="Oakes"/>
                          <w:sz w:val="20"/>
                          <w:szCs w:val="20"/>
                          <w:lang w:val="nl-BE"/>
                        </w:rPr>
                        <w:t xml:space="preserve"> Wij garanderen u een persoonlijke opvolging met als doel 100% tevreden kopers en verkopers.</w:t>
                      </w:r>
                    </w:p>
                    <w:p w:rsidR="00B83A3C" w:rsidRPr="00B83A3C" w:rsidRDefault="00B83A3C" w:rsidP="00B83A3C">
                      <w:pPr>
                        <w:pStyle w:val="ListParagraph"/>
                        <w:rPr>
                          <w:rFonts w:ascii="Oakes" w:hAnsi="Oakes"/>
                          <w:sz w:val="20"/>
                          <w:szCs w:val="20"/>
                          <w:lang w:val="nl-BE"/>
                        </w:rPr>
                      </w:pPr>
                    </w:p>
                    <w:p w:rsidR="00B83A3C" w:rsidRPr="00B83A3C" w:rsidRDefault="00B83A3C" w:rsidP="00B83A3C">
                      <w:pPr>
                        <w:rPr>
                          <w:rFonts w:ascii="Oakes" w:hAnsi="Oakes"/>
                          <w:sz w:val="20"/>
                          <w:szCs w:val="20"/>
                          <w:lang w:val="nl-BE"/>
                        </w:rPr>
                      </w:pPr>
                      <w:r w:rsidRPr="00B83A3C">
                        <w:rPr>
                          <w:rFonts w:ascii="Oakes" w:hAnsi="Oakes"/>
                          <w:sz w:val="20"/>
                          <w:szCs w:val="20"/>
                          <w:lang w:val="nl-BE"/>
                        </w:rPr>
                        <w:t>In geval de opdrachtgever zou vaststellen dat één van de hierboven vermelde acties niet wordt nagekomen, dan heeft de opdrachtgever het recht om de overeenkomst te beëindigen zonder dat er door één der partijen enige schadevergoeding gevorderd kan worden.</w:t>
                      </w:r>
                    </w:p>
                    <w:p w:rsidR="00B83A3C" w:rsidRPr="00B83A3C" w:rsidRDefault="00B83A3C" w:rsidP="00B83A3C">
                      <w:pPr>
                        <w:pStyle w:val="ListParagraph"/>
                        <w:ind w:left="0"/>
                        <w:rPr>
                          <w:rFonts w:ascii="Oakes" w:hAnsi="Oakes"/>
                          <w:sz w:val="20"/>
                          <w:szCs w:val="20"/>
                          <w:lang w:val="nl-BE"/>
                        </w:rPr>
                      </w:pPr>
                      <w:r w:rsidRPr="00B83A3C">
                        <w:rPr>
                          <w:rFonts w:ascii="Oakes" w:hAnsi="Oakes"/>
                          <w:sz w:val="20"/>
                          <w:szCs w:val="20"/>
                          <w:lang w:val="nl-BE"/>
                        </w:rPr>
                        <w:t>Deze beëindiging dient te gebeuren door middel van een aangetekend schrijven met vermelding van de gegronde reden.</w:t>
                      </w:r>
                    </w:p>
                    <w:p w:rsidR="00341CBA" w:rsidRPr="00B83A3C" w:rsidRDefault="00B83A3C" w:rsidP="00B83A3C">
                      <w:pPr>
                        <w:rPr>
                          <w:rFonts w:ascii="Oakes" w:hAnsi="Oakes"/>
                          <w:sz w:val="20"/>
                          <w:szCs w:val="20"/>
                          <w:lang w:val="nl-BE"/>
                        </w:rPr>
                      </w:pPr>
                      <w:r w:rsidRPr="00B83A3C">
                        <w:rPr>
                          <w:rFonts w:ascii="Oakes" w:hAnsi="Oakes"/>
                          <w:sz w:val="20"/>
                          <w:szCs w:val="20"/>
                          <w:lang w:val="nl-BE"/>
                        </w:rPr>
                        <w:t>De beëindiging zal dan ingaan 10 dagen na ontvangst van het aangetekend schrijven.</w:t>
                      </w:r>
                      <w:r w:rsidR="00341CBA" w:rsidRPr="00B83A3C">
                        <w:rPr>
                          <w:rFonts w:ascii="Oakes" w:hAnsi="Oakes"/>
                          <w:noProof/>
                          <w:sz w:val="20"/>
                          <w:szCs w:val="20"/>
                          <w:lang w:val="nl-BE" w:eastAsia="fr-FR"/>
                        </w:rPr>
                        <w:t xml:space="preserve"> </w:t>
                      </w:r>
                    </w:p>
                    <w:p w:rsidR="00341CBA" w:rsidRPr="00B83A3C" w:rsidRDefault="00341CBA" w:rsidP="00341CBA">
                      <w:pPr>
                        <w:rPr>
                          <w:rFonts w:ascii="Oakes" w:hAnsi="Oakes"/>
                          <w:sz w:val="18"/>
                          <w:szCs w:val="18"/>
                          <w:lang w:val="nl-BE"/>
                        </w:rPr>
                      </w:pPr>
                    </w:p>
                  </w:txbxContent>
                </v:textbox>
                <w10:wrap type="square" anchorx="margin" anchory="margin"/>
              </v:shape>
            </w:pict>
          </mc:Fallback>
        </mc:AlternateContent>
      </w:r>
      <w:r w:rsidR="00D148BE">
        <w:rPr>
          <w:noProof/>
          <w:lang w:val="fr-FR" w:eastAsia="fr-FR"/>
        </w:rPr>
        <w:drawing>
          <wp:anchor distT="0" distB="0" distL="114300" distR="114300" simplePos="0" relativeHeight="251662336" behindDoc="0" locked="0" layoutInCell="1" allowOverlap="1" wp14:anchorId="3E0107CE" wp14:editId="489543F9">
            <wp:simplePos x="0" y="0"/>
            <wp:positionH relativeFrom="margin">
              <wp:posOffset>2520257</wp:posOffset>
            </wp:positionH>
            <wp:positionV relativeFrom="paragraph">
              <wp:posOffset>9469755</wp:posOffset>
            </wp:positionV>
            <wp:extent cx="929660" cy="108297"/>
            <wp:effectExtent l="0" t="0" r="381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21_Wordmark_RelentlessGold_4C.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9660" cy="108297"/>
                    </a:xfrm>
                    <a:prstGeom prst="rect">
                      <a:avLst/>
                    </a:prstGeom>
                  </pic:spPr>
                </pic:pic>
              </a:graphicData>
            </a:graphic>
            <wp14:sizeRelH relativeFrom="margin">
              <wp14:pctWidth>0</wp14:pctWidth>
            </wp14:sizeRelH>
            <wp14:sizeRelV relativeFrom="margin">
              <wp14:pctHeight>0</wp14:pctHeight>
            </wp14:sizeRelV>
          </wp:anchor>
        </w:drawing>
      </w:r>
    </w:p>
    <w:sectPr w:rsidR="00B850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akes Regular">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Oakes">
    <w:panose1 w:val="00000400000000000000"/>
    <w:charset w:val="00"/>
    <w:family w:val="modern"/>
    <w:notTrueType/>
    <w:pitch w:val="variable"/>
    <w:sig w:usb0="A00000EF" w:usb1="5000206A" w:usb2="00000000" w:usb3="00000000" w:csb0="00000093" w:csb1="00000000"/>
  </w:font>
  <w:font w:name="Typold">
    <w:altName w:val="Calibri"/>
    <w:charset w:val="00"/>
    <w:family w:val="swiss"/>
    <w:pitch w:val="variable"/>
    <w:sig w:usb0="20000007" w:usb1="02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91ACE"/>
    <w:multiLevelType w:val="hybridMultilevel"/>
    <w:tmpl w:val="91FE5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CBA"/>
    <w:rsid w:val="00287A8A"/>
    <w:rsid w:val="003364AC"/>
    <w:rsid w:val="00341CBA"/>
    <w:rsid w:val="00390AA6"/>
    <w:rsid w:val="005250B5"/>
    <w:rsid w:val="0097735F"/>
    <w:rsid w:val="00B83A3C"/>
    <w:rsid w:val="00B85061"/>
    <w:rsid w:val="00D148BE"/>
    <w:rsid w:val="00F536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ECB1E-FFB2-4C59-8EEB-75070F58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1CBA"/>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41CBA"/>
    <w:pPr>
      <w:ind w:left="720"/>
      <w:contextualSpacing/>
    </w:pPr>
  </w:style>
  <w:style w:type="paragraph" w:customStyle="1" w:styleId="Information1">
    <w:name w:val="Information 1"/>
    <w:rsid w:val="00D148BE"/>
    <w:pPr>
      <w:widowControl w:val="0"/>
      <w:pBdr>
        <w:top w:val="nil"/>
        <w:left w:val="nil"/>
        <w:bottom w:val="nil"/>
        <w:right w:val="nil"/>
        <w:between w:val="nil"/>
        <w:bar w:val="nil"/>
      </w:pBdr>
      <w:spacing w:after="0" w:line="240" w:lineRule="auto"/>
    </w:pPr>
    <w:rPr>
      <w:rFonts w:ascii="Oakes Regular" w:eastAsia="Arial Unicode MS" w:hAnsi="Oakes Regular" w:cs="Arial Unicode MS"/>
      <w:color w:val="343433"/>
      <w:sz w:val="18"/>
      <w:szCs w:val="18"/>
      <w:u w:color="000000"/>
      <w:bdr w:val="nil"/>
      <w:lang w:val="en-US" w:eastAsia="fr-BE"/>
    </w:rPr>
  </w:style>
  <w:style w:type="paragraph" w:customStyle="1" w:styleId="Footnote">
    <w:name w:val="Foot note"/>
    <w:rsid w:val="003364AC"/>
    <w:pPr>
      <w:widowControl w:val="0"/>
      <w:pBdr>
        <w:top w:val="nil"/>
        <w:left w:val="nil"/>
        <w:bottom w:val="nil"/>
        <w:right w:val="nil"/>
        <w:between w:val="nil"/>
        <w:bar w:val="nil"/>
      </w:pBdr>
      <w:spacing w:after="0" w:line="240" w:lineRule="auto"/>
      <w:ind w:firstLine="1"/>
      <w:jc w:val="center"/>
    </w:pPr>
    <w:rPr>
      <w:rFonts w:ascii="Oakes Regular" w:eastAsia="Arial Unicode MS" w:hAnsi="Oakes Regular" w:cs="Arial Unicode MS"/>
      <w:color w:val="988C6E"/>
      <w:sz w:val="14"/>
      <w:szCs w:val="14"/>
      <w:u w:color="000000"/>
      <w:bdr w:val="nil"/>
      <w:lang w:val="en-US"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dc:creator>
  <cp:keywords/>
  <dc:description/>
  <cp:lastModifiedBy>Pieter Allegaert</cp:lastModifiedBy>
  <cp:revision>2</cp:revision>
  <dcterms:created xsi:type="dcterms:W3CDTF">2022-02-14T11:06:00Z</dcterms:created>
  <dcterms:modified xsi:type="dcterms:W3CDTF">2022-02-14T11:06:00Z</dcterms:modified>
</cp:coreProperties>
</file>